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 w:bidi="ar-SA"/>
        </w:rPr>
      </w:pPr>
      <w:bookmarkStart w:id="0" w:name="_Toc20542"/>
      <w:bookmarkStart w:id="1" w:name="_Toc22839"/>
      <w:bookmarkStart w:id="2" w:name="_Toc17852"/>
      <w:bookmarkStart w:id="3" w:name="_Toc9453"/>
      <w:bookmarkStart w:id="4" w:name="_Toc8395"/>
      <w:bookmarkStart w:id="5" w:name="_Toc4737"/>
      <w:bookmarkStart w:id="6" w:name="_Toc30836"/>
      <w:bookmarkStart w:id="7" w:name="_Toc22509"/>
      <w:bookmarkStart w:id="8" w:name="_Toc27747"/>
      <w:bookmarkStart w:id="9" w:name="_Toc26008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 w:bidi="ar-SA"/>
        </w:rPr>
        <w:t>咸安区2024年医疗救助补助资金项目</w:t>
      </w:r>
    </w:p>
    <w:p w14:paraId="5BDFE0EC">
      <w:pPr>
        <w:pStyle w:val="20"/>
        <w:ind w:leftChars="0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 w:bidi="ar-SA"/>
        </w:rPr>
      </w:pPr>
      <w:bookmarkStart w:id="10" w:name="_Toc31585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 w:bidi="ar-SA"/>
        </w:rPr>
        <w:t>绩效评价报告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F30413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</w:pPr>
      <w:bookmarkStart w:id="11" w:name="_Toc40281668"/>
      <w:bookmarkStart w:id="12" w:name="_Toc3197"/>
      <w:bookmarkStart w:id="13" w:name="_Toc5447"/>
    </w:p>
    <w:p w14:paraId="45E0C45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</w:pPr>
    </w:p>
    <w:p w14:paraId="31E00FA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  <w:t>1</w:t>
      </w:r>
      <w:bookmarkEnd w:id="11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  <w:t>评价分数和等级</w:t>
      </w:r>
      <w:bookmarkEnd w:id="12"/>
      <w:bookmarkEnd w:id="13"/>
    </w:p>
    <w:p w14:paraId="5EC8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经综合评价，咸安区2024年医疗救助补助资金项目评分为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95.60分，评价等级为“优”。（附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件1）</w:t>
      </w:r>
    </w:p>
    <w:p w14:paraId="3E9E720D">
      <w:pPr>
        <w:jc w:val="center"/>
        <w:rPr>
          <w:rStyle w:val="24"/>
          <w:lang w:val="en-US" w:eastAsia="zh-CN" w:bidi="ar"/>
        </w:rPr>
      </w:pPr>
      <w:r>
        <w:rPr>
          <w:rStyle w:val="24"/>
          <w:lang w:val="en-US" w:eastAsia="zh-CN" w:bidi="ar"/>
        </w:rPr>
        <w:t>评价分数和等级</w:t>
      </w:r>
    </w:p>
    <w:tbl>
      <w:tblPr>
        <w:tblStyle w:val="13"/>
        <w:tblW w:w="86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992"/>
        <w:gridCol w:w="1944"/>
        <w:gridCol w:w="1908"/>
        <w:gridCol w:w="1537"/>
      </w:tblGrid>
      <w:tr w14:paraId="31C6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标准分数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25"/>
                <w:lang w:val="en-US" w:eastAsia="zh-CN" w:bidi="ar"/>
              </w:rPr>
              <w:t>评价得分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 w14:paraId="1592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25"/>
                <w:lang w:val="en-US" w:eastAsia="zh-CN" w:bidi="ar"/>
              </w:rPr>
              <w:t>决策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8.75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优</w:t>
            </w:r>
          </w:p>
        </w:tc>
      </w:tr>
      <w:tr w14:paraId="7477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16.85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6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30.00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CA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25"/>
                <w:lang w:val="en-US" w:eastAsia="zh-CN" w:bidi="ar"/>
              </w:rPr>
              <w:t>效益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30.00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0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C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10.00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7C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7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7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95.60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4265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both"/>
        <w:textAlignment w:val="auto"/>
        <w:rPr>
          <w:rFonts w:hint="eastAsia" w:ascii="楷体" w:hAnsi="楷体" w:eastAsia="楷体"/>
          <w:b/>
          <w:bCs/>
          <w:color w:val="auto"/>
          <w:sz w:val="32"/>
          <w:szCs w:val="36"/>
          <w:highlight w:val="none"/>
        </w:rPr>
      </w:pPr>
    </w:p>
    <w:p w14:paraId="51B223A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bookmarkStart w:id="14" w:name="_Toc1200"/>
      <w:bookmarkStart w:id="15" w:name="_Toc7507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2绩效目标完成情况分析</w:t>
      </w:r>
      <w:bookmarkEnd w:id="14"/>
      <w:bookmarkEnd w:id="15"/>
    </w:p>
    <w:p w14:paraId="55B270A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bookmarkStart w:id="16" w:name="_Toc7883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2.1决策指标(10分)得分8.75分，扣1.25分</w:t>
      </w:r>
      <w:bookmarkEnd w:id="16"/>
    </w:p>
    <w:p w14:paraId="07A2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2024年，区级财政资金没有预算资金的正式批文（2025年已改进，下达了正式批复文件）。预算编制科学性扣0.75分。</w:t>
      </w:r>
    </w:p>
    <w:p w14:paraId="6650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项目实施单位按月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向财政部门提交了医疗救助资金的预算申请。但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因项目资金的救助是在平台上自动审核，按实际支付，实际需求量难以准确把握，加上地方财力有限，无法足额保证按需到位，所以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财政部门没有按时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进行批复，造成了在资金分配程序上出现一定的纰漏（此纰漏财政部门2025年已改进补发文）。资金分配合理性扣0.5分。</w:t>
      </w:r>
    </w:p>
    <w:p w14:paraId="6F549FC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eastAsia="zh-CN"/>
        </w:rPr>
      </w:pPr>
      <w:bookmarkStart w:id="17" w:name="_Toc5156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2.2过程指标(20分)得分16.85分，扣3.15分</w:t>
      </w:r>
      <w:bookmarkEnd w:id="17"/>
    </w:p>
    <w:p w14:paraId="3A3F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咸安区医疗救助共需资金27,216,286.57元（含异地就医30,198.63元），实际到位资金16,424,004.56元（含利息收入21,268.56元），资金缺口10,792,282.01元（扣除利息收入缺口10,813,550.57元。已由医疗单位垫付，咸安区医保局账上没有反映）。资金到位率为60.41%，资金到位率指标扣1.98分。</w:t>
      </w:r>
    </w:p>
    <w:p w14:paraId="4020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2024年，咸安区医疗救助实际到位资金16,424,004.56元（含利息收入21268.56元），实际已支付2024年发生的救助15,872,603.49元。预算执行率为96.64%，预算执行率指标扣0.17分。</w:t>
      </w:r>
    </w:p>
    <w:p w14:paraId="2CD2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项目实施单位财务核算反映不清晰，账面上不能体现专项资金具体真实情况（与业务部门对接不充分，未建立台账）。如：相关债权、债务关系（应收、应付情况）。资金管理合规性扣1分。</w:t>
      </w:r>
      <w:bookmarkStart w:id="32" w:name="_GoBack"/>
      <w:bookmarkEnd w:id="32"/>
    </w:p>
    <w:p w14:paraId="5CE8535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pacing w:val="0"/>
          <w:kern w:val="0"/>
          <w:position w:val="0"/>
          <w:sz w:val="32"/>
          <w:szCs w:val="32"/>
          <w:lang w:eastAsia="zh-CN"/>
        </w:rPr>
      </w:pPr>
      <w:bookmarkStart w:id="18" w:name="_Toc13069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2.3产出指标(30分)得分30分</w:t>
      </w:r>
      <w:bookmarkEnd w:id="18"/>
    </w:p>
    <w:p w14:paraId="1054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无扣分项。</w:t>
      </w:r>
    </w:p>
    <w:p w14:paraId="46F898B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bookmarkStart w:id="19" w:name="_Toc15274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2.4效果指标（30分）得分30分</w:t>
      </w:r>
      <w:bookmarkEnd w:id="19"/>
    </w:p>
    <w:p w14:paraId="50FE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无扣分项。</w:t>
      </w:r>
    </w:p>
    <w:p w14:paraId="7B53BF92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</w:pPr>
      <w:bookmarkStart w:id="20" w:name="_Toc2876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/>
        </w:rPr>
        <w:t>2.5满意度指标（10分）得分10分</w:t>
      </w:r>
      <w:bookmarkEnd w:id="20"/>
    </w:p>
    <w:p w14:paraId="3C8D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无扣分项。</w:t>
      </w:r>
    </w:p>
    <w:p w14:paraId="3499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针对“服务对象满意度指标”指标，我们采用网上社会问卷调查方式统计。截至报告日，共回收有效问卷调查116份。经统计，非常满意80.17%，比较满意15.52%，一般4.31%。满意度95.69%。</w:t>
      </w:r>
    </w:p>
    <w:p w14:paraId="60D12A0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1" w:name="_Toc5215"/>
      <w:bookmarkStart w:id="22" w:name="_Toc21498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3存在的问题和原因</w:t>
      </w:r>
      <w:bookmarkEnd w:id="21"/>
      <w:bookmarkEnd w:id="22"/>
    </w:p>
    <w:p w14:paraId="39EC78E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3" w:name="_Toc14417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3.1缺乏2024年度财政资金预算批复</w:t>
      </w:r>
      <w:bookmarkEnd w:id="23"/>
    </w:p>
    <w:p w14:paraId="6F51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区级财政资金缺乏2024年度预算资金的批复（财政部门2025年已改进补发文）。</w:t>
      </w:r>
    </w:p>
    <w:p w14:paraId="5ABB06D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4" w:name="_Toc24773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3.2存在资金缺口</w:t>
      </w:r>
      <w:bookmarkEnd w:id="24"/>
    </w:p>
    <w:p w14:paraId="5F5B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2024年，咸安区医疗救助共需资金27,216,286.57元（含异地就医30,198.63元），实际到位资金16,424,004.56元（含利息收入21,268.56元），资金缺口10,792,282.01元（扣除利息收入缺口10,813,550.57元）。</w:t>
      </w:r>
    </w:p>
    <w:p w14:paraId="4B3450B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5" w:name="_Toc29553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3.3财务核算反映不清晰，没有建立相关台账</w:t>
      </w:r>
      <w:bookmarkEnd w:id="25"/>
    </w:p>
    <w:p w14:paraId="06CC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项目实施单位财务核算反映不清晰，未与业务部门对接建立相关台账。如：不能体现专项资金相关债权、债务关系（应收、应付情况）。</w:t>
      </w:r>
    </w:p>
    <w:p w14:paraId="03A96E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="100" w:afterLines="-2147483648" w:afterAutospacing="1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6" w:name="_Toc12808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4建议</w:t>
      </w:r>
      <w:bookmarkEnd w:id="26"/>
    </w:p>
    <w:p w14:paraId="78D01CE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7" w:name="_Toc609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4.1完善预算程序，及时下达专项资金批复</w:t>
      </w:r>
      <w:bookmarkEnd w:id="27"/>
    </w:p>
    <w:p w14:paraId="771F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实施单位及时根据咸安区实际和历史数据进行认真分析，提供具体、切实可行的预算编制依据，预测各类救助资金的实际需求量，向财政部门提出申请，财政部门审核后，下达专项资金批复相关文件（财政部门2025年已改进补发文）。</w:t>
      </w:r>
    </w:p>
    <w:p w14:paraId="7E4A3EE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8" w:name="_Toc23850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4.2及时拔付到位预算资金。</w:t>
      </w:r>
      <w:bookmarkEnd w:id="28"/>
    </w:p>
    <w:p w14:paraId="23A2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项目实施单位根据上级文件的资金发放标准，积极争取上级专项资金。根据专项资金预算计划，及时到位预算资金，不留资金缺口。</w:t>
      </w:r>
    </w:p>
    <w:p w14:paraId="25D17661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leftChars="0" w:firstLine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29" w:name="_Toc22720"/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>4.3规范财务核算</w:t>
      </w:r>
      <w:bookmarkEnd w:id="29"/>
    </w:p>
    <w:p w14:paraId="2C3D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/>
          <w:b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注意业务部门和财务部门的沟通与对接，建立项目专账（台账），清晰反映项目具体实施真实情况。</w:t>
      </w:r>
    </w:p>
    <w:p w14:paraId="6BF70DC9">
      <w:pPr>
        <w:keepNext w:val="0"/>
        <w:keepLines w:val="0"/>
        <w:pageBreakBefore w:val="0"/>
        <w:widowControl w:val="0"/>
        <w:tabs>
          <w:tab w:val="left" w:pos="30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napToGrid w:val="0"/>
          <w:spacing w:val="0"/>
          <w:kern w:val="0"/>
          <w:position w:val="0"/>
          <w:sz w:val="32"/>
          <w:szCs w:val="32"/>
          <w:lang w:eastAsia="zh-CN"/>
        </w:rPr>
      </w:pPr>
      <w:bookmarkStart w:id="30" w:name="bookmark32"/>
      <w:bookmarkEnd w:id="30"/>
      <w:bookmarkStart w:id="31" w:name="bookmark24"/>
      <w:bookmarkEnd w:id="3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4A2E">
    <w:pPr>
      <w:pStyle w:val="9"/>
      <w:tabs>
        <w:tab w:val="left" w:pos="6464"/>
        <w:tab w:val="clear" w:pos="4153"/>
      </w:tabs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湖北永兴会计师事务有限责任公司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联系电话：0715-8909616</w:t>
    </w:r>
  </w:p>
  <w:p w14:paraId="1F02DE7C">
    <w:pPr>
      <w:pStyle w:val="9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地址：咸宁市金桂路</w:t>
    </w:r>
    <w:r>
      <w:rPr>
        <w:rFonts w:hint="eastAsia" w:ascii="仿宋" w:hAnsi="仿宋" w:eastAsia="仿宋" w:cs="仿宋"/>
        <w:lang w:val="en-US" w:eastAsia="zh-CN"/>
      </w:rPr>
      <w:t>149号                                                电子邮箱：</w:t>
    </w:r>
    <w:r>
      <w:rPr>
        <w:rFonts w:hint="eastAsia" w:ascii="仿宋" w:hAnsi="仿宋" w:eastAsia="仿宋" w:cs="仿宋"/>
        <w:lang w:val="en-US" w:eastAsia="zh-CN"/>
      </w:rPr>
      <w:fldChar w:fldCharType="begin"/>
    </w:r>
    <w:r>
      <w:rPr>
        <w:rFonts w:hint="eastAsia" w:ascii="仿宋" w:hAnsi="仿宋" w:eastAsia="仿宋" w:cs="仿宋"/>
        <w:lang w:val="en-US" w:eastAsia="zh-CN"/>
      </w:rPr>
      <w:instrText xml:space="preserve"> HYPERLINK "mailto:xnyongxing@163.com" </w:instrText>
    </w:r>
    <w:r>
      <w:rPr>
        <w:rFonts w:hint="eastAsia" w:ascii="仿宋" w:hAnsi="仿宋" w:eastAsia="仿宋" w:cs="仿宋"/>
        <w:lang w:val="en-US" w:eastAsia="zh-CN"/>
      </w:rPr>
      <w:fldChar w:fldCharType="separate"/>
    </w:r>
    <w:r>
      <w:rPr>
        <w:rStyle w:val="16"/>
        <w:rFonts w:hint="eastAsia" w:ascii="仿宋" w:hAnsi="仿宋" w:eastAsia="仿宋" w:cs="仿宋"/>
        <w:lang w:val="en-US" w:eastAsia="zh-CN"/>
      </w:rPr>
      <w:t>xnyongxing@163.com</w:t>
    </w:r>
    <w:r>
      <w:rPr>
        <w:rFonts w:hint="eastAsia" w:ascii="仿宋" w:hAnsi="仿宋" w:eastAsia="仿宋" w:cs="仿宋"/>
        <w:lang w:val="en-US" w:eastAsia="zh-CN"/>
      </w:rPr>
      <w:fldChar w:fldCharType="end"/>
    </w:r>
  </w:p>
  <w:p w14:paraId="7A985AF5">
    <w:pPr>
      <w:pStyle w:val="9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5431155</wp:posOffset>
              </wp:positionH>
              <wp:positionV relativeFrom="paragraph">
                <wp:posOffset>5715</wp:posOffset>
              </wp:positionV>
              <wp:extent cx="251460" cy="1854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E11EB">
                          <w:pPr>
                            <w:pStyle w:val="9"/>
                            <w:rPr>
                              <w:rFonts w:hint="eastAsia" w:eastAsiaTheme="minorEastAsia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  <w:szCs w:val="15"/>
                            </w:rPr>
                            <w:t>- 1 -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65pt;margin-top:0.45pt;height:14.6pt;width:19.8pt;mso-position-horizontal-relative:margin;z-index:251659264;mso-width-relative:page;mso-height-relative:page;" filled="f" stroked="f" coordsize="21600,21600" o:gfxdata="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NSNN9YAAAAHAQAADwAAAAAAAAABACAAAAAiAAAAZHJzL2Rvd25yZXYu&#10;eG1sUEsBAhQAFAAAAAgAh07iQEqWiok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1E11EB">
                    <w:pPr>
                      <w:pStyle w:val="9"/>
                      <w:rPr>
                        <w:rFonts w:hint="eastAsia" w:eastAsiaTheme="minorEastAsia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sz w:val="15"/>
                        <w:szCs w:val="15"/>
                      </w:rPr>
                      <w:t>- 1 -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lang w:val="en-US" w:eastAsia="zh-CN"/>
      </w:rPr>
      <w:t>主评人：张丽平13339881016 雷许明13476887568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8D5F9">
    <w:pPr>
      <w:pStyle w:val="10"/>
      <w:pBdr>
        <w:bottom w:val="single" w:color="auto" w:sz="4" w:space="1"/>
      </w:pBdr>
      <w:jc w:val="center"/>
      <w:rPr>
        <w:rFonts w:hint="eastAsia"/>
        <w:lang w:val="en-US" w:eastAsia="zh-CN"/>
      </w:rPr>
    </w:pPr>
    <w:r>
      <w:rPr>
        <w:rFonts w:hint="eastAsia" w:ascii="仿宋_GB2312" w:hAnsi="Arial" w:eastAsia="仿宋_GB2312" w:cs="方正小标宋简体"/>
        <w:color w:val="auto"/>
        <w:szCs w:val="32"/>
        <w:u w:val="none"/>
        <w:lang w:val="en-US" w:eastAsia="zh-CN"/>
      </w:rPr>
      <w:t>咸安区2024年医疗救助补助资金项目绩效评价报告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mJmZDlhM2U0YjZhYzhlOWI5MTAxZDAwMTE5ZTIifQ=="/>
  </w:docVars>
  <w:rsids>
    <w:rsidRoot w:val="00000000"/>
    <w:rsid w:val="00DA6DE1"/>
    <w:rsid w:val="00E84919"/>
    <w:rsid w:val="012C6EEC"/>
    <w:rsid w:val="01FA1E4C"/>
    <w:rsid w:val="02B7624C"/>
    <w:rsid w:val="03C62B36"/>
    <w:rsid w:val="04A9435F"/>
    <w:rsid w:val="063E0A34"/>
    <w:rsid w:val="08583859"/>
    <w:rsid w:val="08C2594B"/>
    <w:rsid w:val="09DF6712"/>
    <w:rsid w:val="0A9D21CB"/>
    <w:rsid w:val="0AF63A03"/>
    <w:rsid w:val="0CC07946"/>
    <w:rsid w:val="0D350DE1"/>
    <w:rsid w:val="0E484B44"/>
    <w:rsid w:val="0EC3768A"/>
    <w:rsid w:val="10140E61"/>
    <w:rsid w:val="12C23669"/>
    <w:rsid w:val="12C56763"/>
    <w:rsid w:val="12D55F11"/>
    <w:rsid w:val="1536384C"/>
    <w:rsid w:val="1663076D"/>
    <w:rsid w:val="166718DF"/>
    <w:rsid w:val="172362BF"/>
    <w:rsid w:val="180A2E6A"/>
    <w:rsid w:val="18B828C6"/>
    <w:rsid w:val="1ABD41C4"/>
    <w:rsid w:val="1AE54042"/>
    <w:rsid w:val="1BB13926"/>
    <w:rsid w:val="1BB80C53"/>
    <w:rsid w:val="1BF62365"/>
    <w:rsid w:val="1C9C0D0C"/>
    <w:rsid w:val="1DE152F8"/>
    <w:rsid w:val="21420152"/>
    <w:rsid w:val="227D3AEF"/>
    <w:rsid w:val="22FA4207"/>
    <w:rsid w:val="235D6544"/>
    <w:rsid w:val="244802DF"/>
    <w:rsid w:val="270233F8"/>
    <w:rsid w:val="27D33279"/>
    <w:rsid w:val="29F82489"/>
    <w:rsid w:val="2B667F60"/>
    <w:rsid w:val="2B8E1990"/>
    <w:rsid w:val="2BAB51B3"/>
    <w:rsid w:val="2BB2350E"/>
    <w:rsid w:val="2DA059AB"/>
    <w:rsid w:val="2DA45516"/>
    <w:rsid w:val="2E0B376C"/>
    <w:rsid w:val="2F0D0B38"/>
    <w:rsid w:val="34630CB6"/>
    <w:rsid w:val="350566B9"/>
    <w:rsid w:val="35986C93"/>
    <w:rsid w:val="36394D8B"/>
    <w:rsid w:val="37AB38CA"/>
    <w:rsid w:val="37E62D6B"/>
    <w:rsid w:val="38946558"/>
    <w:rsid w:val="39107270"/>
    <w:rsid w:val="3A9B19D4"/>
    <w:rsid w:val="3B091033"/>
    <w:rsid w:val="3E9055E2"/>
    <w:rsid w:val="3EC126C5"/>
    <w:rsid w:val="3F6506BA"/>
    <w:rsid w:val="402E1715"/>
    <w:rsid w:val="41025942"/>
    <w:rsid w:val="443875AD"/>
    <w:rsid w:val="44B26298"/>
    <w:rsid w:val="4959356A"/>
    <w:rsid w:val="4A113A61"/>
    <w:rsid w:val="4A8055D9"/>
    <w:rsid w:val="4C8C5620"/>
    <w:rsid w:val="4CD3324F"/>
    <w:rsid w:val="4D330192"/>
    <w:rsid w:val="4DDA45F9"/>
    <w:rsid w:val="4EF92D15"/>
    <w:rsid w:val="4F0050AA"/>
    <w:rsid w:val="4FDD6193"/>
    <w:rsid w:val="501F0559"/>
    <w:rsid w:val="50E33C7D"/>
    <w:rsid w:val="526E7576"/>
    <w:rsid w:val="53D3168E"/>
    <w:rsid w:val="572307C8"/>
    <w:rsid w:val="57AF57D7"/>
    <w:rsid w:val="57BB6482"/>
    <w:rsid w:val="57E527CE"/>
    <w:rsid w:val="5F885199"/>
    <w:rsid w:val="5FBC4CCB"/>
    <w:rsid w:val="62F468C7"/>
    <w:rsid w:val="63097530"/>
    <w:rsid w:val="63310878"/>
    <w:rsid w:val="645C7B76"/>
    <w:rsid w:val="66646E77"/>
    <w:rsid w:val="66FC2FE0"/>
    <w:rsid w:val="673D3C8F"/>
    <w:rsid w:val="68F71C1C"/>
    <w:rsid w:val="698D5DD1"/>
    <w:rsid w:val="6A372C18"/>
    <w:rsid w:val="6B632552"/>
    <w:rsid w:val="6BBD493F"/>
    <w:rsid w:val="6D161F80"/>
    <w:rsid w:val="6D673814"/>
    <w:rsid w:val="6E6E472E"/>
    <w:rsid w:val="707E24A7"/>
    <w:rsid w:val="723F116D"/>
    <w:rsid w:val="73832A2A"/>
    <w:rsid w:val="74CF35B7"/>
    <w:rsid w:val="77BC5B2D"/>
    <w:rsid w:val="78AE4954"/>
    <w:rsid w:val="793E1341"/>
    <w:rsid w:val="7A8663B7"/>
    <w:rsid w:val="7A8E221F"/>
    <w:rsid w:val="7AB7745D"/>
    <w:rsid w:val="7AC42C03"/>
    <w:rsid w:val="7B7E22AF"/>
    <w:rsid w:val="7BA479E1"/>
    <w:rsid w:val="7C8A307B"/>
    <w:rsid w:val="7FA830E4"/>
    <w:rsid w:val="A9D84DC3"/>
    <w:rsid w:val="E774A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360" w:lineRule="auto"/>
      <w:ind w:leftChars="100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leftChars="100" w:firstLine="883" w:firstLineChars="200"/>
      <w:outlineLvl w:val="1"/>
    </w:pPr>
    <w:rPr>
      <w:rFonts w:ascii="Arial" w:hAnsi="Arial" w:eastAsia="宋体"/>
      <w:b/>
      <w:sz w:val="30"/>
    </w:rPr>
  </w:style>
  <w:style w:type="paragraph" w:styleId="6">
    <w:name w:val="heading 3"/>
    <w:basedOn w:val="1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asciiTheme="minorAscii" w:hAnsiTheme="minorAscii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firstLine="210" w:firstLineChars="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359" w:firstLineChars="171"/>
    </w:pPr>
    <w:rPr>
      <w:rFonts w:ascii="宋体" w:hAnsi="宋体"/>
      <w:kern w:val="0"/>
      <w:sz w:val="20"/>
    </w:r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1 Char"/>
    <w:link w:val="4"/>
    <w:qFormat/>
    <w:uiPriority w:val="0"/>
    <w:rPr>
      <w:rFonts w:eastAsia="宋体" w:asciiTheme="minorAscii" w:hAnsiTheme="minorAscii"/>
      <w:b/>
      <w:kern w:val="44"/>
      <w:sz w:val="32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3">
    <w:name w:val="标题 3 Char"/>
    <w:link w:val="6"/>
    <w:qFormat/>
    <w:uiPriority w:val="0"/>
    <w:rPr>
      <w:rFonts w:asciiTheme="minorAscii" w:hAnsiTheme="minorAscii"/>
      <w:b/>
      <w:sz w:val="32"/>
    </w:rPr>
  </w:style>
  <w:style w:type="character" w:customStyle="1" w:styleId="24">
    <w:name w:val="font11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5">
    <w:name w:val="font21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1512</Characters>
  <Lines>1</Lines>
  <Paragraphs>1</Paragraphs>
  <TotalTime>78</TotalTime>
  <ScaleCrop>false</ScaleCrop>
  <LinksUpToDate>false</LinksUpToDate>
  <CharactersWithSpaces>1512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2024-10-21T10:22:00Z</dcterms:created>
  <dc:creator>Administrator</dc:creator>
  <cp:lastModifiedBy>伯格.D</cp:lastModifiedBy>
  <cp:lastPrinted>2025-08-05T15:26:00Z</cp:lastPrinted>
  <dcterms:modified xsi:type="dcterms:W3CDTF">2025-12-25T09:01:03Z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373113B7437B4EFCBCBBAEA08A64BAB5_13</vt:lpwstr>
  </property>
  <property fmtid="{D5CDD505-2E9C-101B-9397-08002B2CF9AE}" pid="4" name="KSOTemplateDocerSaveRecord">
    <vt:lpwstr>eyJoZGlkIjoiYjE0NWU4MWIwNDU0MDJkMDNjOWEwMjk4ZTllMDYxZGQiLCJ1c2VySWQiOiI0NDMxNDgyMzQifQ==</vt:lpwstr>
  </property>
</Properties>
</file>