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6B46F">
      <w:pPr>
        <w:jc w:val="center"/>
        <w:rPr>
          <w:rFonts w:ascii="黑体" w:hAnsi="黑体" w:eastAsia="黑体"/>
          <w:sz w:val="44"/>
          <w:szCs w:val="44"/>
        </w:rPr>
      </w:pPr>
    </w:p>
    <w:p w14:paraId="6E620ACE">
      <w:pPr>
        <w:jc w:val="center"/>
        <w:rPr>
          <w:rFonts w:ascii="黑体" w:hAnsi="黑体" w:eastAsia="黑体"/>
          <w:sz w:val="44"/>
          <w:szCs w:val="44"/>
        </w:rPr>
      </w:pPr>
    </w:p>
    <w:p w14:paraId="003327BF">
      <w:pPr>
        <w:jc w:val="center"/>
        <w:rPr>
          <w:rFonts w:ascii="黑体" w:hAnsi="黑体" w:eastAsia="黑体"/>
          <w:sz w:val="44"/>
          <w:szCs w:val="44"/>
        </w:rPr>
      </w:pPr>
      <w:bookmarkStart w:id="94" w:name="_GoBack"/>
      <w:r>
        <w:rPr>
          <w:rFonts w:hint="eastAsia" w:ascii="黑体" w:hAnsi="黑体" w:eastAsia="黑体"/>
          <w:sz w:val="44"/>
          <w:szCs w:val="44"/>
        </w:rPr>
        <w:t>咸宁市城乡总体规划（201</w:t>
      </w:r>
      <w:r>
        <w:rPr>
          <w:rFonts w:ascii="黑体" w:hAnsi="黑体" w:eastAsia="黑体"/>
          <w:sz w:val="44"/>
          <w:szCs w:val="44"/>
        </w:rPr>
        <w:t>8</w:t>
      </w:r>
      <w:r>
        <w:rPr>
          <w:rFonts w:hint="eastAsia" w:ascii="黑体" w:hAnsi="黑体" w:eastAsia="黑体"/>
          <w:sz w:val="44"/>
          <w:szCs w:val="44"/>
        </w:rPr>
        <w:t>-2035）</w:t>
      </w:r>
      <w:bookmarkEnd w:id="94"/>
    </w:p>
    <w:p w14:paraId="0CFD4D46">
      <w:pPr>
        <w:jc w:val="center"/>
        <w:rPr>
          <w:rFonts w:hint="eastAsia" w:ascii="黑体" w:hAnsi="黑体" w:eastAsia="黑体"/>
          <w:sz w:val="44"/>
          <w:szCs w:val="44"/>
        </w:rPr>
      </w:pPr>
    </w:p>
    <w:p w14:paraId="6157FF20">
      <w:pPr>
        <w:jc w:val="center"/>
        <w:rPr>
          <w:rFonts w:hint="eastAsia"/>
        </w:rPr>
      </w:pPr>
      <w:r>
        <w:rPr>
          <w:rFonts w:hint="eastAsia" w:ascii="黑体" w:hAnsi="黑体" w:eastAsia="黑体"/>
          <w:bCs/>
          <w:sz w:val="32"/>
          <w:szCs w:val="32"/>
        </w:rPr>
        <w:t>文本</w:t>
      </w:r>
    </w:p>
    <w:p w14:paraId="112B1813">
      <w:pPr>
        <w:rPr>
          <w:rFonts w:hint="eastAsia"/>
        </w:rPr>
      </w:pPr>
    </w:p>
    <w:p w14:paraId="63815383">
      <w:pPr>
        <w:rPr>
          <w:rFonts w:hint="eastAsia"/>
        </w:rPr>
      </w:pPr>
    </w:p>
    <w:p w14:paraId="7A6D93BD"/>
    <w:p w14:paraId="48F84875"/>
    <w:p w14:paraId="2FC476C3"/>
    <w:p w14:paraId="241F3DA9"/>
    <w:p w14:paraId="2AF834C0"/>
    <w:p w14:paraId="2AAA33E2"/>
    <w:p w14:paraId="790E0427"/>
    <w:p w14:paraId="52798C1C"/>
    <w:p w14:paraId="349286AD"/>
    <w:p w14:paraId="3A6B1F86"/>
    <w:p w14:paraId="006069AA"/>
    <w:p w14:paraId="28F1DEEF"/>
    <w:p w14:paraId="695C3EE6"/>
    <w:p w14:paraId="3EC9A1AD"/>
    <w:p w14:paraId="2CB6C8CC"/>
    <w:p w14:paraId="5F4DD76F"/>
    <w:p w14:paraId="0A9362AA"/>
    <w:p w14:paraId="0B3D3E69"/>
    <w:p w14:paraId="069204EB"/>
    <w:p w14:paraId="6F59FA1F"/>
    <w:p w14:paraId="6D100437"/>
    <w:p w14:paraId="7587F1B3"/>
    <w:p w14:paraId="5152BCD5"/>
    <w:p w14:paraId="18D2C9BC"/>
    <w:p w14:paraId="52BF99D7"/>
    <w:p w14:paraId="73AB6BAF"/>
    <w:p w14:paraId="03AD0207"/>
    <w:p w14:paraId="67D20DD9">
      <w:pPr>
        <w:rPr>
          <w:rFonts w:hint="eastAsia"/>
        </w:rPr>
      </w:pPr>
    </w:p>
    <w:p w14:paraId="2FBB48B0">
      <w:pPr>
        <w:rPr>
          <w:rFonts w:hint="eastAsia"/>
        </w:rPr>
      </w:pPr>
    </w:p>
    <w:p w14:paraId="4CF0A5D4">
      <w:pPr>
        <w:rPr>
          <w:rFonts w:hint="eastAsia"/>
        </w:rPr>
      </w:pPr>
    </w:p>
    <w:p w14:paraId="64DADCDF">
      <w:pPr>
        <w:rPr>
          <w:rFonts w:hint="eastAsia"/>
        </w:rPr>
      </w:pPr>
    </w:p>
    <w:p w14:paraId="5B8025C9">
      <w:pPr>
        <w:jc w:val="center"/>
        <w:rPr>
          <w:rFonts w:ascii="黑体" w:hAnsi="黑体" w:eastAsia="黑体"/>
          <w:sz w:val="33"/>
        </w:rPr>
        <w:sectPr>
          <w:footerReference r:id="rId3" w:type="default"/>
          <w:pgSz w:w="11906" w:h="16838"/>
          <w:pgMar w:top="1440" w:right="1800" w:bottom="1440" w:left="1800" w:header="851" w:footer="992" w:gutter="0"/>
          <w:pgNumType w:fmt="decimal"/>
          <w:cols w:space="720" w:num="1"/>
          <w:docGrid w:type="lines" w:linePitch="312" w:charSpace="0"/>
        </w:sectPr>
      </w:pPr>
      <w:r>
        <w:rPr>
          <w:rFonts w:hint="eastAsia" w:ascii="黑体" w:hAnsi="黑体" w:eastAsia="黑体"/>
          <w:sz w:val="33"/>
        </w:rPr>
        <w:t>2018年</w:t>
      </w:r>
      <w:r>
        <w:rPr>
          <w:rFonts w:ascii="黑体" w:hAnsi="黑体" w:eastAsia="黑体"/>
          <w:sz w:val="33"/>
        </w:rPr>
        <w:t>12</w:t>
      </w:r>
      <w:r>
        <w:rPr>
          <w:rFonts w:hint="eastAsia" w:ascii="黑体" w:hAnsi="黑体" w:eastAsia="黑体"/>
          <w:sz w:val="33"/>
        </w:rPr>
        <w:t>月</w:t>
      </w:r>
    </w:p>
    <w:p w14:paraId="5EB06401">
      <w:r>
        <w:rPr>
          <w:rFonts w:ascii="黑体" w:hAnsi="黑体" w:eastAsia="黑体"/>
          <w:sz w:val="32"/>
          <w:szCs w:val="32"/>
        </w:rPr>
        <w:fldChar w:fldCharType="begin"/>
      </w:r>
      <w:r>
        <w:rPr>
          <w:rFonts w:ascii="黑体" w:hAnsi="黑体" w:eastAsia="黑体"/>
          <w:sz w:val="32"/>
          <w:szCs w:val="32"/>
        </w:rPr>
        <w:instrText xml:space="preserve"> TOC \o "1-3" \h \z \u </w:instrText>
      </w:r>
      <w:r>
        <w:rPr>
          <w:rFonts w:ascii="黑体" w:hAnsi="黑体" w:eastAsia="黑体"/>
          <w:sz w:val="32"/>
          <w:szCs w:val="32"/>
        </w:rPr>
        <w:fldChar w:fldCharType="separate"/>
      </w:r>
    </w:p>
    <w:p w14:paraId="7CB4931C">
      <w:pPr>
        <w:widowControl w:val="0"/>
        <w:spacing w:before="340" w:after="330" w:line="360" w:lineRule="auto"/>
        <w:jc w:val="center"/>
        <w:rPr>
          <w:rFonts w:ascii="黑体" w:hAnsi="黑体" w:eastAsia="黑体" w:cs="Times New Roman"/>
          <w:sz w:val="33"/>
        </w:rPr>
      </w:pPr>
      <w:r>
        <w:rPr>
          <w:rFonts w:hint="eastAsia" w:ascii="黑体" w:hAnsi="黑体" w:eastAsia="黑体" w:cs="Times New Roman"/>
          <w:sz w:val="33"/>
        </w:rPr>
        <w:t>目录</w:t>
      </w:r>
    </w:p>
    <w:p w14:paraId="19D0DB63">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"_Toc532931639" </w:instrText>
      </w:r>
      <w:r>
        <w:fldChar w:fldCharType="separate"/>
      </w:r>
      <w:r>
        <w:rPr>
          <w:rStyle w:val="16"/>
          <w:rFonts w:ascii="黑体" w:hAnsi="黑体" w:eastAsia="黑体"/>
          <w:sz w:val="28"/>
          <w:szCs w:val="28"/>
        </w:rPr>
        <w:t>第一章 总则</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_Toc532931639 \h </w:instrText>
      </w:r>
      <w:r>
        <w:rPr>
          <w:rStyle w:val="16"/>
          <w:rFonts w:ascii="黑体" w:hAnsi="黑体" w:eastAsia="黑体"/>
          <w:sz w:val="28"/>
          <w:szCs w:val="28"/>
        </w:rPr>
        <w:fldChar w:fldCharType="separate"/>
      </w:r>
      <w:r>
        <w:rPr>
          <w:rStyle w:val="16"/>
          <w:rFonts w:ascii="黑体" w:hAnsi="黑体" w:eastAsia="黑体"/>
          <w:sz w:val="28"/>
          <w:szCs w:val="28"/>
        </w:rPr>
        <w:t>1</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31064759">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"_Toc532931640" </w:instrText>
      </w:r>
      <w:r>
        <w:fldChar w:fldCharType="separate"/>
      </w:r>
      <w:r>
        <w:rPr>
          <w:rStyle w:val="16"/>
          <w:rFonts w:ascii="黑体" w:hAnsi="黑体" w:eastAsia="黑体"/>
          <w:sz w:val="28"/>
          <w:szCs w:val="28"/>
        </w:rPr>
        <w:t>第二章 发展目标与战略</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_Toc532931640 \h </w:instrText>
      </w:r>
      <w:r>
        <w:rPr>
          <w:rStyle w:val="16"/>
          <w:rFonts w:ascii="黑体" w:hAnsi="黑体" w:eastAsia="黑体"/>
          <w:sz w:val="28"/>
          <w:szCs w:val="28"/>
        </w:rPr>
        <w:fldChar w:fldCharType="separate"/>
      </w:r>
      <w:r>
        <w:rPr>
          <w:rStyle w:val="16"/>
          <w:rFonts w:ascii="黑体" w:hAnsi="黑体" w:eastAsia="黑体"/>
          <w:sz w:val="28"/>
          <w:szCs w:val="28"/>
        </w:rPr>
        <w:t>4</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1AA18300">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"_Toc532931641" </w:instrText>
      </w:r>
      <w:r>
        <w:fldChar w:fldCharType="separate"/>
      </w:r>
      <w:r>
        <w:rPr>
          <w:rStyle w:val="16"/>
          <w:rFonts w:ascii="黑体" w:hAnsi="黑体" w:eastAsia="黑体"/>
          <w:sz w:val="28"/>
          <w:szCs w:val="28"/>
        </w:rPr>
        <w:t>第三章 区域空间统筹发展</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_Toc532931641 \h </w:instrText>
      </w:r>
      <w:r>
        <w:rPr>
          <w:rStyle w:val="16"/>
          <w:rFonts w:ascii="黑体" w:hAnsi="黑体" w:eastAsia="黑体"/>
          <w:sz w:val="28"/>
          <w:szCs w:val="28"/>
        </w:rPr>
        <w:fldChar w:fldCharType="separate"/>
      </w:r>
      <w:r>
        <w:rPr>
          <w:rStyle w:val="16"/>
          <w:rFonts w:ascii="黑体" w:hAnsi="黑体" w:eastAsia="黑体"/>
          <w:sz w:val="28"/>
          <w:szCs w:val="28"/>
        </w:rPr>
        <w:t>8</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0A8FF846">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"_Toc532931642" </w:instrText>
      </w:r>
      <w:r>
        <w:fldChar w:fldCharType="separate"/>
      </w:r>
      <w:r>
        <w:rPr>
          <w:rStyle w:val="16"/>
          <w:rFonts w:ascii="黑体" w:hAnsi="黑体" w:eastAsia="黑体"/>
          <w:sz w:val="28"/>
          <w:szCs w:val="28"/>
        </w:rPr>
        <w:t>第四章 市域空间管制</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_Toc532931642 \h </w:instrText>
      </w:r>
      <w:r>
        <w:rPr>
          <w:rStyle w:val="16"/>
          <w:rFonts w:ascii="黑体" w:hAnsi="黑体" w:eastAsia="黑体"/>
          <w:sz w:val="28"/>
          <w:szCs w:val="28"/>
        </w:rPr>
        <w:fldChar w:fldCharType="separate"/>
      </w:r>
      <w:r>
        <w:rPr>
          <w:rStyle w:val="16"/>
          <w:rFonts w:ascii="黑体" w:hAnsi="黑体" w:eastAsia="黑体"/>
          <w:sz w:val="28"/>
          <w:szCs w:val="28"/>
        </w:rPr>
        <w:t>14</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2CE3DC97">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"_Toc532931643" </w:instrText>
      </w:r>
      <w:r>
        <w:fldChar w:fldCharType="separate"/>
      </w:r>
      <w:r>
        <w:rPr>
          <w:rStyle w:val="16"/>
          <w:rFonts w:ascii="黑体" w:hAnsi="黑体" w:eastAsia="黑体"/>
          <w:sz w:val="28"/>
          <w:szCs w:val="28"/>
        </w:rPr>
        <w:t>第五章 市域城镇体系规划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_Toc532931643 \h </w:instrText>
      </w:r>
      <w:r>
        <w:rPr>
          <w:rStyle w:val="16"/>
          <w:rFonts w:ascii="黑体" w:hAnsi="黑体" w:eastAsia="黑体"/>
          <w:sz w:val="28"/>
          <w:szCs w:val="28"/>
        </w:rPr>
        <w:fldChar w:fldCharType="separate"/>
      </w:r>
      <w:r>
        <w:rPr>
          <w:rStyle w:val="16"/>
          <w:rFonts w:ascii="黑体" w:hAnsi="黑体" w:eastAsia="黑体"/>
          <w:sz w:val="28"/>
          <w:szCs w:val="28"/>
        </w:rPr>
        <w:t>18</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0FD59626">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"_Toc532931644" </w:instrText>
      </w:r>
      <w:r>
        <w:fldChar w:fldCharType="separate"/>
      </w:r>
      <w:r>
        <w:rPr>
          <w:rStyle w:val="16"/>
          <w:rFonts w:ascii="黑体" w:hAnsi="黑体" w:eastAsia="黑体"/>
          <w:sz w:val="28"/>
          <w:szCs w:val="28"/>
        </w:rPr>
        <w:t>第六章 规划区空间布局规划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_Toc532931644 \h </w:instrText>
      </w:r>
      <w:r>
        <w:rPr>
          <w:rStyle w:val="16"/>
          <w:rFonts w:ascii="黑体" w:hAnsi="黑体" w:eastAsia="黑体"/>
          <w:sz w:val="28"/>
          <w:szCs w:val="28"/>
        </w:rPr>
        <w:fldChar w:fldCharType="separate"/>
      </w:r>
      <w:r>
        <w:rPr>
          <w:rStyle w:val="16"/>
          <w:rFonts w:ascii="黑体" w:hAnsi="黑体" w:eastAsia="黑体"/>
          <w:sz w:val="28"/>
          <w:szCs w:val="28"/>
        </w:rPr>
        <w:t>21</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75D5A568">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"_Toc532931645" </w:instrText>
      </w:r>
      <w:r>
        <w:fldChar w:fldCharType="separate"/>
      </w:r>
      <w:r>
        <w:rPr>
          <w:rStyle w:val="16"/>
          <w:rFonts w:ascii="宋体" w:hAnsi="宋体"/>
          <w:sz w:val="24"/>
          <w:szCs w:val="24"/>
        </w:rPr>
        <w:t>第一节 空间框架</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_Toc532931645 \h </w:instrText>
      </w:r>
      <w:r>
        <w:rPr>
          <w:rStyle w:val="16"/>
          <w:rFonts w:ascii="宋体" w:hAnsi="宋体"/>
          <w:sz w:val="24"/>
          <w:szCs w:val="24"/>
        </w:rPr>
        <w:fldChar w:fldCharType="separate"/>
      </w:r>
      <w:r>
        <w:rPr>
          <w:rStyle w:val="16"/>
          <w:rFonts w:ascii="宋体" w:hAnsi="宋体"/>
          <w:sz w:val="24"/>
          <w:szCs w:val="24"/>
        </w:rPr>
        <w:t>21</w:t>
      </w:r>
      <w:r>
        <w:rPr>
          <w:rStyle w:val="16"/>
          <w:rFonts w:ascii="宋体" w:hAnsi="宋体"/>
          <w:sz w:val="24"/>
          <w:szCs w:val="24"/>
        </w:rPr>
        <w:fldChar w:fldCharType="end"/>
      </w:r>
      <w:r>
        <w:rPr>
          <w:rStyle w:val="16"/>
          <w:rFonts w:ascii="宋体" w:hAnsi="宋体"/>
          <w:sz w:val="24"/>
          <w:szCs w:val="24"/>
        </w:rPr>
        <w:fldChar w:fldCharType="end"/>
      </w:r>
    </w:p>
    <w:p w14:paraId="75A56284">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"_Toc532931646" </w:instrText>
      </w:r>
      <w:r>
        <w:fldChar w:fldCharType="separate"/>
      </w:r>
      <w:r>
        <w:rPr>
          <w:rStyle w:val="16"/>
          <w:rFonts w:ascii="宋体" w:hAnsi="宋体"/>
          <w:sz w:val="24"/>
          <w:szCs w:val="24"/>
        </w:rPr>
        <w:t>第二节 城镇开发边界</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_Toc532931646 \h </w:instrText>
      </w:r>
      <w:r>
        <w:rPr>
          <w:rStyle w:val="16"/>
          <w:rFonts w:ascii="宋体" w:hAnsi="宋体"/>
          <w:sz w:val="24"/>
          <w:szCs w:val="24"/>
        </w:rPr>
        <w:fldChar w:fldCharType="separate"/>
      </w:r>
      <w:r>
        <w:rPr>
          <w:rStyle w:val="16"/>
          <w:rFonts w:ascii="宋体" w:hAnsi="宋体"/>
          <w:sz w:val="24"/>
          <w:szCs w:val="24"/>
        </w:rPr>
        <w:t>24</w:t>
      </w:r>
      <w:r>
        <w:rPr>
          <w:rStyle w:val="16"/>
          <w:rFonts w:ascii="宋体" w:hAnsi="宋体"/>
          <w:sz w:val="24"/>
          <w:szCs w:val="24"/>
        </w:rPr>
        <w:fldChar w:fldCharType="end"/>
      </w:r>
      <w:r>
        <w:rPr>
          <w:rStyle w:val="16"/>
          <w:rFonts w:ascii="宋体" w:hAnsi="宋体"/>
          <w:sz w:val="24"/>
          <w:szCs w:val="24"/>
        </w:rPr>
        <w:fldChar w:fldCharType="end"/>
      </w:r>
    </w:p>
    <w:p w14:paraId="4BF4B02C">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"_Toc532931647" </w:instrText>
      </w:r>
      <w:r>
        <w:fldChar w:fldCharType="separate"/>
      </w:r>
      <w:r>
        <w:rPr>
          <w:rStyle w:val="16"/>
          <w:rFonts w:ascii="宋体" w:hAnsi="宋体"/>
          <w:sz w:val="24"/>
          <w:szCs w:val="24"/>
        </w:rPr>
        <w:t>第三节 生态保护红线</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_Toc532931647 \h </w:instrText>
      </w:r>
      <w:r>
        <w:rPr>
          <w:rStyle w:val="16"/>
          <w:rFonts w:ascii="宋体" w:hAnsi="宋体"/>
          <w:sz w:val="24"/>
          <w:szCs w:val="24"/>
        </w:rPr>
        <w:fldChar w:fldCharType="separate"/>
      </w:r>
      <w:r>
        <w:rPr>
          <w:rStyle w:val="16"/>
          <w:rFonts w:ascii="宋体" w:hAnsi="宋体"/>
          <w:sz w:val="24"/>
          <w:szCs w:val="24"/>
        </w:rPr>
        <w:t>25</w:t>
      </w:r>
      <w:r>
        <w:rPr>
          <w:rStyle w:val="16"/>
          <w:rFonts w:ascii="宋体" w:hAnsi="宋体"/>
          <w:sz w:val="24"/>
          <w:szCs w:val="24"/>
        </w:rPr>
        <w:fldChar w:fldCharType="end"/>
      </w:r>
      <w:r>
        <w:rPr>
          <w:rStyle w:val="16"/>
          <w:rFonts w:ascii="宋体" w:hAnsi="宋体"/>
          <w:sz w:val="24"/>
          <w:szCs w:val="24"/>
        </w:rPr>
        <w:fldChar w:fldCharType="end"/>
      </w:r>
    </w:p>
    <w:p w14:paraId="739D46BB">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"_Toc532931648" </w:instrText>
      </w:r>
      <w:r>
        <w:fldChar w:fldCharType="separate"/>
      </w:r>
      <w:r>
        <w:rPr>
          <w:rStyle w:val="16"/>
          <w:rFonts w:ascii="宋体" w:hAnsi="宋体"/>
          <w:sz w:val="24"/>
          <w:szCs w:val="24"/>
        </w:rPr>
        <w:t>第四节 永久基本农田划定</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_Toc532931648 \h </w:instrText>
      </w:r>
      <w:r>
        <w:rPr>
          <w:rStyle w:val="16"/>
          <w:rFonts w:ascii="宋体" w:hAnsi="宋体"/>
          <w:sz w:val="24"/>
          <w:szCs w:val="24"/>
        </w:rPr>
        <w:fldChar w:fldCharType="separate"/>
      </w:r>
      <w:r>
        <w:rPr>
          <w:rStyle w:val="16"/>
          <w:rFonts w:ascii="宋体" w:hAnsi="宋体"/>
          <w:sz w:val="24"/>
          <w:szCs w:val="24"/>
        </w:rPr>
        <w:t>26</w:t>
      </w:r>
      <w:r>
        <w:rPr>
          <w:rStyle w:val="16"/>
          <w:rFonts w:ascii="宋体" w:hAnsi="宋体"/>
          <w:sz w:val="24"/>
          <w:szCs w:val="24"/>
        </w:rPr>
        <w:fldChar w:fldCharType="end"/>
      </w:r>
      <w:r>
        <w:rPr>
          <w:rStyle w:val="16"/>
          <w:rFonts w:ascii="宋体" w:hAnsi="宋体"/>
          <w:sz w:val="24"/>
          <w:szCs w:val="24"/>
        </w:rPr>
        <w:fldChar w:fldCharType="end"/>
      </w:r>
    </w:p>
    <w:p w14:paraId="3D1349BE">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"_Toc532931649" </w:instrText>
      </w:r>
      <w:r>
        <w:fldChar w:fldCharType="separate"/>
      </w:r>
      <w:r>
        <w:rPr>
          <w:rStyle w:val="16"/>
          <w:rFonts w:ascii="宋体" w:hAnsi="宋体"/>
          <w:sz w:val="24"/>
          <w:szCs w:val="24"/>
        </w:rPr>
        <w:t>第五节 空间管制分区</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_Toc532931649 \h </w:instrText>
      </w:r>
      <w:r>
        <w:rPr>
          <w:rStyle w:val="16"/>
          <w:rFonts w:ascii="宋体" w:hAnsi="宋体"/>
          <w:sz w:val="24"/>
          <w:szCs w:val="24"/>
        </w:rPr>
        <w:fldChar w:fldCharType="separate"/>
      </w:r>
      <w:r>
        <w:rPr>
          <w:rStyle w:val="16"/>
          <w:rFonts w:ascii="宋体" w:hAnsi="宋体"/>
          <w:sz w:val="24"/>
          <w:szCs w:val="24"/>
        </w:rPr>
        <w:t>26</w:t>
      </w:r>
      <w:r>
        <w:rPr>
          <w:rStyle w:val="16"/>
          <w:rFonts w:ascii="宋体" w:hAnsi="宋体"/>
          <w:sz w:val="24"/>
          <w:szCs w:val="24"/>
        </w:rPr>
        <w:fldChar w:fldCharType="end"/>
      </w:r>
      <w:r>
        <w:rPr>
          <w:rStyle w:val="16"/>
          <w:rFonts w:ascii="宋体" w:hAnsi="宋体"/>
          <w:sz w:val="24"/>
          <w:szCs w:val="24"/>
        </w:rPr>
        <w:fldChar w:fldCharType="end"/>
      </w:r>
    </w:p>
    <w:p w14:paraId="1B3B6C8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"_Toc532931650" </w:instrText>
      </w:r>
      <w:r>
        <w:fldChar w:fldCharType="separate"/>
      </w:r>
      <w:r>
        <w:rPr>
          <w:rStyle w:val="16"/>
          <w:rFonts w:ascii="宋体" w:hAnsi="宋体"/>
          <w:sz w:val="24"/>
          <w:szCs w:val="24"/>
        </w:rPr>
        <w:t>第六节 规划管控区协调发展</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_Toc532931650 \h </w:instrText>
      </w:r>
      <w:r>
        <w:rPr>
          <w:rStyle w:val="16"/>
          <w:rFonts w:ascii="宋体" w:hAnsi="宋体"/>
          <w:sz w:val="24"/>
          <w:szCs w:val="24"/>
        </w:rPr>
        <w:fldChar w:fldCharType="separate"/>
      </w:r>
      <w:r>
        <w:rPr>
          <w:rStyle w:val="16"/>
          <w:rFonts w:ascii="宋体" w:hAnsi="宋体"/>
          <w:sz w:val="24"/>
          <w:szCs w:val="24"/>
        </w:rPr>
        <w:t>33</w:t>
      </w:r>
      <w:r>
        <w:rPr>
          <w:rStyle w:val="16"/>
          <w:rFonts w:ascii="宋体" w:hAnsi="宋体"/>
          <w:sz w:val="24"/>
          <w:szCs w:val="24"/>
        </w:rPr>
        <w:fldChar w:fldCharType="end"/>
      </w:r>
      <w:r>
        <w:rPr>
          <w:rStyle w:val="16"/>
          <w:rFonts w:ascii="宋体" w:hAnsi="宋体"/>
          <w:sz w:val="24"/>
          <w:szCs w:val="24"/>
        </w:rPr>
        <w:fldChar w:fldCharType="end"/>
      </w:r>
    </w:p>
    <w:p w14:paraId="230305DF">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"_Toc532931651" </w:instrText>
      </w:r>
      <w:r>
        <w:fldChar w:fldCharType="separate"/>
      </w:r>
      <w:r>
        <w:rPr>
          <w:rStyle w:val="16"/>
          <w:rFonts w:ascii="黑体" w:hAnsi="黑体" w:eastAsia="黑体"/>
          <w:sz w:val="28"/>
          <w:szCs w:val="28"/>
        </w:rPr>
        <w:t>第七章 产业布局规划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_Toc532931651 \h </w:instrText>
      </w:r>
      <w:r>
        <w:rPr>
          <w:rStyle w:val="16"/>
          <w:rFonts w:ascii="黑体" w:hAnsi="黑体" w:eastAsia="黑体"/>
          <w:sz w:val="28"/>
          <w:szCs w:val="28"/>
        </w:rPr>
        <w:fldChar w:fldCharType="separate"/>
      </w:r>
      <w:r>
        <w:rPr>
          <w:rStyle w:val="16"/>
          <w:rFonts w:ascii="黑体" w:hAnsi="黑体" w:eastAsia="黑体"/>
          <w:sz w:val="28"/>
          <w:szCs w:val="28"/>
        </w:rPr>
        <w:t>34</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0310F5B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"_Toc532931652" </w:instrText>
      </w:r>
      <w:r>
        <w:fldChar w:fldCharType="separate"/>
      </w:r>
      <w:r>
        <w:rPr>
          <w:rStyle w:val="16"/>
          <w:rFonts w:ascii="宋体" w:hAnsi="宋体"/>
          <w:sz w:val="24"/>
          <w:szCs w:val="24"/>
        </w:rPr>
        <w:t>第一节 总体思路</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_Toc532931652 \h </w:instrText>
      </w:r>
      <w:r>
        <w:rPr>
          <w:rStyle w:val="16"/>
          <w:rFonts w:ascii="宋体" w:hAnsi="宋体"/>
          <w:sz w:val="24"/>
          <w:szCs w:val="24"/>
        </w:rPr>
        <w:fldChar w:fldCharType="separate"/>
      </w:r>
      <w:r>
        <w:rPr>
          <w:rStyle w:val="16"/>
          <w:rFonts w:ascii="宋体" w:hAnsi="宋体"/>
          <w:sz w:val="24"/>
          <w:szCs w:val="24"/>
        </w:rPr>
        <w:t>34</w:t>
      </w:r>
      <w:r>
        <w:rPr>
          <w:rStyle w:val="16"/>
          <w:rFonts w:ascii="宋体" w:hAnsi="宋体"/>
          <w:sz w:val="24"/>
          <w:szCs w:val="24"/>
        </w:rPr>
        <w:fldChar w:fldCharType="end"/>
      </w:r>
      <w:r>
        <w:rPr>
          <w:rStyle w:val="16"/>
          <w:rFonts w:ascii="宋体" w:hAnsi="宋体"/>
          <w:sz w:val="24"/>
          <w:szCs w:val="24"/>
        </w:rPr>
        <w:fldChar w:fldCharType="end"/>
      </w:r>
    </w:p>
    <w:p w14:paraId="1AD436D4">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"_Toc532931653" </w:instrText>
      </w:r>
      <w:r>
        <w:fldChar w:fldCharType="separate"/>
      </w:r>
      <w:r>
        <w:rPr>
          <w:rStyle w:val="16"/>
          <w:rFonts w:ascii="宋体" w:hAnsi="宋体"/>
          <w:sz w:val="24"/>
          <w:szCs w:val="24"/>
        </w:rPr>
        <w:t>第二节 第一产业发展</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_Toc532931653 \h </w:instrText>
      </w:r>
      <w:r>
        <w:rPr>
          <w:rStyle w:val="16"/>
          <w:rFonts w:ascii="宋体" w:hAnsi="宋体"/>
          <w:sz w:val="24"/>
          <w:szCs w:val="24"/>
        </w:rPr>
        <w:fldChar w:fldCharType="separate"/>
      </w:r>
      <w:r>
        <w:rPr>
          <w:rStyle w:val="16"/>
          <w:rFonts w:ascii="宋体" w:hAnsi="宋体"/>
          <w:sz w:val="24"/>
          <w:szCs w:val="24"/>
        </w:rPr>
        <w:t>34</w:t>
      </w:r>
      <w:r>
        <w:rPr>
          <w:rStyle w:val="16"/>
          <w:rFonts w:ascii="宋体" w:hAnsi="宋体"/>
          <w:sz w:val="24"/>
          <w:szCs w:val="24"/>
        </w:rPr>
        <w:fldChar w:fldCharType="end"/>
      </w:r>
      <w:r>
        <w:rPr>
          <w:rStyle w:val="16"/>
          <w:rFonts w:ascii="宋体" w:hAnsi="宋体"/>
          <w:sz w:val="24"/>
          <w:szCs w:val="24"/>
        </w:rPr>
        <w:fldChar w:fldCharType="end"/>
      </w:r>
    </w:p>
    <w:p w14:paraId="2389957B">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"_Toc532931654" </w:instrText>
      </w:r>
      <w:r>
        <w:fldChar w:fldCharType="separate"/>
      </w:r>
      <w:r>
        <w:rPr>
          <w:rStyle w:val="16"/>
          <w:rFonts w:ascii="宋体" w:hAnsi="宋体"/>
          <w:sz w:val="24"/>
          <w:szCs w:val="24"/>
        </w:rPr>
        <w:t>第三节 第二产业发展</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_Toc532931654 \h </w:instrText>
      </w:r>
      <w:r>
        <w:rPr>
          <w:rStyle w:val="16"/>
          <w:rFonts w:ascii="宋体" w:hAnsi="宋体"/>
          <w:sz w:val="24"/>
          <w:szCs w:val="24"/>
        </w:rPr>
        <w:fldChar w:fldCharType="separate"/>
      </w:r>
      <w:r>
        <w:rPr>
          <w:rStyle w:val="16"/>
          <w:rFonts w:ascii="宋体" w:hAnsi="宋体"/>
          <w:sz w:val="24"/>
          <w:szCs w:val="24"/>
        </w:rPr>
        <w:t>35</w:t>
      </w:r>
      <w:r>
        <w:rPr>
          <w:rStyle w:val="16"/>
          <w:rFonts w:ascii="宋体" w:hAnsi="宋体"/>
          <w:sz w:val="24"/>
          <w:szCs w:val="24"/>
        </w:rPr>
        <w:fldChar w:fldCharType="end"/>
      </w:r>
      <w:r>
        <w:rPr>
          <w:rStyle w:val="16"/>
          <w:rFonts w:ascii="宋体" w:hAnsi="宋体"/>
          <w:sz w:val="24"/>
          <w:szCs w:val="24"/>
        </w:rPr>
        <w:fldChar w:fldCharType="end"/>
      </w:r>
    </w:p>
    <w:p w14:paraId="411421A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"_Toc532931655" </w:instrText>
      </w:r>
      <w:r>
        <w:fldChar w:fldCharType="separate"/>
      </w:r>
      <w:r>
        <w:rPr>
          <w:rStyle w:val="16"/>
          <w:rFonts w:ascii="宋体" w:hAnsi="宋体"/>
          <w:sz w:val="24"/>
          <w:szCs w:val="24"/>
        </w:rPr>
        <w:t>第四节 第三产业发展</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_Toc532931655 \h </w:instrText>
      </w:r>
      <w:r>
        <w:rPr>
          <w:rStyle w:val="16"/>
          <w:rFonts w:ascii="宋体" w:hAnsi="宋体"/>
          <w:sz w:val="24"/>
          <w:szCs w:val="24"/>
        </w:rPr>
        <w:fldChar w:fldCharType="separate"/>
      </w:r>
      <w:r>
        <w:rPr>
          <w:rStyle w:val="16"/>
          <w:rFonts w:ascii="宋体" w:hAnsi="宋体"/>
          <w:sz w:val="24"/>
          <w:szCs w:val="24"/>
        </w:rPr>
        <w:t>36</w:t>
      </w:r>
      <w:r>
        <w:rPr>
          <w:rStyle w:val="16"/>
          <w:rFonts w:ascii="宋体" w:hAnsi="宋体"/>
          <w:sz w:val="24"/>
          <w:szCs w:val="24"/>
        </w:rPr>
        <w:fldChar w:fldCharType="end"/>
      </w:r>
      <w:r>
        <w:rPr>
          <w:rStyle w:val="16"/>
          <w:rFonts w:ascii="宋体" w:hAnsi="宋体"/>
          <w:sz w:val="24"/>
          <w:szCs w:val="24"/>
        </w:rPr>
        <w:fldChar w:fldCharType="end"/>
      </w:r>
    </w:p>
    <w:p w14:paraId="664D496F">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"_Toc532931656" </w:instrText>
      </w:r>
      <w:r>
        <w:fldChar w:fldCharType="separate"/>
      </w:r>
      <w:r>
        <w:rPr>
          <w:rStyle w:val="16"/>
          <w:rFonts w:ascii="黑体" w:hAnsi="黑体" w:eastAsia="黑体"/>
          <w:sz w:val="28"/>
          <w:szCs w:val="28"/>
        </w:rPr>
        <w:t>第八章 历史文化保护规划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_Toc532931656 \h </w:instrText>
      </w:r>
      <w:r>
        <w:rPr>
          <w:rStyle w:val="16"/>
          <w:rFonts w:ascii="黑体" w:hAnsi="黑体" w:eastAsia="黑体"/>
          <w:sz w:val="28"/>
          <w:szCs w:val="28"/>
        </w:rPr>
        <w:fldChar w:fldCharType="separate"/>
      </w:r>
      <w:r>
        <w:rPr>
          <w:rStyle w:val="16"/>
          <w:rFonts w:ascii="黑体" w:hAnsi="黑体" w:eastAsia="黑体"/>
          <w:sz w:val="28"/>
          <w:szCs w:val="28"/>
        </w:rPr>
        <w:t>40</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64742DB7">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"_Toc532931657" </w:instrText>
      </w:r>
      <w:r>
        <w:fldChar w:fldCharType="separate"/>
      </w:r>
      <w:r>
        <w:rPr>
          <w:rStyle w:val="16"/>
          <w:rFonts w:ascii="黑体" w:hAnsi="黑体" w:eastAsia="黑体"/>
          <w:sz w:val="28"/>
          <w:szCs w:val="28"/>
        </w:rPr>
        <w:t>第九章 城市生态景观规划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_Toc532931657 \h </w:instrText>
      </w:r>
      <w:r>
        <w:rPr>
          <w:rStyle w:val="16"/>
          <w:rFonts w:ascii="黑体" w:hAnsi="黑体" w:eastAsia="黑体"/>
          <w:sz w:val="28"/>
          <w:szCs w:val="28"/>
        </w:rPr>
        <w:fldChar w:fldCharType="separate"/>
      </w:r>
      <w:r>
        <w:rPr>
          <w:rStyle w:val="16"/>
          <w:rFonts w:ascii="黑体" w:hAnsi="黑体" w:eastAsia="黑体"/>
          <w:sz w:val="28"/>
          <w:szCs w:val="28"/>
        </w:rPr>
        <w:t>42</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031A8B40">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"_Toc532931658" </w:instrText>
      </w:r>
      <w:r>
        <w:fldChar w:fldCharType="separate"/>
      </w:r>
      <w:r>
        <w:rPr>
          <w:rStyle w:val="16"/>
          <w:rFonts w:ascii="宋体" w:hAnsi="宋体"/>
          <w:sz w:val="24"/>
          <w:szCs w:val="24"/>
        </w:rPr>
        <w:t>第一节 生态环境保护规划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_Toc532931658 \h </w:instrText>
      </w:r>
      <w:r>
        <w:rPr>
          <w:rStyle w:val="16"/>
          <w:rFonts w:ascii="宋体" w:hAnsi="宋体"/>
          <w:sz w:val="24"/>
          <w:szCs w:val="24"/>
        </w:rPr>
        <w:fldChar w:fldCharType="separate"/>
      </w:r>
      <w:r>
        <w:rPr>
          <w:rStyle w:val="16"/>
          <w:rFonts w:ascii="宋体" w:hAnsi="宋体"/>
          <w:sz w:val="24"/>
          <w:szCs w:val="24"/>
        </w:rPr>
        <w:t>42</w:t>
      </w:r>
      <w:r>
        <w:rPr>
          <w:rStyle w:val="16"/>
          <w:rFonts w:ascii="宋体" w:hAnsi="宋体"/>
          <w:sz w:val="24"/>
          <w:szCs w:val="24"/>
        </w:rPr>
        <w:fldChar w:fldCharType="end"/>
      </w:r>
      <w:r>
        <w:rPr>
          <w:rStyle w:val="16"/>
          <w:rFonts w:ascii="宋体" w:hAnsi="宋体"/>
          <w:sz w:val="24"/>
          <w:szCs w:val="24"/>
        </w:rPr>
        <w:fldChar w:fldCharType="end"/>
      </w:r>
    </w:p>
    <w:p w14:paraId="0EF30145">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"_Toc532931659" </w:instrText>
      </w:r>
      <w:r>
        <w:fldChar w:fldCharType="separate"/>
      </w:r>
      <w:r>
        <w:rPr>
          <w:rStyle w:val="16"/>
          <w:rFonts w:ascii="宋体" w:hAnsi="宋体"/>
          <w:sz w:val="24"/>
          <w:szCs w:val="24"/>
        </w:rPr>
        <w:t>第二节 生态景观体系规划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_Toc532931659 \h </w:instrText>
      </w:r>
      <w:r>
        <w:rPr>
          <w:rStyle w:val="16"/>
          <w:rFonts w:ascii="宋体" w:hAnsi="宋体"/>
          <w:sz w:val="24"/>
          <w:szCs w:val="24"/>
        </w:rPr>
        <w:fldChar w:fldCharType="separate"/>
      </w:r>
      <w:r>
        <w:rPr>
          <w:rStyle w:val="16"/>
          <w:rFonts w:ascii="宋体" w:hAnsi="宋体"/>
          <w:sz w:val="24"/>
          <w:szCs w:val="24"/>
        </w:rPr>
        <w:t>43</w:t>
      </w:r>
      <w:r>
        <w:rPr>
          <w:rStyle w:val="16"/>
          <w:rFonts w:ascii="宋体" w:hAnsi="宋体"/>
          <w:sz w:val="24"/>
          <w:szCs w:val="24"/>
        </w:rPr>
        <w:fldChar w:fldCharType="end"/>
      </w:r>
      <w:r>
        <w:rPr>
          <w:rStyle w:val="16"/>
          <w:rFonts w:ascii="宋体" w:hAnsi="宋体"/>
          <w:sz w:val="24"/>
          <w:szCs w:val="24"/>
        </w:rPr>
        <w:fldChar w:fldCharType="end"/>
      </w:r>
    </w:p>
    <w:p w14:paraId="02A25EBD">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"_Toc532931660" </w:instrText>
      </w:r>
      <w:r>
        <w:fldChar w:fldCharType="separate"/>
      </w:r>
      <w:r>
        <w:rPr>
          <w:rStyle w:val="16"/>
          <w:rFonts w:ascii="宋体" w:hAnsi="宋体"/>
          <w:sz w:val="24"/>
          <w:szCs w:val="24"/>
        </w:rPr>
        <w:t>第三节 生态绿地系统规划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_Toc532931660 \h </w:instrText>
      </w:r>
      <w:r>
        <w:rPr>
          <w:rStyle w:val="16"/>
          <w:rFonts w:ascii="宋体" w:hAnsi="宋体"/>
          <w:sz w:val="24"/>
          <w:szCs w:val="24"/>
        </w:rPr>
        <w:fldChar w:fldCharType="separate"/>
      </w:r>
      <w:r>
        <w:rPr>
          <w:rStyle w:val="16"/>
          <w:rFonts w:ascii="宋体" w:hAnsi="宋体"/>
          <w:sz w:val="24"/>
          <w:szCs w:val="24"/>
        </w:rPr>
        <w:t>45</w:t>
      </w:r>
      <w:r>
        <w:rPr>
          <w:rStyle w:val="16"/>
          <w:rFonts w:ascii="宋体" w:hAnsi="宋体"/>
          <w:sz w:val="24"/>
          <w:szCs w:val="24"/>
        </w:rPr>
        <w:fldChar w:fldCharType="end"/>
      </w:r>
      <w:r>
        <w:rPr>
          <w:rStyle w:val="16"/>
          <w:rFonts w:ascii="宋体" w:hAnsi="宋体"/>
          <w:sz w:val="24"/>
          <w:szCs w:val="24"/>
        </w:rPr>
        <w:fldChar w:fldCharType="end"/>
      </w:r>
    </w:p>
    <w:p w14:paraId="2D3B55EF">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"_Toc532931661" </w:instrText>
      </w:r>
      <w:r>
        <w:fldChar w:fldCharType="separate"/>
      </w:r>
      <w:r>
        <w:rPr>
          <w:rStyle w:val="16"/>
          <w:rFonts w:ascii="黑体" w:hAnsi="黑体" w:eastAsia="黑体"/>
          <w:sz w:val="28"/>
          <w:szCs w:val="28"/>
        </w:rPr>
        <w:t>第十章 居住及公共服务设施规划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_Toc532931661 \h </w:instrText>
      </w:r>
      <w:r>
        <w:rPr>
          <w:rStyle w:val="16"/>
          <w:rFonts w:ascii="黑体" w:hAnsi="黑体" w:eastAsia="黑体"/>
          <w:sz w:val="28"/>
          <w:szCs w:val="28"/>
        </w:rPr>
        <w:fldChar w:fldCharType="separate"/>
      </w:r>
      <w:r>
        <w:rPr>
          <w:rStyle w:val="16"/>
          <w:rFonts w:ascii="黑体" w:hAnsi="黑体" w:eastAsia="黑体"/>
          <w:sz w:val="28"/>
          <w:szCs w:val="28"/>
        </w:rPr>
        <w:t>48</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06CF450E">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"_Toc532931662" </w:instrText>
      </w:r>
      <w:r>
        <w:fldChar w:fldCharType="separate"/>
      </w:r>
      <w:r>
        <w:rPr>
          <w:rStyle w:val="16"/>
          <w:rFonts w:ascii="宋体" w:hAnsi="宋体"/>
          <w:sz w:val="24"/>
          <w:szCs w:val="24"/>
        </w:rPr>
        <w:t>第一节 住房</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_Toc532931662 \h </w:instrText>
      </w:r>
      <w:r>
        <w:rPr>
          <w:rStyle w:val="16"/>
          <w:rFonts w:ascii="宋体" w:hAnsi="宋体"/>
          <w:sz w:val="24"/>
          <w:szCs w:val="24"/>
        </w:rPr>
        <w:fldChar w:fldCharType="separate"/>
      </w:r>
      <w:r>
        <w:rPr>
          <w:rStyle w:val="16"/>
          <w:rFonts w:ascii="宋体" w:hAnsi="宋体"/>
          <w:sz w:val="24"/>
          <w:szCs w:val="24"/>
        </w:rPr>
        <w:t>48</w:t>
      </w:r>
      <w:r>
        <w:rPr>
          <w:rStyle w:val="16"/>
          <w:rFonts w:ascii="宋体" w:hAnsi="宋体"/>
          <w:sz w:val="24"/>
          <w:szCs w:val="24"/>
        </w:rPr>
        <w:fldChar w:fldCharType="end"/>
      </w:r>
      <w:r>
        <w:rPr>
          <w:rStyle w:val="16"/>
          <w:rFonts w:ascii="宋体" w:hAnsi="宋体"/>
          <w:sz w:val="24"/>
          <w:szCs w:val="24"/>
        </w:rPr>
        <w:fldChar w:fldCharType="end"/>
      </w:r>
    </w:p>
    <w:p w14:paraId="21CF28C7">
      <w:pPr>
        <w:pStyle w:val="11"/>
        <w:tabs>
          <w:tab w:val="right" w:leader="dot" w:pos="8296"/>
        </w:tabs>
        <w:spacing w:before="0" w:after="0" w:line="360" w:lineRule="auto"/>
        <w:sectPr>
          <w:footerReference r:id="rId4" w:type="default"/>
          <w:pgSz w:w="11906" w:h="16838"/>
          <w:pgMar w:top="1440" w:right="1800" w:bottom="1440" w:left="1800" w:header="851" w:footer="992" w:gutter="0"/>
          <w:pgNumType w:fmt="decimal" w:start="1"/>
          <w:cols w:space="425" w:num="1"/>
          <w:docGrid w:type="lines" w:linePitch="312" w:charSpace="0"/>
        </w:sectPr>
      </w:pPr>
    </w:p>
    <w:p w14:paraId="1319A04B">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"_Toc532931663" </w:instrText>
      </w:r>
      <w:r>
        <w:fldChar w:fldCharType="separate"/>
      </w:r>
      <w:r>
        <w:rPr>
          <w:rStyle w:val="16"/>
          <w:rFonts w:ascii="宋体" w:hAnsi="宋体"/>
          <w:sz w:val="24"/>
          <w:szCs w:val="24"/>
        </w:rPr>
        <w:t>第二节 公共服务设施</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_Toc532931663 \h </w:instrText>
      </w:r>
      <w:r>
        <w:rPr>
          <w:rStyle w:val="16"/>
          <w:rFonts w:ascii="宋体" w:hAnsi="宋体"/>
          <w:sz w:val="24"/>
          <w:szCs w:val="24"/>
        </w:rPr>
        <w:fldChar w:fldCharType="separate"/>
      </w:r>
      <w:r>
        <w:rPr>
          <w:rStyle w:val="16"/>
          <w:rFonts w:ascii="宋体" w:hAnsi="宋体"/>
          <w:sz w:val="24"/>
          <w:szCs w:val="24"/>
        </w:rPr>
        <w:t>50</w:t>
      </w:r>
      <w:r>
        <w:rPr>
          <w:rStyle w:val="16"/>
          <w:rFonts w:ascii="宋体" w:hAnsi="宋体"/>
          <w:sz w:val="24"/>
          <w:szCs w:val="24"/>
        </w:rPr>
        <w:fldChar w:fldCharType="end"/>
      </w:r>
      <w:r>
        <w:rPr>
          <w:rStyle w:val="16"/>
          <w:rFonts w:ascii="宋体" w:hAnsi="宋体"/>
          <w:sz w:val="24"/>
          <w:szCs w:val="24"/>
        </w:rPr>
        <w:fldChar w:fldCharType="end"/>
      </w:r>
    </w:p>
    <w:p w14:paraId="46B6A82E">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"_Toc532931664" </w:instrText>
      </w:r>
      <w:r>
        <w:fldChar w:fldCharType="separate"/>
      </w:r>
      <w:r>
        <w:rPr>
          <w:rStyle w:val="16"/>
          <w:rFonts w:ascii="黑体" w:hAnsi="黑体" w:eastAsia="黑体"/>
          <w:sz w:val="28"/>
          <w:szCs w:val="28"/>
        </w:rPr>
        <w:t>第十一章 综合交通规划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_Toc532931664 \h </w:instrText>
      </w:r>
      <w:r>
        <w:rPr>
          <w:rStyle w:val="16"/>
          <w:rFonts w:ascii="黑体" w:hAnsi="黑体" w:eastAsia="黑体"/>
          <w:sz w:val="28"/>
          <w:szCs w:val="28"/>
        </w:rPr>
        <w:fldChar w:fldCharType="separate"/>
      </w:r>
      <w:r>
        <w:rPr>
          <w:rStyle w:val="16"/>
          <w:rFonts w:ascii="黑体" w:hAnsi="黑体" w:eastAsia="黑体"/>
          <w:sz w:val="28"/>
          <w:szCs w:val="28"/>
        </w:rPr>
        <w:t>57</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417CBABA">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"_Toc532931665" </w:instrText>
      </w:r>
      <w:r>
        <w:fldChar w:fldCharType="separate"/>
      </w:r>
      <w:r>
        <w:rPr>
          <w:rStyle w:val="16"/>
          <w:rFonts w:ascii="宋体" w:hAnsi="宋体"/>
          <w:sz w:val="24"/>
          <w:szCs w:val="24"/>
        </w:rPr>
        <w:t>第一节 总体要求</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_Toc532931665 \h </w:instrText>
      </w:r>
      <w:r>
        <w:rPr>
          <w:rStyle w:val="16"/>
          <w:rFonts w:ascii="宋体" w:hAnsi="宋体"/>
          <w:sz w:val="24"/>
          <w:szCs w:val="24"/>
        </w:rPr>
        <w:fldChar w:fldCharType="separate"/>
      </w:r>
      <w:r>
        <w:rPr>
          <w:rStyle w:val="16"/>
          <w:rFonts w:ascii="宋体" w:hAnsi="宋体"/>
          <w:sz w:val="24"/>
          <w:szCs w:val="24"/>
        </w:rPr>
        <w:t>57</w:t>
      </w:r>
      <w:r>
        <w:rPr>
          <w:rStyle w:val="16"/>
          <w:rFonts w:ascii="宋体" w:hAnsi="宋体"/>
          <w:sz w:val="24"/>
          <w:szCs w:val="24"/>
        </w:rPr>
        <w:fldChar w:fldCharType="end"/>
      </w:r>
      <w:r>
        <w:rPr>
          <w:rStyle w:val="16"/>
          <w:rFonts w:ascii="宋体" w:hAnsi="宋体"/>
          <w:sz w:val="24"/>
          <w:szCs w:val="24"/>
        </w:rPr>
        <w:fldChar w:fldCharType="end"/>
      </w:r>
    </w:p>
    <w:p w14:paraId="3A3AE448">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"_Toc532931666" </w:instrText>
      </w:r>
      <w:r>
        <w:fldChar w:fldCharType="separate"/>
      </w:r>
      <w:r>
        <w:rPr>
          <w:rStyle w:val="16"/>
          <w:rFonts w:ascii="宋体" w:hAnsi="宋体"/>
          <w:sz w:val="24"/>
          <w:szCs w:val="24"/>
        </w:rPr>
        <w:t>第二节 对外交通规划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_Toc532931666 \h </w:instrText>
      </w:r>
      <w:r>
        <w:rPr>
          <w:rStyle w:val="16"/>
          <w:rFonts w:ascii="宋体" w:hAnsi="宋体"/>
          <w:sz w:val="24"/>
          <w:szCs w:val="24"/>
        </w:rPr>
        <w:fldChar w:fldCharType="separate"/>
      </w:r>
      <w:r>
        <w:rPr>
          <w:rStyle w:val="16"/>
          <w:rFonts w:ascii="宋体" w:hAnsi="宋体"/>
          <w:sz w:val="24"/>
          <w:szCs w:val="24"/>
        </w:rPr>
        <w:t>58</w:t>
      </w:r>
      <w:r>
        <w:rPr>
          <w:rStyle w:val="16"/>
          <w:rFonts w:ascii="宋体" w:hAnsi="宋体"/>
          <w:sz w:val="24"/>
          <w:szCs w:val="24"/>
        </w:rPr>
        <w:fldChar w:fldCharType="end"/>
      </w:r>
      <w:r>
        <w:rPr>
          <w:rStyle w:val="16"/>
          <w:rFonts w:ascii="宋体" w:hAnsi="宋体"/>
          <w:sz w:val="24"/>
          <w:szCs w:val="24"/>
        </w:rPr>
        <w:fldChar w:fldCharType="end"/>
      </w:r>
    </w:p>
    <w:p w14:paraId="41208561">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"_Toc532931667" </w:instrText>
      </w:r>
      <w:r>
        <w:fldChar w:fldCharType="separate"/>
      </w:r>
      <w:r>
        <w:rPr>
          <w:rStyle w:val="16"/>
          <w:rFonts w:ascii="宋体" w:hAnsi="宋体"/>
          <w:sz w:val="24"/>
          <w:szCs w:val="24"/>
        </w:rPr>
        <w:t>第三节 规划区交通体系</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_Toc532931667 \h </w:instrText>
      </w:r>
      <w:r>
        <w:rPr>
          <w:rStyle w:val="16"/>
          <w:rFonts w:ascii="宋体" w:hAnsi="宋体"/>
          <w:sz w:val="24"/>
          <w:szCs w:val="24"/>
        </w:rPr>
        <w:fldChar w:fldCharType="separate"/>
      </w:r>
      <w:r>
        <w:rPr>
          <w:rStyle w:val="16"/>
          <w:rFonts w:ascii="宋体" w:hAnsi="宋体"/>
          <w:sz w:val="24"/>
          <w:szCs w:val="24"/>
        </w:rPr>
        <w:t>61</w:t>
      </w:r>
      <w:r>
        <w:rPr>
          <w:rStyle w:val="16"/>
          <w:rFonts w:ascii="宋体" w:hAnsi="宋体"/>
          <w:sz w:val="24"/>
          <w:szCs w:val="24"/>
        </w:rPr>
        <w:fldChar w:fldCharType="end"/>
      </w:r>
      <w:r>
        <w:rPr>
          <w:rStyle w:val="16"/>
          <w:rFonts w:ascii="宋体" w:hAnsi="宋体"/>
          <w:sz w:val="24"/>
          <w:szCs w:val="24"/>
        </w:rPr>
        <w:fldChar w:fldCharType="end"/>
      </w:r>
    </w:p>
    <w:p w14:paraId="48714285">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"_Toc532931668" </w:instrText>
      </w:r>
      <w:r>
        <w:fldChar w:fldCharType="separate"/>
      </w:r>
      <w:r>
        <w:rPr>
          <w:rStyle w:val="16"/>
          <w:rFonts w:ascii="宋体" w:hAnsi="宋体"/>
          <w:sz w:val="24"/>
          <w:szCs w:val="24"/>
        </w:rPr>
        <w:t>第四节 公共交通规划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_Toc532931668 \h </w:instrText>
      </w:r>
      <w:r>
        <w:rPr>
          <w:rStyle w:val="16"/>
          <w:rFonts w:ascii="宋体" w:hAnsi="宋体"/>
          <w:sz w:val="24"/>
          <w:szCs w:val="24"/>
        </w:rPr>
        <w:fldChar w:fldCharType="separate"/>
      </w:r>
      <w:r>
        <w:rPr>
          <w:rStyle w:val="16"/>
          <w:rFonts w:ascii="宋体" w:hAnsi="宋体"/>
          <w:sz w:val="24"/>
          <w:szCs w:val="24"/>
        </w:rPr>
        <w:t>63</w:t>
      </w:r>
      <w:r>
        <w:rPr>
          <w:rStyle w:val="16"/>
          <w:rFonts w:ascii="宋体" w:hAnsi="宋体"/>
          <w:sz w:val="24"/>
          <w:szCs w:val="24"/>
        </w:rPr>
        <w:fldChar w:fldCharType="end"/>
      </w:r>
      <w:r>
        <w:rPr>
          <w:rStyle w:val="16"/>
          <w:rFonts w:ascii="宋体" w:hAnsi="宋体"/>
          <w:sz w:val="24"/>
          <w:szCs w:val="24"/>
        </w:rPr>
        <w:fldChar w:fldCharType="end"/>
      </w:r>
    </w:p>
    <w:p w14:paraId="3A5D7FEE">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"_Toc532931669" </w:instrText>
      </w:r>
      <w:r>
        <w:fldChar w:fldCharType="separate"/>
      </w:r>
      <w:r>
        <w:rPr>
          <w:rStyle w:val="16"/>
          <w:rFonts w:ascii="黑体" w:hAnsi="黑体" w:eastAsia="黑体"/>
          <w:sz w:val="28"/>
          <w:szCs w:val="28"/>
        </w:rPr>
        <w:t>第十</w:t>
      </w:r>
      <w:r>
        <w:rPr>
          <w:rStyle w:val="16"/>
          <w:rFonts w:hint="eastAsia" w:ascii="黑体" w:hAnsi="黑体" w:eastAsia="黑体"/>
          <w:sz w:val="28"/>
          <w:szCs w:val="28"/>
        </w:rPr>
        <w:t>二</w:t>
      </w:r>
      <w:r>
        <w:rPr>
          <w:rStyle w:val="16"/>
          <w:rFonts w:ascii="黑体" w:hAnsi="黑体" w:eastAsia="黑体"/>
          <w:sz w:val="28"/>
          <w:szCs w:val="28"/>
        </w:rPr>
        <w:t>章 市政公用设施规划</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_Toc532931669 \h </w:instrText>
      </w:r>
      <w:r>
        <w:rPr>
          <w:rStyle w:val="16"/>
          <w:rFonts w:ascii="黑体" w:hAnsi="黑体" w:eastAsia="黑体"/>
          <w:sz w:val="28"/>
          <w:szCs w:val="28"/>
        </w:rPr>
        <w:fldChar w:fldCharType="separate"/>
      </w:r>
      <w:r>
        <w:rPr>
          <w:rStyle w:val="16"/>
          <w:rFonts w:ascii="黑体" w:hAnsi="黑体" w:eastAsia="黑体"/>
          <w:sz w:val="28"/>
          <w:szCs w:val="28"/>
        </w:rPr>
        <w:t>66</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25BA33FE">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"_Toc532931670" </w:instrText>
      </w:r>
      <w:r>
        <w:fldChar w:fldCharType="separate"/>
      </w:r>
      <w:r>
        <w:rPr>
          <w:rStyle w:val="16"/>
          <w:rFonts w:ascii="宋体" w:hAnsi="宋体"/>
          <w:sz w:val="24"/>
          <w:szCs w:val="24"/>
        </w:rPr>
        <w:t>第一节 水资源利用与保护</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_Toc532931670 \h </w:instrText>
      </w:r>
      <w:r>
        <w:rPr>
          <w:rStyle w:val="16"/>
          <w:rFonts w:ascii="宋体" w:hAnsi="宋体"/>
          <w:sz w:val="24"/>
          <w:szCs w:val="24"/>
        </w:rPr>
        <w:fldChar w:fldCharType="separate"/>
      </w:r>
      <w:r>
        <w:rPr>
          <w:rStyle w:val="16"/>
          <w:rFonts w:ascii="宋体" w:hAnsi="宋体"/>
          <w:sz w:val="24"/>
          <w:szCs w:val="24"/>
        </w:rPr>
        <w:t>66</w:t>
      </w:r>
      <w:r>
        <w:rPr>
          <w:rStyle w:val="16"/>
          <w:rFonts w:ascii="宋体" w:hAnsi="宋体"/>
          <w:sz w:val="24"/>
          <w:szCs w:val="24"/>
        </w:rPr>
        <w:fldChar w:fldCharType="end"/>
      </w:r>
      <w:r>
        <w:rPr>
          <w:rStyle w:val="16"/>
          <w:rFonts w:ascii="宋体" w:hAnsi="宋体"/>
          <w:sz w:val="24"/>
          <w:szCs w:val="24"/>
        </w:rPr>
        <w:fldChar w:fldCharType="end"/>
      </w:r>
    </w:p>
    <w:p w14:paraId="33F9E88D">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"_Toc532931671" </w:instrText>
      </w:r>
      <w:r>
        <w:fldChar w:fldCharType="separate"/>
      </w:r>
      <w:r>
        <w:rPr>
          <w:rStyle w:val="16"/>
          <w:rFonts w:ascii="宋体" w:hAnsi="宋体"/>
          <w:sz w:val="24"/>
          <w:szCs w:val="24"/>
        </w:rPr>
        <w:t>第二节 市政设施布局规划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_Toc532931671 \h </w:instrText>
      </w:r>
      <w:r>
        <w:rPr>
          <w:rStyle w:val="16"/>
          <w:rFonts w:ascii="宋体" w:hAnsi="宋体"/>
          <w:sz w:val="24"/>
          <w:szCs w:val="24"/>
        </w:rPr>
        <w:fldChar w:fldCharType="separate"/>
      </w:r>
      <w:r>
        <w:rPr>
          <w:rStyle w:val="16"/>
          <w:rFonts w:ascii="宋体" w:hAnsi="宋体"/>
          <w:sz w:val="24"/>
          <w:szCs w:val="24"/>
        </w:rPr>
        <w:t>69</w:t>
      </w:r>
      <w:r>
        <w:rPr>
          <w:rStyle w:val="16"/>
          <w:rFonts w:ascii="宋体" w:hAnsi="宋体"/>
          <w:sz w:val="24"/>
          <w:szCs w:val="24"/>
        </w:rPr>
        <w:fldChar w:fldCharType="end"/>
      </w:r>
      <w:r>
        <w:rPr>
          <w:rStyle w:val="16"/>
          <w:rFonts w:ascii="宋体" w:hAnsi="宋体"/>
          <w:sz w:val="24"/>
          <w:szCs w:val="24"/>
        </w:rPr>
        <w:fldChar w:fldCharType="end"/>
      </w:r>
    </w:p>
    <w:p w14:paraId="43171373">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"_Toc532931672" </w:instrText>
      </w:r>
      <w:r>
        <w:fldChar w:fldCharType="separate"/>
      </w:r>
      <w:r>
        <w:rPr>
          <w:rStyle w:val="16"/>
          <w:rFonts w:ascii="宋体" w:hAnsi="宋体"/>
          <w:sz w:val="24"/>
          <w:szCs w:val="24"/>
        </w:rPr>
        <w:t>第三节 防灾减灾规划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_Toc532931672 \h </w:instrText>
      </w:r>
      <w:r>
        <w:rPr>
          <w:rStyle w:val="16"/>
          <w:rFonts w:ascii="宋体" w:hAnsi="宋体"/>
          <w:sz w:val="24"/>
          <w:szCs w:val="24"/>
        </w:rPr>
        <w:fldChar w:fldCharType="separate"/>
      </w:r>
      <w:r>
        <w:rPr>
          <w:rStyle w:val="16"/>
          <w:rFonts w:ascii="宋体" w:hAnsi="宋体"/>
          <w:sz w:val="24"/>
          <w:szCs w:val="24"/>
        </w:rPr>
        <w:t>77</w:t>
      </w:r>
      <w:r>
        <w:rPr>
          <w:rStyle w:val="16"/>
          <w:rFonts w:ascii="宋体" w:hAnsi="宋体"/>
          <w:sz w:val="24"/>
          <w:szCs w:val="24"/>
        </w:rPr>
        <w:fldChar w:fldCharType="end"/>
      </w:r>
      <w:r>
        <w:rPr>
          <w:rStyle w:val="16"/>
          <w:rFonts w:ascii="宋体" w:hAnsi="宋体"/>
          <w:sz w:val="24"/>
          <w:szCs w:val="24"/>
        </w:rPr>
        <w:fldChar w:fldCharType="end"/>
      </w:r>
    </w:p>
    <w:p w14:paraId="3A2417F3">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"_Toc532931673" </w:instrText>
      </w:r>
      <w:r>
        <w:fldChar w:fldCharType="separate"/>
      </w:r>
      <w:r>
        <w:rPr>
          <w:rStyle w:val="16"/>
          <w:rFonts w:ascii="宋体" w:hAnsi="宋体"/>
          <w:sz w:val="24"/>
          <w:szCs w:val="24"/>
        </w:rPr>
        <w:t>第五节 地下空间规划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_Toc532931673 \h </w:instrText>
      </w:r>
      <w:r>
        <w:rPr>
          <w:rStyle w:val="16"/>
          <w:rFonts w:ascii="宋体" w:hAnsi="宋体"/>
          <w:sz w:val="24"/>
          <w:szCs w:val="24"/>
        </w:rPr>
        <w:fldChar w:fldCharType="separate"/>
      </w:r>
      <w:r>
        <w:rPr>
          <w:rStyle w:val="16"/>
          <w:rFonts w:ascii="宋体" w:hAnsi="宋体"/>
          <w:sz w:val="24"/>
          <w:szCs w:val="24"/>
        </w:rPr>
        <w:t>81</w:t>
      </w:r>
      <w:r>
        <w:rPr>
          <w:rStyle w:val="16"/>
          <w:rFonts w:ascii="宋体" w:hAnsi="宋体"/>
          <w:sz w:val="24"/>
          <w:szCs w:val="24"/>
        </w:rPr>
        <w:fldChar w:fldCharType="end"/>
      </w:r>
      <w:r>
        <w:rPr>
          <w:rStyle w:val="16"/>
          <w:rFonts w:ascii="宋体" w:hAnsi="宋体"/>
          <w:sz w:val="24"/>
          <w:szCs w:val="24"/>
        </w:rPr>
        <w:fldChar w:fldCharType="end"/>
      </w:r>
    </w:p>
    <w:p w14:paraId="08221454">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"_Toc532931674" </w:instrText>
      </w:r>
      <w:r>
        <w:fldChar w:fldCharType="separate"/>
      </w:r>
      <w:r>
        <w:rPr>
          <w:rStyle w:val="16"/>
          <w:rFonts w:ascii="黑体" w:hAnsi="黑体" w:eastAsia="黑体"/>
          <w:sz w:val="28"/>
          <w:szCs w:val="28"/>
        </w:rPr>
        <w:t>第十</w:t>
      </w:r>
      <w:r>
        <w:rPr>
          <w:rStyle w:val="16"/>
          <w:rFonts w:hint="eastAsia" w:ascii="黑体" w:hAnsi="黑体" w:eastAsia="黑体"/>
          <w:sz w:val="28"/>
          <w:szCs w:val="28"/>
        </w:rPr>
        <w:t>三</w:t>
      </w:r>
      <w:r>
        <w:rPr>
          <w:rStyle w:val="16"/>
          <w:rFonts w:ascii="黑体" w:hAnsi="黑体" w:eastAsia="黑体"/>
          <w:sz w:val="28"/>
          <w:szCs w:val="28"/>
        </w:rPr>
        <w:t>章 镇乡规划指引</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_Toc532931674 \h </w:instrText>
      </w:r>
      <w:r>
        <w:rPr>
          <w:rStyle w:val="16"/>
          <w:rFonts w:ascii="黑体" w:hAnsi="黑体" w:eastAsia="黑体"/>
          <w:sz w:val="28"/>
          <w:szCs w:val="28"/>
        </w:rPr>
        <w:fldChar w:fldCharType="separate"/>
      </w:r>
      <w:r>
        <w:rPr>
          <w:rStyle w:val="16"/>
          <w:rFonts w:ascii="黑体" w:hAnsi="黑体" w:eastAsia="黑体"/>
          <w:sz w:val="28"/>
          <w:szCs w:val="28"/>
        </w:rPr>
        <w:t>82</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2246903B">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"_Toc532931675" </w:instrText>
      </w:r>
      <w:r>
        <w:fldChar w:fldCharType="separate"/>
      </w:r>
      <w:r>
        <w:rPr>
          <w:rStyle w:val="16"/>
          <w:rFonts w:ascii="黑体" w:hAnsi="黑体" w:eastAsia="黑体"/>
          <w:sz w:val="28"/>
          <w:szCs w:val="28"/>
        </w:rPr>
        <w:t>第十</w:t>
      </w:r>
      <w:r>
        <w:rPr>
          <w:rStyle w:val="16"/>
          <w:rFonts w:hint="eastAsia" w:ascii="黑体" w:hAnsi="黑体" w:eastAsia="黑体"/>
          <w:sz w:val="28"/>
          <w:szCs w:val="28"/>
        </w:rPr>
        <w:t>四</w:t>
      </w:r>
      <w:r>
        <w:rPr>
          <w:rStyle w:val="16"/>
          <w:rFonts w:ascii="黑体" w:hAnsi="黑体" w:eastAsia="黑体"/>
          <w:sz w:val="28"/>
          <w:szCs w:val="28"/>
        </w:rPr>
        <w:t>章 规划实施</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_Toc532931675 \h </w:instrText>
      </w:r>
      <w:r>
        <w:rPr>
          <w:rStyle w:val="16"/>
          <w:rFonts w:ascii="黑体" w:hAnsi="黑体" w:eastAsia="黑体"/>
          <w:sz w:val="28"/>
          <w:szCs w:val="28"/>
        </w:rPr>
        <w:fldChar w:fldCharType="separate"/>
      </w:r>
      <w:r>
        <w:rPr>
          <w:rStyle w:val="16"/>
          <w:rFonts w:ascii="黑体" w:hAnsi="黑体" w:eastAsia="黑体"/>
          <w:sz w:val="28"/>
          <w:szCs w:val="28"/>
        </w:rPr>
        <w:t>85</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28A4743C">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"_Toc532931676" </w:instrText>
      </w:r>
      <w:r>
        <w:fldChar w:fldCharType="separate"/>
      </w:r>
      <w:r>
        <w:rPr>
          <w:rStyle w:val="16"/>
          <w:rFonts w:ascii="宋体" w:hAnsi="宋体"/>
          <w:sz w:val="24"/>
          <w:szCs w:val="24"/>
        </w:rPr>
        <w:t>第一节 近期建设规划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_Toc532931676 \h </w:instrText>
      </w:r>
      <w:r>
        <w:rPr>
          <w:rStyle w:val="16"/>
          <w:rFonts w:ascii="宋体" w:hAnsi="宋体"/>
          <w:sz w:val="24"/>
          <w:szCs w:val="24"/>
        </w:rPr>
        <w:fldChar w:fldCharType="separate"/>
      </w:r>
      <w:r>
        <w:rPr>
          <w:rStyle w:val="16"/>
          <w:rFonts w:ascii="宋体" w:hAnsi="宋体"/>
          <w:sz w:val="24"/>
          <w:szCs w:val="24"/>
        </w:rPr>
        <w:t>85</w:t>
      </w:r>
      <w:r>
        <w:rPr>
          <w:rStyle w:val="16"/>
          <w:rFonts w:ascii="宋体" w:hAnsi="宋体"/>
          <w:sz w:val="24"/>
          <w:szCs w:val="24"/>
        </w:rPr>
        <w:fldChar w:fldCharType="end"/>
      </w:r>
      <w:r>
        <w:rPr>
          <w:rStyle w:val="16"/>
          <w:rFonts w:ascii="宋体" w:hAnsi="宋体"/>
          <w:sz w:val="24"/>
          <w:szCs w:val="24"/>
        </w:rPr>
        <w:fldChar w:fldCharType="end"/>
      </w:r>
    </w:p>
    <w:p w14:paraId="2657AF7F">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"_Toc532931677" </w:instrText>
      </w:r>
      <w:r>
        <w:fldChar w:fldCharType="separate"/>
      </w:r>
      <w:r>
        <w:rPr>
          <w:rStyle w:val="16"/>
          <w:rFonts w:ascii="宋体" w:hAnsi="宋体"/>
          <w:sz w:val="24"/>
          <w:szCs w:val="24"/>
        </w:rPr>
        <w:t>第二节 多规合一规划</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_Toc532931677 \h </w:instrText>
      </w:r>
      <w:r>
        <w:rPr>
          <w:rStyle w:val="16"/>
          <w:rFonts w:ascii="宋体" w:hAnsi="宋体"/>
          <w:sz w:val="24"/>
          <w:szCs w:val="24"/>
        </w:rPr>
        <w:fldChar w:fldCharType="separate"/>
      </w:r>
      <w:r>
        <w:rPr>
          <w:rStyle w:val="16"/>
          <w:rFonts w:ascii="宋体" w:hAnsi="宋体"/>
          <w:sz w:val="24"/>
          <w:szCs w:val="24"/>
        </w:rPr>
        <w:t>87</w:t>
      </w:r>
      <w:r>
        <w:rPr>
          <w:rStyle w:val="16"/>
          <w:rFonts w:ascii="宋体" w:hAnsi="宋体"/>
          <w:sz w:val="24"/>
          <w:szCs w:val="24"/>
        </w:rPr>
        <w:fldChar w:fldCharType="end"/>
      </w:r>
      <w:r>
        <w:rPr>
          <w:rStyle w:val="16"/>
          <w:rFonts w:ascii="宋体" w:hAnsi="宋体"/>
          <w:sz w:val="24"/>
          <w:szCs w:val="24"/>
        </w:rPr>
        <w:fldChar w:fldCharType="end"/>
      </w:r>
    </w:p>
    <w:p w14:paraId="3F9D77AA">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"_Toc532931678" </w:instrText>
      </w:r>
      <w:r>
        <w:fldChar w:fldCharType="separate"/>
      </w:r>
      <w:r>
        <w:rPr>
          <w:rStyle w:val="16"/>
          <w:rFonts w:ascii="宋体" w:hAnsi="宋体"/>
          <w:sz w:val="24"/>
          <w:szCs w:val="24"/>
        </w:rPr>
        <w:t>第三节 规划实施与保障</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_Toc532931678 \h </w:instrText>
      </w:r>
      <w:r>
        <w:rPr>
          <w:rStyle w:val="16"/>
          <w:rFonts w:ascii="宋体" w:hAnsi="宋体"/>
          <w:sz w:val="24"/>
          <w:szCs w:val="24"/>
        </w:rPr>
        <w:fldChar w:fldCharType="separate"/>
      </w:r>
      <w:r>
        <w:rPr>
          <w:rStyle w:val="16"/>
          <w:rFonts w:ascii="宋体" w:hAnsi="宋体"/>
          <w:sz w:val="24"/>
          <w:szCs w:val="24"/>
        </w:rPr>
        <w:t>87</w:t>
      </w:r>
      <w:r>
        <w:rPr>
          <w:rStyle w:val="16"/>
          <w:rFonts w:ascii="宋体" w:hAnsi="宋体"/>
          <w:sz w:val="24"/>
          <w:szCs w:val="24"/>
        </w:rPr>
        <w:fldChar w:fldCharType="end"/>
      </w:r>
      <w:r>
        <w:rPr>
          <w:rStyle w:val="16"/>
          <w:rFonts w:ascii="宋体" w:hAnsi="宋体"/>
          <w:sz w:val="24"/>
          <w:szCs w:val="24"/>
        </w:rPr>
        <w:fldChar w:fldCharType="end"/>
      </w:r>
    </w:p>
    <w:p w14:paraId="401D84E4">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"_Toc532931679" </w:instrText>
      </w:r>
      <w:r>
        <w:fldChar w:fldCharType="separate"/>
      </w:r>
      <w:r>
        <w:rPr>
          <w:rStyle w:val="16"/>
          <w:rFonts w:ascii="宋体" w:hAnsi="宋体"/>
          <w:sz w:val="24"/>
          <w:szCs w:val="24"/>
        </w:rPr>
        <w:t>第四节 监管机制</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_Toc532931679 \h </w:instrText>
      </w:r>
      <w:r>
        <w:rPr>
          <w:rStyle w:val="16"/>
          <w:rFonts w:ascii="宋体" w:hAnsi="宋体"/>
          <w:sz w:val="24"/>
          <w:szCs w:val="24"/>
        </w:rPr>
        <w:fldChar w:fldCharType="separate"/>
      </w:r>
      <w:r>
        <w:rPr>
          <w:rStyle w:val="16"/>
          <w:rFonts w:ascii="宋体" w:hAnsi="宋体"/>
          <w:sz w:val="24"/>
          <w:szCs w:val="24"/>
        </w:rPr>
        <w:t>88</w:t>
      </w:r>
      <w:r>
        <w:rPr>
          <w:rStyle w:val="16"/>
          <w:rFonts w:ascii="宋体" w:hAnsi="宋体"/>
          <w:sz w:val="24"/>
          <w:szCs w:val="24"/>
        </w:rPr>
        <w:fldChar w:fldCharType="end"/>
      </w:r>
      <w:r>
        <w:rPr>
          <w:rStyle w:val="16"/>
          <w:rFonts w:ascii="宋体" w:hAnsi="宋体"/>
          <w:sz w:val="24"/>
          <w:szCs w:val="24"/>
        </w:rPr>
        <w:fldChar w:fldCharType="end"/>
      </w:r>
    </w:p>
    <w:p w14:paraId="20978D61">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"_Toc532931680" </w:instrText>
      </w:r>
      <w:r>
        <w:fldChar w:fldCharType="separate"/>
      </w:r>
      <w:r>
        <w:rPr>
          <w:rStyle w:val="16"/>
          <w:rFonts w:ascii="黑体" w:hAnsi="黑体" w:eastAsia="黑体"/>
          <w:sz w:val="28"/>
          <w:szCs w:val="28"/>
        </w:rPr>
        <w:t>第十</w:t>
      </w:r>
      <w:r>
        <w:rPr>
          <w:rStyle w:val="16"/>
          <w:rFonts w:hint="eastAsia" w:ascii="黑体" w:hAnsi="黑体" w:eastAsia="黑体"/>
          <w:sz w:val="28"/>
          <w:szCs w:val="28"/>
        </w:rPr>
        <w:t>五</w:t>
      </w:r>
      <w:r>
        <w:rPr>
          <w:rStyle w:val="16"/>
          <w:rFonts w:ascii="黑体" w:hAnsi="黑体" w:eastAsia="黑体"/>
          <w:sz w:val="28"/>
          <w:szCs w:val="28"/>
        </w:rPr>
        <w:t>章 附 则</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_Toc532931680 \h </w:instrText>
      </w:r>
      <w:r>
        <w:rPr>
          <w:rStyle w:val="16"/>
          <w:rFonts w:ascii="黑体" w:hAnsi="黑体" w:eastAsia="黑体"/>
          <w:sz w:val="28"/>
          <w:szCs w:val="28"/>
        </w:rPr>
        <w:fldChar w:fldCharType="separate"/>
      </w:r>
      <w:r>
        <w:rPr>
          <w:rStyle w:val="16"/>
          <w:rFonts w:ascii="黑体" w:hAnsi="黑体" w:eastAsia="黑体"/>
          <w:sz w:val="28"/>
          <w:szCs w:val="28"/>
        </w:rPr>
        <w:t>89</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71AB1124">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"_Toc532931681" </w:instrText>
      </w:r>
      <w:r>
        <w:fldChar w:fldCharType="separate"/>
      </w:r>
      <w:r>
        <w:rPr>
          <w:rStyle w:val="16"/>
          <w:rFonts w:ascii="黑体" w:hAnsi="黑体" w:eastAsia="黑体"/>
          <w:sz w:val="28"/>
          <w:szCs w:val="28"/>
        </w:rPr>
        <w:t>附表</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_Toc532931681 \h </w:instrText>
      </w:r>
      <w:r>
        <w:rPr>
          <w:rStyle w:val="16"/>
          <w:rFonts w:ascii="黑体" w:hAnsi="黑体" w:eastAsia="黑体"/>
          <w:sz w:val="28"/>
          <w:szCs w:val="28"/>
        </w:rPr>
        <w:fldChar w:fldCharType="separate"/>
      </w:r>
      <w:r>
        <w:rPr>
          <w:rStyle w:val="16"/>
          <w:rFonts w:ascii="黑体" w:hAnsi="黑体" w:eastAsia="黑体"/>
          <w:sz w:val="28"/>
          <w:szCs w:val="28"/>
        </w:rPr>
        <w:t>91</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3595C708">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"_Toc532931682" </w:instrText>
      </w:r>
      <w:r>
        <w:fldChar w:fldCharType="separate"/>
      </w:r>
      <w:r>
        <w:rPr>
          <w:rStyle w:val="16"/>
          <w:rFonts w:ascii="宋体" w:hAnsi="宋体"/>
          <w:sz w:val="24"/>
          <w:szCs w:val="24"/>
        </w:rPr>
        <w:t>附表1：城乡总体规划指标体系表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_Toc532931682 \h </w:instrText>
      </w:r>
      <w:r>
        <w:rPr>
          <w:rStyle w:val="16"/>
          <w:rFonts w:ascii="宋体" w:hAnsi="宋体"/>
          <w:sz w:val="24"/>
          <w:szCs w:val="24"/>
        </w:rPr>
        <w:fldChar w:fldCharType="separate"/>
      </w:r>
      <w:r>
        <w:rPr>
          <w:rStyle w:val="16"/>
          <w:rFonts w:ascii="宋体" w:hAnsi="宋体"/>
          <w:sz w:val="24"/>
          <w:szCs w:val="24"/>
        </w:rPr>
        <w:t>92</w:t>
      </w:r>
      <w:r>
        <w:rPr>
          <w:rStyle w:val="16"/>
          <w:rFonts w:ascii="宋体" w:hAnsi="宋体"/>
          <w:sz w:val="24"/>
          <w:szCs w:val="24"/>
        </w:rPr>
        <w:fldChar w:fldCharType="end"/>
      </w:r>
      <w:r>
        <w:rPr>
          <w:rStyle w:val="16"/>
          <w:rFonts w:ascii="宋体" w:hAnsi="宋体"/>
          <w:sz w:val="24"/>
          <w:szCs w:val="24"/>
        </w:rPr>
        <w:fldChar w:fldCharType="end"/>
      </w:r>
    </w:p>
    <w:p w14:paraId="64F0590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"_Toc532931683" </w:instrText>
      </w:r>
      <w:r>
        <w:fldChar w:fldCharType="separate"/>
      </w:r>
      <w:r>
        <w:rPr>
          <w:rStyle w:val="16"/>
          <w:rFonts w:ascii="宋体" w:hAnsi="宋体"/>
          <w:sz w:val="24"/>
          <w:szCs w:val="24"/>
        </w:rPr>
        <w:t>附表2：市域城镇职能结构规划表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_Toc532931683 \h </w:instrText>
      </w:r>
      <w:r>
        <w:rPr>
          <w:rStyle w:val="16"/>
          <w:rFonts w:ascii="宋体" w:hAnsi="宋体"/>
          <w:sz w:val="24"/>
          <w:szCs w:val="24"/>
        </w:rPr>
        <w:fldChar w:fldCharType="separate"/>
      </w:r>
      <w:r>
        <w:rPr>
          <w:rStyle w:val="16"/>
          <w:rFonts w:ascii="宋体" w:hAnsi="宋体"/>
          <w:sz w:val="24"/>
          <w:szCs w:val="24"/>
        </w:rPr>
        <w:t>94</w:t>
      </w:r>
      <w:r>
        <w:rPr>
          <w:rStyle w:val="16"/>
          <w:rFonts w:ascii="宋体" w:hAnsi="宋体"/>
          <w:sz w:val="24"/>
          <w:szCs w:val="24"/>
        </w:rPr>
        <w:fldChar w:fldCharType="end"/>
      </w:r>
      <w:r>
        <w:rPr>
          <w:rStyle w:val="16"/>
          <w:rFonts w:ascii="宋体" w:hAnsi="宋体"/>
          <w:sz w:val="24"/>
          <w:szCs w:val="24"/>
        </w:rPr>
        <w:fldChar w:fldCharType="end"/>
      </w:r>
    </w:p>
    <w:p w14:paraId="475196F2">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"_Toc532931684" </w:instrText>
      </w:r>
      <w:r>
        <w:fldChar w:fldCharType="separate"/>
      </w:r>
      <w:r>
        <w:rPr>
          <w:rStyle w:val="16"/>
          <w:rFonts w:ascii="宋体" w:hAnsi="宋体"/>
          <w:sz w:val="24"/>
          <w:szCs w:val="24"/>
        </w:rPr>
        <w:t>附表3：规划区用地平衡表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_Toc532931684 \h </w:instrText>
      </w:r>
      <w:r>
        <w:rPr>
          <w:rStyle w:val="16"/>
          <w:rFonts w:ascii="宋体" w:hAnsi="宋体"/>
          <w:sz w:val="24"/>
          <w:szCs w:val="24"/>
        </w:rPr>
        <w:fldChar w:fldCharType="separate"/>
      </w:r>
      <w:r>
        <w:rPr>
          <w:rStyle w:val="16"/>
          <w:rFonts w:ascii="宋体" w:hAnsi="宋体"/>
          <w:sz w:val="24"/>
          <w:szCs w:val="24"/>
        </w:rPr>
        <w:t>96</w:t>
      </w:r>
      <w:r>
        <w:rPr>
          <w:rStyle w:val="16"/>
          <w:rFonts w:ascii="宋体" w:hAnsi="宋体"/>
          <w:sz w:val="24"/>
          <w:szCs w:val="24"/>
        </w:rPr>
        <w:fldChar w:fldCharType="end"/>
      </w:r>
      <w:r>
        <w:rPr>
          <w:rStyle w:val="16"/>
          <w:rFonts w:ascii="宋体" w:hAnsi="宋体"/>
          <w:sz w:val="24"/>
          <w:szCs w:val="24"/>
        </w:rPr>
        <w:fldChar w:fldCharType="end"/>
      </w:r>
    </w:p>
    <w:p w14:paraId="38E5B51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"_Toc532931685" </w:instrText>
      </w:r>
      <w:r>
        <w:fldChar w:fldCharType="separate"/>
      </w:r>
      <w:r>
        <w:rPr>
          <w:rStyle w:val="16"/>
          <w:rFonts w:ascii="宋体" w:hAnsi="宋体"/>
          <w:sz w:val="24"/>
          <w:szCs w:val="24"/>
        </w:rPr>
        <w:t>附表4：市域历史文化名镇、名村、街区、地段、重点文保单位一览表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_Toc532931685 \h </w:instrText>
      </w:r>
      <w:r>
        <w:rPr>
          <w:rStyle w:val="16"/>
          <w:rFonts w:ascii="宋体" w:hAnsi="宋体"/>
          <w:sz w:val="24"/>
          <w:szCs w:val="24"/>
        </w:rPr>
        <w:fldChar w:fldCharType="separate"/>
      </w:r>
      <w:r>
        <w:rPr>
          <w:rStyle w:val="16"/>
          <w:rFonts w:ascii="宋体" w:hAnsi="宋体"/>
          <w:sz w:val="24"/>
          <w:szCs w:val="24"/>
        </w:rPr>
        <w:t>97</w:t>
      </w:r>
      <w:r>
        <w:rPr>
          <w:rStyle w:val="16"/>
          <w:rFonts w:ascii="宋体" w:hAnsi="宋体"/>
          <w:sz w:val="24"/>
          <w:szCs w:val="24"/>
        </w:rPr>
        <w:fldChar w:fldCharType="end"/>
      </w:r>
      <w:r>
        <w:rPr>
          <w:rStyle w:val="16"/>
          <w:rFonts w:ascii="宋体" w:hAnsi="宋体"/>
          <w:sz w:val="24"/>
          <w:szCs w:val="24"/>
        </w:rPr>
        <w:fldChar w:fldCharType="end"/>
      </w:r>
    </w:p>
    <w:p w14:paraId="76C45053">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"_Toc532931686" </w:instrText>
      </w:r>
      <w:r>
        <w:fldChar w:fldCharType="separate"/>
      </w:r>
      <w:r>
        <w:rPr>
          <w:rStyle w:val="16"/>
          <w:rFonts w:ascii="宋体" w:hAnsi="宋体"/>
          <w:sz w:val="24"/>
          <w:szCs w:val="24"/>
        </w:rPr>
        <w:t>附表5：市级市政基础设施布局一览表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_Toc532931686 \h </w:instrText>
      </w:r>
      <w:r>
        <w:rPr>
          <w:rStyle w:val="16"/>
          <w:rFonts w:ascii="宋体" w:hAnsi="宋体"/>
          <w:sz w:val="24"/>
          <w:szCs w:val="24"/>
        </w:rPr>
        <w:fldChar w:fldCharType="separate"/>
      </w:r>
      <w:r>
        <w:rPr>
          <w:rStyle w:val="16"/>
          <w:rFonts w:ascii="宋体" w:hAnsi="宋体"/>
          <w:sz w:val="24"/>
          <w:szCs w:val="24"/>
        </w:rPr>
        <w:t>105</w:t>
      </w:r>
      <w:r>
        <w:rPr>
          <w:rStyle w:val="16"/>
          <w:rFonts w:ascii="宋体" w:hAnsi="宋体"/>
          <w:sz w:val="24"/>
          <w:szCs w:val="24"/>
        </w:rPr>
        <w:fldChar w:fldCharType="end"/>
      </w:r>
      <w:r>
        <w:rPr>
          <w:rStyle w:val="16"/>
          <w:rFonts w:ascii="宋体" w:hAnsi="宋体"/>
          <w:sz w:val="24"/>
          <w:szCs w:val="24"/>
        </w:rPr>
        <w:fldChar w:fldCharType="end"/>
      </w:r>
    </w:p>
    <w:p w14:paraId="492413D0">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"_Toc532931687" </w:instrText>
      </w:r>
      <w:r>
        <w:fldChar w:fldCharType="separate"/>
      </w:r>
      <w:r>
        <w:rPr>
          <w:rStyle w:val="16"/>
          <w:rFonts w:ascii="宋体" w:hAnsi="宋体"/>
          <w:sz w:val="24"/>
          <w:szCs w:val="24"/>
        </w:rPr>
        <w:t>附表6：规划区市政基础设施布局一览表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_Toc532931687 \h </w:instrText>
      </w:r>
      <w:r>
        <w:rPr>
          <w:rStyle w:val="16"/>
          <w:rFonts w:ascii="宋体" w:hAnsi="宋体"/>
          <w:sz w:val="24"/>
          <w:szCs w:val="24"/>
        </w:rPr>
        <w:fldChar w:fldCharType="separate"/>
      </w:r>
      <w:r>
        <w:rPr>
          <w:rStyle w:val="16"/>
          <w:rFonts w:ascii="宋体" w:hAnsi="宋体"/>
          <w:sz w:val="24"/>
          <w:szCs w:val="24"/>
        </w:rPr>
        <w:t>106</w:t>
      </w:r>
      <w:r>
        <w:rPr>
          <w:rStyle w:val="16"/>
          <w:rFonts w:ascii="宋体" w:hAnsi="宋体"/>
          <w:sz w:val="24"/>
          <w:szCs w:val="24"/>
        </w:rPr>
        <w:fldChar w:fldCharType="end"/>
      </w:r>
      <w:r>
        <w:rPr>
          <w:rStyle w:val="16"/>
          <w:rFonts w:ascii="宋体" w:hAnsi="宋体"/>
          <w:sz w:val="24"/>
          <w:szCs w:val="24"/>
        </w:rPr>
        <w:fldChar w:fldCharType="end"/>
      </w:r>
    </w:p>
    <w:p w14:paraId="579F51CB">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"_Toc532931688" </w:instrText>
      </w:r>
      <w:r>
        <w:fldChar w:fldCharType="separate"/>
      </w:r>
      <w:r>
        <w:rPr>
          <w:rStyle w:val="16"/>
          <w:rFonts w:ascii="宋体" w:hAnsi="宋体"/>
          <w:sz w:val="24"/>
          <w:szCs w:val="24"/>
        </w:rPr>
        <w:t>附表7：规划区乡镇体系等级结构一览表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_Toc532931688 \h </w:instrText>
      </w:r>
      <w:r>
        <w:rPr>
          <w:rStyle w:val="16"/>
          <w:rFonts w:ascii="宋体" w:hAnsi="宋体"/>
          <w:sz w:val="24"/>
          <w:szCs w:val="24"/>
        </w:rPr>
        <w:fldChar w:fldCharType="separate"/>
      </w:r>
      <w:r>
        <w:rPr>
          <w:rStyle w:val="16"/>
          <w:rFonts w:ascii="宋体" w:hAnsi="宋体"/>
          <w:sz w:val="24"/>
          <w:szCs w:val="24"/>
        </w:rPr>
        <w:t>107</w:t>
      </w:r>
      <w:r>
        <w:rPr>
          <w:rStyle w:val="16"/>
          <w:rFonts w:ascii="宋体" w:hAnsi="宋体"/>
          <w:sz w:val="24"/>
          <w:szCs w:val="24"/>
        </w:rPr>
        <w:fldChar w:fldCharType="end"/>
      </w:r>
      <w:r>
        <w:rPr>
          <w:rStyle w:val="16"/>
          <w:rFonts w:ascii="宋体" w:hAnsi="宋体"/>
          <w:sz w:val="24"/>
          <w:szCs w:val="24"/>
        </w:rPr>
        <w:fldChar w:fldCharType="end"/>
      </w:r>
    </w:p>
    <w:p w14:paraId="261C06D6">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"_Toc532931689" </w:instrText>
      </w:r>
      <w:r>
        <w:fldChar w:fldCharType="separate"/>
      </w:r>
      <w:r>
        <w:rPr>
          <w:rStyle w:val="16"/>
          <w:rFonts w:ascii="宋体" w:hAnsi="宋体"/>
          <w:sz w:val="24"/>
          <w:szCs w:val="24"/>
        </w:rPr>
        <w:t>附表8：规划区乡镇职能规划一览表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_Toc532931689 \h </w:instrText>
      </w:r>
      <w:r>
        <w:rPr>
          <w:rStyle w:val="16"/>
          <w:rFonts w:ascii="宋体" w:hAnsi="宋体"/>
          <w:sz w:val="24"/>
          <w:szCs w:val="24"/>
        </w:rPr>
        <w:fldChar w:fldCharType="separate"/>
      </w:r>
      <w:r>
        <w:rPr>
          <w:rStyle w:val="16"/>
          <w:rFonts w:ascii="宋体" w:hAnsi="宋体"/>
          <w:sz w:val="24"/>
          <w:szCs w:val="24"/>
        </w:rPr>
        <w:t>108</w:t>
      </w:r>
      <w:r>
        <w:rPr>
          <w:rStyle w:val="16"/>
          <w:rFonts w:ascii="宋体" w:hAnsi="宋体"/>
          <w:sz w:val="24"/>
          <w:szCs w:val="24"/>
        </w:rPr>
        <w:fldChar w:fldCharType="end"/>
      </w:r>
      <w:r>
        <w:rPr>
          <w:rStyle w:val="16"/>
          <w:rFonts w:ascii="宋体" w:hAnsi="宋体"/>
          <w:sz w:val="24"/>
          <w:szCs w:val="24"/>
        </w:rPr>
        <w:fldChar w:fldCharType="end"/>
      </w:r>
    </w:p>
    <w:p w14:paraId="5511C3E4">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"_Toc532931690" </w:instrText>
      </w:r>
      <w:r>
        <w:fldChar w:fldCharType="separate"/>
      </w:r>
      <w:r>
        <w:rPr>
          <w:rStyle w:val="16"/>
          <w:rFonts w:ascii="宋体" w:hAnsi="宋体"/>
          <w:sz w:val="24"/>
          <w:szCs w:val="24"/>
        </w:rPr>
        <w:t>附表9：村庄居民点体系规划一览表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_Toc532931690 \h </w:instrText>
      </w:r>
      <w:r>
        <w:rPr>
          <w:rStyle w:val="16"/>
          <w:rFonts w:ascii="宋体" w:hAnsi="宋体"/>
          <w:sz w:val="24"/>
          <w:szCs w:val="24"/>
        </w:rPr>
        <w:fldChar w:fldCharType="separate"/>
      </w:r>
      <w:r>
        <w:rPr>
          <w:rStyle w:val="16"/>
          <w:rFonts w:ascii="宋体" w:hAnsi="宋体"/>
          <w:sz w:val="24"/>
          <w:szCs w:val="24"/>
        </w:rPr>
        <w:t>108</w:t>
      </w:r>
      <w:r>
        <w:rPr>
          <w:rStyle w:val="16"/>
          <w:rFonts w:ascii="宋体" w:hAnsi="宋体"/>
          <w:sz w:val="24"/>
          <w:szCs w:val="24"/>
        </w:rPr>
        <w:fldChar w:fldCharType="end"/>
      </w:r>
      <w:r>
        <w:rPr>
          <w:rStyle w:val="16"/>
          <w:rFonts w:ascii="宋体" w:hAnsi="宋体"/>
          <w:sz w:val="24"/>
          <w:szCs w:val="24"/>
        </w:rPr>
        <w:fldChar w:fldCharType="end"/>
      </w:r>
    </w:p>
    <w:p w14:paraId="3C306158">
      <w:pPr>
        <w:pStyle w:val="11"/>
        <w:tabs>
          <w:tab w:val="right" w:leader="dot" w:pos="8296"/>
        </w:tabs>
        <w:spacing w:before="0" w:after="0" w:line="360" w:lineRule="auto"/>
        <w:sectPr>
          <w:footerReference r:id="rId5" w:type="default"/>
          <w:pgSz w:w="11906" w:h="16838"/>
          <w:pgMar w:top="1440" w:right="1800" w:bottom="1440" w:left="1800" w:header="851" w:footer="992" w:gutter="0"/>
          <w:pgNumType w:fmt="decimal" w:start="1"/>
          <w:cols w:space="425" w:num="1"/>
          <w:docGrid w:type="lines" w:linePitch="312" w:charSpace="0"/>
        </w:sectPr>
      </w:pPr>
    </w:p>
    <w:p w14:paraId="33E101BA">
      <w:pPr>
        <w:pStyle w:val="11"/>
        <w:tabs>
          <w:tab w:val="right" w:leader="dot" w:pos="8296"/>
        </w:tabs>
        <w:spacing w:before="0" w:after="0" w:line="360" w:lineRule="auto"/>
        <w:rPr>
          <w:rStyle w:val="16"/>
          <w:rFonts w:ascii="宋体" w:hAnsi="宋体"/>
          <w:sz w:val="24"/>
          <w:szCs w:val="24"/>
        </w:rPr>
      </w:pPr>
      <w:r>
        <w:fldChar w:fldCharType="begin"/>
      </w:r>
      <w:r>
        <w:instrText xml:space="preserve"> HYPERLINK \l "_Toc532931691" </w:instrText>
      </w:r>
      <w:r>
        <w:fldChar w:fldCharType="separate"/>
      </w:r>
      <w:r>
        <w:rPr>
          <w:rStyle w:val="16"/>
          <w:rFonts w:ascii="宋体" w:hAnsi="宋体"/>
          <w:sz w:val="24"/>
          <w:szCs w:val="24"/>
        </w:rPr>
        <w:t>附表10：村庄分类发展建设指引一览表</w:t>
      </w:r>
      <w:r>
        <w:rPr>
          <w:rStyle w:val="16"/>
          <w:rFonts w:ascii="宋体" w:hAnsi="宋体"/>
          <w:sz w:val="24"/>
          <w:szCs w:val="24"/>
        </w:rPr>
        <w:tab/>
      </w:r>
      <w:r>
        <w:rPr>
          <w:rStyle w:val="16"/>
          <w:rFonts w:ascii="宋体" w:hAnsi="宋体"/>
          <w:sz w:val="24"/>
          <w:szCs w:val="24"/>
        </w:rPr>
        <w:fldChar w:fldCharType="begin"/>
      </w:r>
      <w:r>
        <w:rPr>
          <w:rStyle w:val="16"/>
          <w:rFonts w:ascii="宋体" w:hAnsi="宋体"/>
          <w:sz w:val="24"/>
          <w:szCs w:val="24"/>
        </w:rPr>
        <w:instrText xml:space="preserve"> PAGEREF _Toc532931691 \h </w:instrText>
      </w:r>
      <w:r>
        <w:rPr>
          <w:rStyle w:val="16"/>
          <w:rFonts w:ascii="宋体" w:hAnsi="宋体"/>
          <w:sz w:val="24"/>
          <w:szCs w:val="24"/>
        </w:rPr>
        <w:fldChar w:fldCharType="separate"/>
      </w:r>
      <w:r>
        <w:rPr>
          <w:rStyle w:val="16"/>
          <w:rFonts w:ascii="宋体" w:hAnsi="宋体"/>
          <w:sz w:val="24"/>
          <w:szCs w:val="24"/>
        </w:rPr>
        <w:t>113</w:t>
      </w:r>
      <w:r>
        <w:rPr>
          <w:rStyle w:val="16"/>
          <w:rFonts w:ascii="宋体" w:hAnsi="宋体"/>
          <w:sz w:val="24"/>
          <w:szCs w:val="24"/>
        </w:rPr>
        <w:fldChar w:fldCharType="end"/>
      </w:r>
      <w:r>
        <w:rPr>
          <w:rStyle w:val="16"/>
          <w:rFonts w:ascii="宋体" w:hAnsi="宋体"/>
          <w:sz w:val="24"/>
          <w:szCs w:val="24"/>
        </w:rPr>
        <w:fldChar w:fldCharType="end"/>
      </w:r>
    </w:p>
    <w:p w14:paraId="2E7DBBD8">
      <w:pPr>
        <w:pStyle w:val="10"/>
        <w:tabs>
          <w:tab w:val="right" w:leader="dot" w:pos="8296"/>
        </w:tabs>
        <w:snapToGrid w:val="0"/>
        <w:spacing w:before="0" w:after="0" w:line="360" w:lineRule="auto"/>
        <w:jc w:val="left"/>
        <w:rPr>
          <w:rStyle w:val="16"/>
          <w:rFonts w:ascii="黑体" w:hAnsi="黑体" w:eastAsia="黑体"/>
          <w:sz w:val="28"/>
          <w:szCs w:val="28"/>
        </w:rPr>
      </w:pPr>
      <w:r>
        <w:fldChar w:fldCharType="begin"/>
      </w:r>
      <w:r>
        <w:instrText xml:space="preserve"> HYPERLINK \l "_Toc532931692" </w:instrText>
      </w:r>
      <w:r>
        <w:fldChar w:fldCharType="separate"/>
      </w:r>
      <w:r>
        <w:rPr>
          <w:rStyle w:val="16"/>
          <w:rFonts w:ascii="黑体" w:hAnsi="黑体" w:eastAsia="黑体"/>
          <w:sz w:val="28"/>
          <w:szCs w:val="28"/>
        </w:rPr>
        <w:t>图纸目录</w:t>
      </w:r>
      <w:r>
        <w:rPr>
          <w:rStyle w:val="16"/>
          <w:rFonts w:ascii="黑体" w:hAnsi="黑体" w:eastAsia="黑体"/>
          <w:sz w:val="28"/>
          <w:szCs w:val="28"/>
        </w:rPr>
        <w:tab/>
      </w:r>
      <w:r>
        <w:rPr>
          <w:rStyle w:val="16"/>
          <w:rFonts w:ascii="黑体" w:hAnsi="黑体" w:eastAsia="黑体"/>
          <w:sz w:val="28"/>
          <w:szCs w:val="28"/>
        </w:rPr>
        <w:fldChar w:fldCharType="begin"/>
      </w:r>
      <w:r>
        <w:rPr>
          <w:rStyle w:val="16"/>
          <w:rFonts w:ascii="黑体" w:hAnsi="黑体" w:eastAsia="黑体"/>
          <w:sz w:val="28"/>
          <w:szCs w:val="28"/>
        </w:rPr>
        <w:instrText xml:space="preserve"> PAGEREF _Toc532931692 \h </w:instrText>
      </w:r>
      <w:r>
        <w:rPr>
          <w:rStyle w:val="16"/>
          <w:rFonts w:ascii="黑体" w:hAnsi="黑体" w:eastAsia="黑体"/>
          <w:sz w:val="28"/>
          <w:szCs w:val="28"/>
        </w:rPr>
        <w:fldChar w:fldCharType="separate"/>
      </w:r>
      <w:r>
        <w:rPr>
          <w:rStyle w:val="16"/>
          <w:rFonts w:ascii="黑体" w:hAnsi="黑体" w:eastAsia="黑体"/>
          <w:sz w:val="28"/>
          <w:szCs w:val="28"/>
        </w:rPr>
        <w:t>114</w:t>
      </w:r>
      <w:r>
        <w:rPr>
          <w:rStyle w:val="16"/>
          <w:rFonts w:ascii="黑体" w:hAnsi="黑体" w:eastAsia="黑体"/>
          <w:sz w:val="28"/>
          <w:szCs w:val="28"/>
        </w:rPr>
        <w:fldChar w:fldCharType="end"/>
      </w:r>
      <w:r>
        <w:rPr>
          <w:rStyle w:val="16"/>
          <w:rFonts w:ascii="黑体" w:hAnsi="黑体" w:eastAsia="黑体"/>
          <w:sz w:val="28"/>
          <w:szCs w:val="28"/>
        </w:rPr>
        <w:fldChar w:fldCharType="end"/>
      </w:r>
    </w:p>
    <w:p w14:paraId="18D54BFE">
      <w:pPr>
        <w:rPr>
          <w:rFonts w:ascii="黑体" w:hAnsi="黑体" w:eastAsia="黑体"/>
          <w:sz w:val="32"/>
          <w:szCs w:val="32"/>
        </w:rPr>
      </w:pPr>
      <w:r>
        <w:rPr>
          <w:rFonts w:ascii="黑体" w:hAnsi="黑体" w:eastAsia="黑体"/>
          <w:sz w:val="32"/>
          <w:szCs w:val="32"/>
        </w:rPr>
        <w:fldChar w:fldCharType="end"/>
      </w:r>
    </w:p>
    <w:p w14:paraId="566EF23F">
      <w:pPr>
        <w:rPr>
          <w:rFonts w:ascii="黑体" w:hAnsi="黑体" w:eastAsia="黑体"/>
          <w:sz w:val="32"/>
          <w:szCs w:val="32"/>
        </w:rPr>
        <w:sectPr>
          <w:footerReference r:id="rId6" w:type="default"/>
          <w:pgSz w:w="11906" w:h="16838"/>
          <w:pgMar w:top="1440" w:right="1800" w:bottom="1440" w:left="1800" w:header="851" w:footer="992" w:gutter="0"/>
          <w:pgNumType w:fmt="decimal" w:start="1"/>
          <w:cols w:space="425" w:num="1"/>
          <w:docGrid w:type="lines" w:linePitch="312" w:charSpace="0"/>
        </w:sectPr>
      </w:pPr>
      <w:r>
        <w:rPr>
          <w:rFonts w:ascii="黑体" w:hAnsi="黑体" w:eastAsia="黑体"/>
          <w:sz w:val="32"/>
          <w:szCs w:val="32"/>
        </w:rPr>
        <w:br w:type="page"/>
      </w:r>
    </w:p>
    <w:p w14:paraId="33EA058B">
      <w:pPr>
        <w:pStyle w:val="17"/>
        <w:widowControl w:val="0"/>
        <w:numPr>
          <w:ilvl w:val="0"/>
          <w:numId w:val="3"/>
        </w:numPr>
        <w:snapToGrid w:val="0"/>
        <w:ind w:firstLineChars="0"/>
        <w:outlineLvl w:val="1"/>
        <w:rPr>
          <w:rFonts w:ascii="黑体" w:hAnsi="黑体" w:eastAsia="黑体"/>
          <w:sz w:val="32"/>
          <w:szCs w:val="32"/>
        </w:rPr>
      </w:pPr>
      <w:bookmarkStart w:id="0" w:name="_Toc532931606"/>
      <w:bookmarkStart w:id="1" w:name="_Toc532931639"/>
      <w:r>
        <w:rPr>
          <w:rFonts w:ascii="黑体" w:hAnsi="黑体" w:eastAsia="黑体"/>
          <w:sz w:val="32"/>
          <w:szCs w:val="32"/>
        </w:rPr>
        <w:t>总则</w:t>
      </w:r>
      <w:bookmarkEnd w:id="0"/>
      <w:bookmarkEnd w:id="1"/>
    </w:p>
    <w:p w14:paraId="62928830">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编制目的</w:t>
      </w:r>
    </w:p>
    <w:p w14:paraId="7DAE8062">
      <w:pPr>
        <w:widowControl w:val="0"/>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为贯彻落实国家战略对咸宁市的要求，立足解决城市发展面临的问题，促进城市全面协调可持续发展，推动乡村振兴，在省住建厅《关于同意咸宁市编制</w:t>
      </w:r>
      <w:r>
        <w:rPr>
          <w:rFonts w:ascii="仿宋" w:hAnsi="仿宋" w:eastAsia="仿宋" w:cs="仿宋"/>
          <w:sz w:val="30"/>
          <w:szCs w:val="30"/>
        </w:rPr>
        <w:t>&lt;咸宁市城乡总体规划（2018-2035）&gt;的函》（鄂建函[2018]312号）的批复要求</w:t>
      </w:r>
      <w:r>
        <w:rPr>
          <w:rFonts w:hint="eastAsia" w:ascii="仿宋" w:hAnsi="仿宋" w:eastAsia="仿宋" w:cs="仿宋"/>
          <w:sz w:val="30"/>
          <w:szCs w:val="30"/>
        </w:rPr>
        <w:t>下，</w:t>
      </w:r>
      <w:r>
        <w:rPr>
          <w:rFonts w:ascii="仿宋" w:hAnsi="仿宋" w:eastAsia="仿宋" w:cs="仿宋"/>
          <w:sz w:val="30"/>
          <w:szCs w:val="30"/>
        </w:rPr>
        <w:t>开展</w:t>
      </w:r>
      <w:r>
        <w:rPr>
          <w:rFonts w:hint="eastAsia" w:ascii="仿宋" w:hAnsi="仿宋" w:eastAsia="仿宋" w:cs="仿宋"/>
          <w:sz w:val="30"/>
          <w:szCs w:val="30"/>
        </w:rPr>
        <w:t>《</w:t>
      </w:r>
      <w:r>
        <w:rPr>
          <w:rFonts w:ascii="仿宋" w:hAnsi="仿宋" w:eastAsia="仿宋" w:cs="仿宋"/>
          <w:sz w:val="30"/>
          <w:szCs w:val="30"/>
        </w:rPr>
        <w:t>咸宁市城乡总体规划（2018-2035）》</w:t>
      </w:r>
      <w:r>
        <w:rPr>
          <w:rFonts w:hint="eastAsia" w:ascii="仿宋" w:hAnsi="仿宋" w:eastAsia="仿宋" w:cs="仿宋"/>
          <w:sz w:val="30"/>
          <w:szCs w:val="30"/>
        </w:rPr>
        <w:t>的编制工作。</w:t>
      </w:r>
    </w:p>
    <w:p w14:paraId="74F8AFD2">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规划依据</w:t>
      </w:r>
    </w:p>
    <w:p w14:paraId="5F8FED6A">
      <w:pPr>
        <w:widowControl w:val="0"/>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本规划依据国家和湖北省相关法律法规、上位规划、政策方针，以及地方规范标准进行编制，并与相关规划进行衔接。主要包括：</w:t>
      </w:r>
    </w:p>
    <w:p w14:paraId="6FCEC7E8">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1.《中华人民共和国城乡规划法》（2008）</w:t>
      </w:r>
      <w:r>
        <w:rPr>
          <w:rFonts w:hint="eastAsia" w:ascii="仿宋" w:hAnsi="仿宋" w:eastAsia="仿宋" w:cs="仿宋"/>
          <w:sz w:val="30"/>
          <w:szCs w:val="30"/>
        </w:rPr>
        <w:t>；</w:t>
      </w:r>
    </w:p>
    <w:p w14:paraId="494BC77B">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2.《城市规划编制办法》（2006）</w:t>
      </w:r>
      <w:r>
        <w:rPr>
          <w:rFonts w:hint="eastAsia" w:ascii="仿宋" w:hAnsi="仿宋" w:eastAsia="仿宋" w:cs="仿宋"/>
          <w:sz w:val="30"/>
          <w:szCs w:val="30"/>
        </w:rPr>
        <w:t>；</w:t>
      </w:r>
    </w:p>
    <w:p w14:paraId="2AC34943">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3.湖北省住房和城乡建设厅</w:t>
      </w:r>
      <w:r>
        <w:rPr>
          <w:rFonts w:hint="eastAsia" w:ascii="仿宋" w:hAnsi="仿宋" w:eastAsia="仿宋" w:cs="仿宋"/>
          <w:sz w:val="30"/>
          <w:szCs w:val="30"/>
        </w:rPr>
        <w:t>《关于同意咸宁市编制</w:t>
      </w:r>
      <w:r>
        <w:rPr>
          <w:rFonts w:ascii="仿宋" w:hAnsi="仿宋" w:eastAsia="仿宋" w:cs="仿宋"/>
          <w:sz w:val="30"/>
          <w:szCs w:val="30"/>
        </w:rPr>
        <w:t>&lt;咸宁市城乡总体规划（2018-2035）&gt;的函》（鄂建函【2018】312号）</w:t>
      </w:r>
      <w:r>
        <w:rPr>
          <w:rFonts w:hint="eastAsia" w:ascii="仿宋" w:hAnsi="仿宋" w:eastAsia="仿宋" w:cs="仿宋"/>
          <w:sz w:val="30"/>
          <w:szCs w:val="30"/>
        </w:rPr>
        <w:t>；</w:t>
      </w:r>
    </w:p>
    <w:p w14:paraId="3CD5A1F2">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4.《国家主体功能区规划》</w:t>
      </w:r>
      <w:r>
        <w:rPr>
          <w:rFonts w:hint="eastAsia" w:ascii="仿宋" w:hAnsi="仿宋" w:eastAsia="仿宋" w:cs="仿宋"/>
          <w:sz w:val="30"/>
          <w:szCs w:val="30"/>
        </w:rPr>
        <w:t>（2011）；</w:t>
      </w:r>
    </w:p>
    <w:p w14:paraId="185C7AF5">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5.《国家新型城镇化规划（2014-2020）》（2014）</w:t>
      </w:r>
      <w:r>
        <w:rPr>
          <w:rFonts w:hint="eastAsia" w:ascii="仿宋" w:hAnsi="仿宋" w:eastAsia="仿宋" w:cs="仿宋"/>
          <w:sz w:val="30"/>
          <w:szCs w:val="30"/>
        </w:rPr>
        <w:t>；</w:t>
      </w:r>
    </w:p>
    <w:p w14:paraId="766812C4">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6.《长江中游城市群发展规划》</w:t>
      </w:r>
      <w:r>
        <w:rPr>
          <w:rFonts w:hint="eastAsia" w:ascii="仿宋" w:hAnsi="仿宋" w:eastAsia="仿宋" w:cs="仿宋"/>
          <w:sz w:val="30"/>
          <w:szCs w:val="30"/>
        </w:rPr>
        <w:t>（2015）；</w:t>
      </w:r>
    </w:p>
    <w:p w14:paraId="450E5823">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7.《长江经济带发展规划纲要》</w:t>
      </w:r>
      <w:r>
        <w:rPr>
          <w:rFonts w:hint="eastAsia" w:ascii="仿宋" w:hAnsi="仿宋" w:eastAsia="仿宋" w:cs="仿宋"/>
          <w:sz w:val="30"/>
          <w:szCs w:val="30"/>
        </w:rPr>
        <w:t>（2016）；</w:t>
      </w:r>
    </w:p>
    <w:p w14:paraId="7C12F5E6">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8.《湖北省城镇体系规划（2003-2020）》（2003）</w:t>
      </w:r>
      <w:r>
        <w:rPr>
          <w:rFonts w:hint="eastAsia" w:ascii="仿宋" w:hAnsi="仿宋" w:eastAsia="仿宋" w:cs="仿宋"/>
          <w:sz w:val="30"/>
          <w:szCs w:val="30"/>
        </w:rPr>
        <w:t>；</w:t>
      </w:r>
    </w:p>
    <w:p w14:paraId="37E17E93">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9.《湖北省城乡规划条例》（2011）</w:t>
      </w:r>
      <w:r>
        <w:rPr>
          <w:rFonts w:hint="eastAsia" w:ascii="仿宋" w:hAnsi="仿宋" w:eastAsia="仿宋" w:cs="仿宋"/>
          <w:sz w:val="30"/>
          <w:szCs w:val="30"/>
        </w:rPr>
        <w:t>；</w:t>
      </w:r>
    </w:p>
    <w:p w14:paraId="6674D65C">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10.《湖北省市（县）城乡总体规划编制规程（2016）》</w:t>
      </w:r>
      <w:r>
        <w:rPr>
          <w:rFonts w:hint="eastAsia" w:ascii="仿宋" w:hAnsi="仿宋" w:eastAsia="仿宋" w:cs="仿宋"/>
          <w:sz w:val="30"/>
          <w:szCs w:val="30"/>
        </w:rPr>
        <w:t>；</w:t>
      </w:r>
    </w:p>
    <w:p w14:paraId="3B7F19EA">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11.湖北省</w:t>
      </w:r>
      <w:r>
        <w:rPr>
          <w:rFonts w:hint="eastAsia" w:ascii="仿宋" w:hAnsi="仿宋" w:eastAsia="仿宋" w:cs="仿宋"/>
          <w:sz w:val="30"/>
          <w:szCs w:val="30"/>
        </w:rPr>
        <w:t>住房和城乡建设厅</w:t>
      </w:r>
      <w:r>
        <w:rPr>
          <w:rFonts w:ascii="仿宋" w:hAnsi="仿宋" w:eastAsia="仿宋" w:cs="仿宋"/>
          <w:sz w:val="30"/>
          <w:szCs w:val="30"/>
        </w:rPr>
        <w:t>《关于城乡总体规划改革和信息平台建设推进的要求》（2017）</w:t>
      </w:r>
      <w:r>
        <w:rPr>
          <w:rFonts w:hint="eastAsia" w:ascii="仿宋" w:hAnsi="仿宋" w:eastAsia="仿宋" w:cs="仿宋"/>
          <w:sz w:val="30"/>
          <w:szCs w:val="30"/>
        </w:rPr>
        <w:t>；</w:t>
      </w:r>
    </w:p>
    <w:p w14:paraId="47D162FD">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12.湖北省</w:t>
      </w:r>
      <w:r>
        <w:rPr>
          <w:rFonts w:hint="eastAsia" w:ascii="仿宋" w:hAnsi="仿宋" w:eastAsia="仿宋" w:cs="仿宋"/>
          <w:sz w:val="30"/>
          <w:szCs w:val="30"/>
        </w:rPr>
        <w:t>住房和城乡建设厅</w:t>
      </w:r>
      <w:r>
        <w:rPr>
          <w:rFonts w:ascii="仿宋" w:hAnsi="仿宋" w:eastAsia="仿宋" w:cs="仿宋"/>
          <w:sz w:val="30"/>
          <w:szCs w:val="30"/>
        </w:rPr>
        <w:t>《湖北省市（县）城乡规划信息化建设指南（征求意见稿）》（2017）</w:t>
      </w:r>
      <w:r>
        <w:rPr>
          <w:rFonts w:hint="eastAsia" w:ascii="仿宋" w:hAnsi="仿宋" w:eastAsia="仿宋" w:cs="仿宋"/>
          <w:sz w:val="30"/>
          <w:szCs w:val="30"/>
        </w:rPr>
        <w:t>；</w:t>
      </w:r>
    </w:p>
    <w:p w14:paraId="21E22B8B">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13.湖北省住房和住建厅《湖北省城乡总体规划成果标准规范》（2017）</w:t>
      </w:r>
      <w:r>
        <w:rPr>
          <w:rFonts w:hint="eastAsia" w:ascii="仿宋" w:hAnsi="仿宋" w:eastAsia="仿宋" w:cs="仿宋"/>
          <w:sz w:val="30"/>
          <w:szCs w:val="30"/>
        </w:rPr>
        <w:t>；</w:t>
      </w:r>
    </w:p>
    <w:p w14:paraId="5EABE946">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14.《湖北省国民经济和社会发展第十三个五年规划纲要》（2016）</w:t>
      </w:r>
      <w:r>
        <w:rPr>
          <w:rFonts w:hint="eastAsia" w:ascii="仿宋" w:hAnsi="仿宋" w:eastAsia="仿宋" w:cs="仿宋"/>
          <w:sz w:val="30"/>
          <w:szCs w:val="30"/>
        </w:rPr>
        <w:t>；</w:t>
      </w:r>
    </w:p>
    <w:p w14:paraId="2790D9BB">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15.《湖北省主体功能区规划》（2012）</w:t>
      </w:r>
      <w:r>
        <w:rPr>
          <w:rFonts w:hint="eastAsia" w:ascii="仿宋" w:hAnsi="仿宋" w:eastAsia="仿宋" w:cs="仿宋"/>
          <w:sz w:val="30"/>
          <w:szCs w:val="30"/>
        </w:rPr>
        <w:t>；</w:t>
      </w:r>
    </w:p>
    <w:p w14:paraId="2D03C087">
      <w:pPr>
        <w:widowControl w:val="0"/>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16</w:t>
      </w:r>
      <w:r>
        <w:rPr>
          <w:rFonts w:ascii="仿宋" w:hAnsi="仿宋" w:eastAsia="仿宋" w:cs="仿宋"/>
          <w:sz w:val="30"/>
          <w:szCs w:val="30"/>
        </w:rPr>
        <w:t>.</w:t>
      </w:r>
      <w:r>
        <w:rPr>
          <w:rFonts w:hint="eastAsia" w:ascii="仿宋" w:hAnsi="仿宋" w:eastAsia="仿宋" w:cs="仿宋"/>
          <w:sz w:val="30"/>
          <w:szCs w:val="30"/>
        </w:rPr>
        <w:t>《决胜全面建成小康社会</w:t>
      </w:r>
      <w:r>
        <w:rPr>
          <w:rFonts w:ascii="仿宋" w:hAnsi="仿宋" w:eastAsia="仿宋" w:cs="仿宋"/>
          <w:sz w:val="30"/>
          <w:szCs w:val="30"/>
        </w:rPr>
        <w:t xml:space="preserve"> 夺取新时代中国特色社会主义伟大胜利</w:t>
      </w:r>
      <w:r>
        <w:rPr>
          <w:rFonts w:hint="eastAsia" w:ascii="仿宋" w:hAnsi="仿宋" w:eastAsia="仿宋" w:cs="仿宋"/>
          <w:sz w:val="30"/>
          <w:szCs w:val="30"/>
        </w:rPr>
        <w:t>——在中国共产党第十九次全国代表大会上的报告》；</w:t>
      </w:r>
    </w:p>
    <w:p w14:paraId="26A3C2F4">
      <w:pPr>
        <w:widowControl w:val="0"/>
        <w:snapToGrid w:val="0"/>
        <w:spacing w:line="560" w:lineRule="exact"/>
        <w:ind w:firstLine="600" w:firstLineChars="200"/>
        <w:jc w:val="both"/>
        <w:rPr>
          <w:rFonts w:ascii="仿宋" w:hAnsi="仿宋" w:eastAsia="仿宋" w:cs="仿宋"/>
          <w:sz w:val="30"/>
          <w:szCs w:val="30"/>
        </w:rPr>
      </w:pPr>
      <w:r>
        <w:rPr>
          <w:rFonts w:hint="eastAsia" w:ascii="仿宋" w:hAnsi="仿宋" w:eastAsia="仿宋" w:cs="仿宋"/>
          <w:sz w:val="30"/>
          <w:szCs w:val="30"/>
        </w:rPr>
        <w:t>1</w:t>
      </w:r>
      <w:r>
        <w:rPr>
          <w:rFonts w:ascii="仿宋" w:hAnsi="仿宋" w:eastAsia="仿宋" w:cs="仿宋"/>
          <w:sz w:val="30"/>
          <w:szCs w:val="30"/>
        </w:rPr>
        <w:t>7.</w:t>
      </w:r>
      <w:r>
        <w:rPr>
          <w:rFonts w:hint="eastAsia" w:ascii="仿宋" w:hAnsi="仿宋" w:eastAsia="仿宋" w:cs="仿宋"/>
          <w:sz w:val="30"/>
          <w:szCs w:val="30"/>
        </w:rPr>
        <w:t>《湖北省第十一次党代会报告：高举旗帜 牢记嘱托 全面建成小康社会 开启湖北“建成支点、走在前列”新征程</w:t>
      </w:r>
      <w:r>
        <w:rPr>
          <w:rFonts w:ascii="仿宋" w:hAnsi="仿宋" w:eastAsia="仿宋" w:cs="仿宋"/>
          <w:sz w:val="30"/>
          <w:szCs w:val="30"/>
        </w:rPr>
        <w:t>》</w:t>
      </w:r>
      <w:r>
        <w:rPr>
          <w:rFonts w:hint="eastAsia" w:ascii="仿宋" w:hAnsi="仿宋" w:eastAsia="仿宋" w:cs="仿宋"/>
          <w:sz w:val="30"/>
          <w:szCs w:val="30"/>
        </w:rPr>
        <w:t>（2017）；</w:t>
      </w:r>
    </w:p>
    <w:p w14:paraId="01D69785">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16.《湖北省城镇化与城镇发展战略规划（2012-2030）》（2012）</w:t>
      </w:r>
      <w:r>
        <w:rPr>
          <w:rFonts w:hint="eastAsia" w:ascii="仿宋" w:hAnsi="仿宋" w:eastAsia="仿宋" w:cs="仿宋"/>
          <w:sz w:val="30"/>
          <w:szCs w:val="30"/>
        </w:rPr>
        <w:t>；</w:t>
      </w:r>
    </w:p>
    <w:p w14:paraId="06CE4066">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17.《湖北汉江生态经济带开放开发总体规划（2014-2025）》</w:t>
      </w:r>
      <w:r>
        <w:rPr>
          <w:rFonts w:hint="eastAsia" w:ascii="仿宋" w:hAnsi="仿宋" w:eastAsia="仿宋" w:cs="仿宋"/>
          <w:sz w:val="30"/>
          <w:szCs w:val="30"/>
        </w:rPr>
        <w:t>；</w:t>
      </w:r>
    </w:p>
    <w:p w14:paraId="55C6FCD3">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18.《咸宁市国民经济和社会发展第十三个五年规划纲要》（2016）</w:t>
      </w:r>
      <w:r>
        <w:rPr>
          <w:rFonts w:hint="eastAsia" w:ascii="仿宋" w:hAnsi="仿宋" w:eastAsia="仿宋" w:cs="仿宋"/>
          <w:sz w:val="30"/>
          <w:szCs w:val="30"/>
        </w:rPr>
        <w:t>；</w:t>
      </w:r>
    </w:p>
    <w:p w14:paraId="20EDCCA5">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19.《咸宁市土地利用总体规划（2006-2020）》（2016）</w:t>
      </w:r>
      <w:r>
        <w:rPr>
          <w:rFonts w:hint="eastAsia" w:ascii="仿宋" w:hAnsi="仿宋" w:eastAsia="仿宋" w:cs="仿宋"/>
          <w:sz w:val="30"/>
          <w:szCs w:val="30"/>
        </w:rPr>
        <w:t>；</w:t>
      </w:r>
    </w:p>
    <w:p w14:paraId="5E050685">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20.《咸宁市土地利用总体规划（2006-2020年）调整完善方案》（2017）</w:t>
      </w:r>
      <w:r>
        <w:rPr>
          <w:rFonts w:hint="eastAsia" w:ascii="仿宋" w:hAnsi="仿宋" w:eastAsia="仿宋" w:cs="仿宋"/>
          <w:sz w:val="30"/>
          <w:szCs w:val="30"/>
        </w:rPr>
        <w:t>；</w:t>
      </w:r>
    </w:p>
    <w:p w14:paraId="1C11B844">
      <w:pPr>
        <w:widowControl w:val="0"/>
        <w:snapToGrid w:val="0"/>
        <w:spacing w:line="560" w:lineRule="exact"/>
        <w:ind w:firstLine="600" w:firstLineChars="200"/>
        <w:jc w:val="both"/>
        <w:rPr>
          <w:rFonts w:ascii="仿宋" w:hAnsi="仿宋" w:eastAsia="仿宋" w:cs="仿宋"/>
          <w:sz w:val="30"/>
          <w:szCs w:val="30"/>
        </w:rPr>
      </w:pPr>
      <w:r>
        <w:rPr>
          <w:rFonts w:ascii="仿宋" w:hAnsi="仿宋" w:eastAsia="仿宋" w:cs="仿宋"/>
          <w:sz w:val="30"/>
          <w:szCs w:val="30"/>
        </w:rPr>
        <w:t>21.国家、省、市相关法律法规和标准规范</w:t>
      </w:r>
      <w:r>
        <w:rPr>
          <w:rFonts w:hint="eastAsia" w:ascii="仿宋" w:hAnsi="仿宋" w:eastAsia="仿宋" w:cs="仿宋"/>
          <w:sz w:val="30"/>
          <w:szCs w:val="30"/>
        </w:rPr>
        <w:t>。</w:t>
      </w:r>
    </w:p>
    <w:p w14:paraId="332FCD60">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规划期限</w:t>
      </w:r>
    </w:p>
    <w:p w14:paraId="77F62754">
      <w:pPr>
        <w:widowControl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1.规划期限为2018-2035年。</w:t>
      </w:r>
    </w:p>
    <w:p w14:paraId="6F245EB1">
      <w:pPr>
        <w:widowControl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2.近期为2018-2020年，中期为2020-2035年，远期展望至2049年。</w:t>
      </w:r>
    </w:p>
    <w:p w14:paraId="2C74C0E2">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规划范围</w:t>
      </w:r>
    </w:p>
    <w:p w14:paraId="3835CFC5">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总体规划范围分为市域、规划区、</w:t>
      </w:r>
      <w:r>
        <w:rPr>
          <w:rFonts w:ascii="仿宋" w:hAnsi="仿宋" w:eastAsia="仿宋" w:cs="仿宋"/>
          <w:sz w:val="30"/>
          <w:szCs w:val="30"/>
        </w:rPr>
        <w:t>规划</w:t>
      </w:r>
      <w:r>
        <w:rPr>
          <w:rFonts w:hint="eastAsia" w:ascii="仿宋" w:hAnsi="仿宋" w:eastAsia="仿宋" w:cs="仿宋"/>
          <w:sz w:val="30"/>
          <w:szCs w:val="30"/>
        </w:rPr>
        <w:t>管控区和城镇开发边界等四个层次。</w:t>
      </w:r>
    </w:p>
    <w:p w14:paraId="1439EF22">
      <w:pPr>
        <w:widowControl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市域规划范围即咸宁市行政辖区，面积9861平方公里；规划区范围</w:t>
      </w:r>
      <w:r>
        <w:rPr>
          <w:rFonts w:hint="eastAsia" w:ascii="仿宋" w:hAnsi="仿宋" w:eastAsia="仿宋" w:cs="仿宋"/>
          <w:sz w:val="30"/>
          <w:szCs w:val="30"/>
        </w:rPr>
        <w:t>为咸安区行政区范围，</w:t>
      </w:r>
      <w:r>
        <w:rPr>
          <w:rFonts w:ascii="仿宋" w:hAnsi="仿宋" w:eastAsia="仿宋" w:cs="仿宋"/>
          <w:sz w:val="30"/>
          <w:szCs w:val="30"/>
        </w:rPr>
        <w:t>总面积约1502平方公里</w:t>
      </w:r>
      <w:r>
        <w:rPr>
          <w:rFonts w:hint="eastAsia" w:ascii="仿宋" w:hAnsi="仿宋" w:eastAsia="仿宋" w:cs="仿宋"/>
          <w:sz w:val="30"/>
          <w:szCs w:val="30"/>
        </w:rPr>
        <w:t>；规划管控区范围为咸宁市“</w:t>
      </w:r>
      <w:r>
        <w:rPr>
          <w:rFonts w:ascii="仿宋" w:hAnsi="仿宋" w:eastAsia="仿宋" w:cs="仿宋"/>
          <w:sz w:val="30"/>
          <w:szCs w:val="30"/>
        </w:rPr>
        <w:t>一城</w:t>
      </w:r>
      <w:r>
        <w:rPr>
          <w:rFonts w:hint="eastAsia" w:ascii="仿宋" w:hAnsi="仿宋" w:eastAsia="仿宋" w:cs="仿宋"/>
          <w:sz w:val="30"/>
          <w:szCs w:val="30"/>
        </w:rPr>
        <w:t>十区”</w:t>
      </w:r>
      <w:r>
        <w:rPr>
          <w:rFonts w:ascii="仿宋" w:hAnsi="仿宋" w:eastAsia="仿宋" w:cs="仿宋"/>
          <w:sz w:val="30"/>
          <w:szCs w:val="30"/>
        </w:rPr>
        <w:t>范围</w:t>
      </w:r>
      <w:r>
        <w:rPr>
          <w:rFonts w:hint="eastAsia" w:ascii="仿宋" w:hAnsi="仿宋" w:eastAsia="仿宋" w:cs="仿宋"/>
          <w:sz w:val="30"/>
          <w:szCs w:val="30"/>
        </w:rPr>
        <w:t>，</w:t>
      </w:r>
      <w:r>
        <w:rPr>
          <w:rFonts w:ascii="仿宋" w:hAnsi="仿宋" w:eastAsia="仿宋" w:cs="仿宋"/>
          <w:sz w:val="30"/>
          <w:szCs w:val="30"/>
        </w:rPr>
        <w:t>总面积</w:t>
      </w:r>
      <w:r>
        <w:rPr>
          <w:rFonts w:hint="eastAsia" w:ascii="仿宋" w:hAnsi="仿宋" w:eastAsia="仿宋" w:cs="仿宋"/>
          <w:sz w:val="30"/>
          <w:szCs w:val="30"/>
        </w:rPr>
        <w:t>约1100平方公里；城市发开边界范围为咸安区内城镇建设用地范围，</w:t>
      </w:r>
      <w:r>
        <w:rPr>
          <w:rFonts w:ascii="仿宋" w:hAnsi="仿宋" w:eastAsia="仿宋" w:cs="仿宋"/>
          <w:sz w:val="30"/>
          <w:szCs w:val="30"/>
        </w:rPr>
        <w:t>总面积</w:t>
      </w:r>
      <w:r>
        <w:rPr>
          <w:rFonts w:hint="eastAsia" w:ascii="仿宋" w:hAnsi="仿宋" w:eastAsia="仿宋" w:cs="仿宋"/>
          <w:sz w:val="30"/>
          <w:szCs w:val="30"/>
        </w:rPr>
        <w:t>约</w:t>
      </w:r>
      <w:r>
        <w:rPr>
          <w:rFonts w:ascii="仿宋" w:hAnsi="仿宋" w:eastAsia="仿宋" w:cs="仿宋"/>
          <w:sz w:val="30"/>
          <w:szCs w:val="30"/>
        </w:rPr>
        <w:t>147</w:t>
      </w:r>
      <w:r>
        <w:rPr>
          <w:rFonts w:hint="eastAsia" w:ascii="仿宋" w:hAnsi="仿宋" w:eastAsia="仿宋" w:cs="仿宋"/>
          <w:sz w:val="30"/>
          <w:szCs w:val="30"/>
        </w:rPr>
        <w:t>平方公里。</w:t>
      </w:r>
    </w:p>
    <w:p w14:paraId="05D67AF2">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指导思想</w:t>
      </w:r>
    </w:p>
    <w:p w14:paraId="1C98F60B">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全面贯彻党的十九大及中央城镇化工作会议、中央城市工作会议精神，深入贯彻习近平总书记系列重要讲话及视察湖北时讲话精神，按照“五位一体”总体布局和“四个全面”战略布局，坚持创新、协调、绿色、开放、共享的发展理念，坚持城市工作“五个统筹”，抢抓“一带一路”、长江经济带、</w:t>
      </w:r>
      <w:r>
        <w:rPr>
          <w:rFonts w:ascii="仿宋" w:hAnsi="仿宋" w:eastAsia="仿宋" w:cs="仿宋"/>
          <w:sz w:val="30"/>
          <w:szCs w:val="30"/>
        </w:rPr>
        <w:t>长江</w:t>
      </w:r>
      <w:r>
        <w:rPr>
          <w:rFonts w:hint="eastAsia" w:ascii="仿宋" w:hAnsi="仿宋" w:eastAsia="仿宋" w:cs="仿宋"/>
          <w:sz w:val="30"/>
          <w:szCs w:val="30"/>
        </w:rPr>
        <w:t>大保护等国家战略机遇，积极对接湖北省实施“一主两副多极”跨越发展战略，顺应城市发展规律，准确把握咸宁未来的城市战略定位，科学构建全域统筹发展的空间格局，探索一条具有中国特色、咸宁特点的城市发展道路。</w:t>
      </w:r>
    </w:p>
    <w:p w14:paraId="6D073B5D">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地位和作用</w:t>
      </w:r>
    </w:p>
    <w:p w14:paraId="7BB90AF4">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本规划是指导城乡规划、建设和管理的战略性、纲领性、综合性法定文件。凡在规划范围内进行的各类规划建设活动和全市涉及土地利用与空间布局的各项政策、规划的制定，均应符合本规划。</w:t>
      </w:r>
    </w:p>
    <w:p w14:paraId="09692DBF">
      <w:pPr>
        <w:pStyle w:val="17"/>
        <w:widowControl w:val="0"/>
        <w:numPr>
          <w:ilvl w:val="0"/>
          <w:numId w:val="3"/>
        </w:numPr>
        <w:snapToGrid w:val="0"/>
        <w:ind w:firstLineChars="0"/>
        <w:outlineLvl w:val="1"/>
        <w:rPr>
          <w:rFonts w:ascii="黑体" w:hAnsi="黑体" w:eastAsia="黑体"/>
          <w:sz w:val="32"/>
          <w:szCs w:val="32"/>
        </w:rPr>
      </w:pPr>
      <w:r>
        <w:rPr>
          <w:rFonts w:ascii="黑体" w:hAnsi="黑体" w:eastAsia="黑体"/>
          <w:sz w:val="32"/>
          <w:szCs w:val="32"/>
        </w:rPr>
        <w:br w:type="page"/>
      </w:r>
      <w:bookmarkStart w:id="2" w:name="_Toc532931640"/>
      <w:bookmarkStart w:id="3" w:name="_Toc532931607"/>
      <w:r>
        <w:rPr>
          <w:rFonts w:ascii="黑体" w:hAnsi="黑体" w:eastAsia="黑体"/>
          <w:sz w:val="32"/>
          <w:szCs w:val="32"/>
        </w:rPr>
        <w:t>发展目标与战略</w:t>
      </w:r>
      <w:bookmarkEnd w:id="2"/>
      <w:bookmarkEnd w:id="3"/>
    </w:p>
    <w:p w14:paraId="39F2EAA5">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城市发展目标</w:t>
      </w:r>
    </w:p>
    <w:p w14:paraId="62418BD3">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按照十九大提出的“两个一百年”奋斗目标，分阶段提出咸宁至</w:t>
      </w:r>
      <w:r>
        <w:rPr>
          <w:rFonts w:ascii="仿宋" w:hAnsi="仿宋" w:eastAsia="仿宋" w:cs="仿宋"/>
          <w:sz w:val="30"/>
          <w:szCs w:val="30"/>
        </w:rPr>
        <w:t>2020年、2035年和2049年城市发展目标。</w:t>
      </w:r>
    </w:p>
    <w:p w14:paraId="2F64AF1C">
      <w:pPr>
        <w:widowControl w:val="0"/>
        <w:snapToGrid w:val="0"/>
        <w:spacing w:line="560" w:lineRule="exact"/>
        <w:ind w:firstLine="602" w:firstLineChars="200"/>
        <w:rPr>
          <w:rFonts w:ascii="仿宋" w:hAnsi="仿宋" w:eastAsia="仿宋" w:cs="仿宋"/>
          <w:sz w:val="30"/>
          <w:szCs w:val="30"/>
        </w:rPr>
      </w:pPr>
      <w:r>
        <w:rPr>
          <w:rFonts w:ascii="仿宋" w:hAnsi="仿宋" w:eastAsia="仿宋" w:cs="仿宋"/>
          <w:b/>
          <w:sz w:val="30"/>
          <w:szCs w:val="30"/>
        </w:rPr>
        <w:t>1.至2020年，全面建成小康社会。</w:t>
      </w:r>
      <w:r>
        <w:rPr>
          <w:rFonts w:ascii="仿宋" w:hAnsi="仿宋" w:eastAsia="仿宋" w:cs="仿宋"/>
          <w:sz w:val="30"/>
          <w:szCs w:val="30"/>
        </w:rPr>
        <w:t>统筹城乡区域发展，积极融入武汉大都市区和长江经济带，构建区域协同发展、互利互赢的新局面。完善公共服务设施服务水平，提升城市生态绿化水平，建设中国中部绿心和国际生态城市。壮大温泉、生态旅游资源的影响力和经济带动力，着力打造“香城泉都”。</w:t>
      </w:r>
    </w:p>
    <w:p w14:paraId="2465441D">
      <w:pPr>
        <w:widowControl w:val="0"/>
        <w:snapToGrid w:val="0"/>
        <w:spacing w:line="560" w:lineRule="exact"/>
        <w:ind w:firstLine="602" w:firstLineChars="200"/>
        <w:rPr>
          <w:rFonts w:ascii="仿宋" w:hAnsi="仿宋" w:eastAsia="仿宋" w:cs="仿宋"/>
          <w:sz w:val="30"/>
          <w:szCs w:val="30"/>
        </w:rPr>
      </w:pPr>
      <w:r>
        <w:rPr>
          <w:rFonts w:ascii="仿宋" w:hAnsi="仿宋" w:eastAsia="仿宋" w:cs="仿宋"/>
          <w:b/>
          <w:sz w:val="30"/>
          <w:szCs w:val="30"/>
        </w:rPr>
        <w:t>2.至2035年，基本建成社会主义现代化。</w:t>
      </w:r>
      <w:r>
        <w:rPr>
          <w:rFonts w:ascii="仿宋" w:hAnsi="仿宋" w:eastAsia="仿宋" w:cs="仿宋"/>
          <w:sz w:val="30"/>
          <w:szCs w:val="30"/>
        </w:rPr>
        <w:t>城乡区域发展更加均衡，城市发展能级进入全省前列。武咸一体化功能、合作更加优化，咸赤嘉区域协调发展，鄂南城市群构架基本形成。公共服务均等化基本实现，绿色创新发展初具规模，全域旅游资源全面开发，建设成为湖北省区域中心城市。</w:t>
      </w:r>
    </w:p>
    <w:p w14:paraId="4B7F12F9">
      <w:pPr>
        <w:widowControl w:val="0"/>
        <w:snapToGrid w:val="0"/>
        <w:spacing w:line="560" w:lineRule="exact"/>
        <w:ind w:firstLine="602" w:firstLineChars="200"/>
        <w:rPr>
          <w:rFonts w:ascii="仿宋" w:hAnsi="仿宋" w:eastAsia="仿宋" w:cs="仿宋"/>
          <w:sz w:val="30"/>
          <w:szCs w:val="30"/>
        </w:rPr>
      </w:pPr>
      <w:r>
        <w:rPr>
          <w:rFonts w:ascii="仿宋" w:hAnsi="仿宋" w:eastAsia="仿宋" w:cs="仿宋"/>
          <w:b/>
          <w:sz w:val="30"/>
          <w:szCs w:val="30"/>
        </w:rPr>
        <w:t>3.至2049年，全面建成可持续发展的现代化强市。</w:t>
      </w:r>
      <w:r>
        <w:rPr>
          <w:rFonts w:ascii="仿宋" w:hAnsi="仿宋" w:eastAsia="仿宋" w:cs="仿宋"/>
          <w:sz w:val="30"/>
          <w:szCs w:val="30"/>
        </w:rPr>
        <w:t>在绿色、创新、生态、旅游、文化、可持续发展等方面具有全国领先地位，建成生态环境良好、经济文化发展、区域融合发展的武咸一体化城市群。</w:t>
      </w:r>
    </w:p>
    <w:p w14:paraId="17F9DF67">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城市性质</w:t>
      </w:r>
    </w:p>
    <w:p w14:paraId="7E3B49F2">
      <w:pPr>
        <w:widowControl w:val="0"/>
        <w:snapToGrid w:val="0"/>
        <w:spacing w:line="560" w:lineRule="exact"/>
        <w:ind w:firstLine="602" w:firstLineChars="200"/>
        <w:rPr>
          <w:rFonts w:ascii="仿宋" w:hAnsi="仿宋" w:eastAsia="仿宋" w:cs="仿宋"/>
          <w:b/>
          <w:sz w:val="30"/>
          <w:szCs w:val="30"/>
          <w:u w:val="single"/>
        </w:rPr>
      </w:pPr>
      <w:r>
        <w:rPr>
          <w:rFonts w:hint="eastAsia" w:ascii="仿宋" w:hAnsi="仿宋" w:eastAsia="仿宋" w:cs="仿宋"/>
          <w:b/>
          <w:sz w:val="30"/>
          <w:szCs w:val="30"/>
          <w:u w:val="single"/>
        </w:rPr>
        <w:t>湖北省南部区域中心城市、国际温泉旅游名城、湖北省特色产业增长极。</w:t>
      </w:r>
    </w:p>
    <w:p w14:paraId="38F48F5A">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w:t>
      </w:r>
      <w:r>
        <w:rPr>
          <w:rFonts w:hint="eastAsia" w:ascii="楷体_GB2312" w:eastAsia="楷体_GB2312"/>
          <w:sz w:val="30"/>
          <w:szCs w:val="30"/>
        </w:rPr>
        <w:t>乡</w:t>
      </w:r>
      <w:r>
        <w:rPr>
          <w:rFonts w:ascii="楷体_GB2312" w:eastAsia="楷体_GB2312"/>
          <w:sz w:val="30"/>
          <w:szCs w:val="30"/>
        </w:rPr>
        <w:t>人口规模预测</w:t>
      </w:r>
    </w:p>
    <w:p w14:paraId="2188133F">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1.市域总人口和城镇化率</w:t>
      </w:r>
    </w:p>
    <w:p w14:paraId="008F2777">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w:t>
      </w:r>
      <w:r>
        <w:rPr>
          <w:rFonts w:ascii="仿宋" w:hAnsi="仿宋" w:eastAsia="仿宋" w:cs="仿宋"/>
          <w:sz w:val="30"/>
          <w:szCs w:val="30"/>
        </w:rPr>
        <w:t>2020年，市域户籍人口规模约为310万人，常住人口规模约为315万人，常住人口城镇化率达到61%，市域城镇人口约为192万人。</w:t>
      </w:r>
    </w:p>
    <w:p w14:paraId="5A6F43EB">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w:t>
      </w:r>
      <w:r>
        <w:rPr>
          <w:rFonts w:ascii="仿宋" w:hAnsi="仿宋" w:eastAsia="仿宋" w:cs="仿宋"/>
          <w:sz w:val="30"/>
          <w:szCs w:val="30"/>
        </w:rPr>
        <w:t>2035年，市域户籍人口规模约为348万人，常住人口规模约为400万人，常住人口城镇化率达到77％，市域城镇人口约为308万人。</w:t>
      </w:r>
    </w:p>
    <w:p w14:paraId="0F848614">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2</w:t>
      </w:r>
      <w:r>
        <w:rPr>
          <w:rFonts w:ascii="仿宋" w:hAnsi="仿宋" w:eastAsia="仿宋" w:cs="仿宋"/>
          <w:b/>
          <w:sz w:val="30"/>
          <w:szCs w:val="30"/>
        </w:rPr>
        <w:t>.</w:t>
      </w:r>
      <w:r>
        <w:rPr>
          <w:rFonts w:hint="eastAsia" w:ascii="仿宋" w:hAnsi="仿宋" w:eastAsia="仿宋" w:cs="仿宋"/>
          <w:b/>
          <w:sz w:val="30"/>
          <w:szCs w:val="30"/>
        </w:rPr>
        <w:t xml:space="preserve"> 规划区人口规模</w:t>
      </w:r>
    </w:p>
    <w:p w14:paraId="1AB0F4CC">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规划2020年规划区人口规模</w:t>
      </w:r>
      <w:r>
        <w:rPr>
          <w:rFonts w:ascii="仿宋" w:hAnsi="仿宋" w:eastAsia="仿宋" w:cs="仿宋"/>
          <w:sz w:val="30"/>
          <w:szCs w:val="30"/>
        </w:rPr>
        <w:t>100</w:t>
      </w:r>
      <w:r>
        <w:rPr>
          <w:rFonts w:hint="eastAsia" w:ascii="仿宋" w:hAnsi="仿宋" w:eastAsia="仿宋" w:cs="仿宋"/>
          <w:sz w:val="30"/>
          <w:szCs w:val="30"/>
        </w:rPr>
        <w:t>万人(含旅游人口15万人)。</w:t>
      </w:r>
    </w:p>
    <w:p w14:paraId="60107B36">
      <w:pPr>
        <w:widowControl w:val="0"/>
        <w:snapToGrid w:val="0"/>
        <w:spacing w:line="560" w:lineRule="exact"/>
        <w:ind w:firstLine="600" w:firstLineChars="200"/>
        <w:rPr>
          <w:rFonts w:ascii="仿宋" w:hAnsi="仿宋" w:eastAsia="仿宋" w:cs="仿宋"/>
          <w:b/>
          <w:sz w:val="30"/>
          <w:szCs w:val="30"/>
        </w:rPr>
      </w:pPr>
      <w:r>
        <w:rPr>
          <w:rFonts w:hint="eastAsia" w:ascii="仿宋" w:hAnsi="仿宋" w:eastAsia="仿宋" w:cs="仿宋"/>
          <w:sz w:val="30"/>
          <w:szCs w:val="30"/>
        </w:rPr>
        <w:t>规划2035年规划区人口规模</w:t>
      </w:r>
      <w:r>
        <w:rPr>
          <w:rFonts w:ascii="仿宋" w:hAnsi="仿宋" w:eastAsia="仿宋" w:cs="仿宋"/>
          <w:sz w:val="30"/>
          <w:szCs w:val="30"/>
        </w:rPr>
        <w:t>140</w:t>
      </w:r>
      <w:r>
        <w:rPr>
          <w:rFonts w:hint="eastAsia" w:ascii="仿宋" w:hAnsi="仿宋" w:eastAsia="仿宋" w:cs="仿宋"/>
          <w:sz w:val="30"/>
          <w:szCs w:val="30"/>
        </w:rPr>
        <w:t>万人(含旅游人口15万人)。</w:t>
      </w:r>
    </w:p>
    <w:p w14:paraId="0B06051F">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城镇建设用地规模控制</w:t>
      </w:r>
    </w:p>
    <w:p w14:paraId="6DB8B024">
      <w:pPr>
        <w:widowControl w:val="0"/>
        <w:snapToGrid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规划</w:t>
      </w:r>
      <w:r>
        <w:rPr>
          <w:rFonts w:ascii="仿宋" w:hAnsi="仿宋" w:eastAsia="仿宋" w:cs="仿宋"/>
          <w:sz w:val="30"/>
          <w:szCs w:val="30"/>
          <w:u w:val="single"/>
        </w:rPr>
        <w:t>2020年，规划区城</w:t>
      </w:r>
      <w:r>
        <w:rPr>
          <w:rFonts w:hint="eastAsia" w:ascii="仿宋" w:hAnsi="仿宋" w:eastAsia="仿宋" w:cs="仿宋"/>
          <w:sz w:val="30"/>
          <w:szCs w:val="30"/>
          <w:u w:val="single"/>
        </w:rPr>
        <w:t>镇</w:t>
      </w:r>
      <w:r>
        <w:rPr>
          <w:rFonts w:ascii="仿宋" w:hAnsi="仿宋" w:eastAsia="仿宋" w:cs="仿宋"/>
          <w:sz w:val="30"/>
          <w:szCs w:val="30"/>
          <w:u w:val="single"/>
        </w:rPr>
        <w:t>建设用地为105平方公里，其中城市建设用地为101平方公里，人均建设用地面积105平方米。</w:t>
      </w:r>
      <w:r>
        <w:rPr>
          <w:rFonts w:hint="eastAsia" w:ascii="仿宋" w:hAnsi="仿宋" w:eastAsia="仿宋" w:cs="仿宋"/>
          <w:sz w:val="30"/>
          <w:szCs w:val="30"/>
          <w:u w:val="single"/>
        </w:rPr>
        <w:t>乡镇建设用地为</w:t>
      </w:r>
      <w:r>
        <w:rPr>
          <w:rFonts w:ascii="仿宋" w:hAnsi="仿宋" w:eastAsia="仿宋" w:cs="仿宋"/>
          <w:sz w:val="30"/>
          <w:szCs w:val="30"/>
          <w:u w:val="single"/>
        </w:rPr>
        <w:t>4</w:t>
      </w:r>
      <w:r>
        <w:rPr>
          <w:rFonts w:hint="eastAsia" w:ascii="仿宋" w:hAnsi="仿宋" w:eastAsia="仿宋" w:cs="仿宋"/>
          <w:sz w:val="30"/>
          <w:szCs w:val="30"/>
          <w:u w:val="single"/>
        </w:rPr>
        <w:t>平方公里，</w:t>
      </w:r>
      <w:r>
        <w:rPr>
          <w:rFonts w:ascii="仿宋" w:hAnsi="仿宋" w:eastAsia="仿宋" w:cs="仿宋"/>
          <w:sz w:val="30"/>
          <w:szCs w:val="30"/>
          <w:u w:val="single"/>
        </w:rPr>
        <w:t>人均</w:t>
      </w:r>
      <w:r>
        <w:rPr>
          <w:rFonts w:hint="eastAsia" w:ascii="仿宋" w:hAnsi="仿宋" w:eastAsia="仿宋" w:cs="仿宋"/>
          <w:sz w:val="30"/>
          <w:szCs w:val="30"/>
          <w:u w:val="single"/>
        </w:rPr>
        <w:t>建设用地面积11</w:t>
      </w:r>
      <w:r>
        <w:rPr>
          <w:rFonts w:ascii="仿宋" w:hAnsi="仿宋" w:eastAsia="仿宋" w:cs="仿宋"/>
          <w:sz w:val="30"/>
          <w:szCs w:val="30"/>
          <w:u w:val="single"/>
        </w:rPr>
        <w:t>0</w:t>
      </w:r>
      <w:r>
        <w:rPr>
          <w:rFonts w:hint="eastAsia" w:ascii="仿宋" w:hAnsi="仿宋" w:eastAsia="仿宋" w:cs="仿宋"/>
          <w:sz w:val="30"/>
          <w:szCs w:val="30"/>
          <w:u w:val="single"/>
        </w:rPr>
        <w:t>平方米。</w:t>
      </w:r>
    </w:p>
    <w:p w14:paraId="1AAC077E">
      <w:pPr>
        <w:widowControl w:val="0"/>
        <w:snapToGrid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规划</w:t>
      </w:r>
      <w:r>
        <w:rPr>
          <w:rFonts w:ascii="仿宋" w:hAnsi="仿宋" w:eastAsia="仿宋" w:cs="仿宋"/>
          <w:sz w:val="30"/>
          <w:szCs w:val="30"/>
          <w:u w:val="single"/>
        </w:rPr>
        <w:t>2035年，规划区城</w:t>
      </w:r>
      <w:r>
        <w:rPr>
          <w:rFonts w:hint="eastAsia" w:ascii="仿宋" w:hAnsi="仿宋" w:eastAsia="仿宋" w:cs="仿宋"/>
          <w:sz w:val="30"/>
          <w:szCs w:val="30"/>
          <w:u w:val="single"/>
        </w:rPr>
        <w:t>镇</w:t>
      </w:r>
      <w:r>
        <w:rPr>
          <w:rFonts w:ascii="仿宋" w:hAnsi="仿宋" w:eastAsia="仿宋" w:cs="仿宋"/>
          <w:sz w:val="30"/>
          <w:szCs w:val="30"/>
          <w:u w:val="single"/>
        </w:rPr>
        <w:t>建设用地为147平方公里，其中城市建设用地为141平方公里，人均建设用地面积105平方米。</w:t>
      </w:r>
      <w:r>
        <w:rPr>
          <w:rFonts w:hint="eastAsia" w:ascii="仿宋" w:hAnsi="仿宋" w:eastAsia="仿宋" w:cs="仿宋"/>
          <w:sz w:val="30"/>
          <w:szCs w:val="30"/>
          <w:u w:val="single"/>
        </w:rPr>
        <w:t>乡镇建设用地为</w:t>
      </w:r>
      <w:r>
        <w:rPr>
          <w:rFonts w:ascii="仿宋" w:hAnsi="仿宋" w:eastAsia="仿宋" w:cs="仿宋"/>
          <w:sz w:val="30"/>
          <w:szCs w:val="30"/>
          <w:u w:val="single"/>
        </w:rPr>
        <w:t>6</w:t>
      </w:r>
      <w:r>
        <w:rPr>
          <w:rFonts w:hint="eastAsia" w:ascii="仿宋" w:hAnsi="仿宋" w:eastAsia="仿宋" w:cs="仿宋"/>
          <w:sz w:val="30"/>
          <w:szCs w:val="30"/>
          <w:u w:val="single"/>
        </w:rPr>
        <w:t>平方公里，</w:t>
      </w:r>
      <w:r>
        <w:rPr>
          <w:rFonts w:ascii="仿宋" w:hAnsi="仿宋" w:eastAsia="仿宋" w:cs="仿宋"/>
          <w:sz w:val="30"/>
          <w:szCs w:val="30"/>
          <w:u w:val="single"/>
        </w:rPr>
        <w:t>人均</w:t>
      </w:r>
      <w:r>
        <w:rPr>
          <w:rFonts w:hint="eastAsia" w:ascii="仿宋" w:hAnsi="仿宋" w:eastAsia="仿宋" w:cs="仿宋"/>
          <w:sz w:val="30"/>
          <w:szCs w:val="30"/>
          <w:u w:val="single"/>
        </w:rPr>
        <w:t>建设用地面积11</w:t>
      </w:r>
      <w:r>
        <w:rPr>
          <w:rFonts w:ascii="仿宋" w:hAnsi="仿宋" w:eastAsia="仿宋" w:cs="仿宋"/>
          <w:sz w:val="30"/>
          <w:szCs w:val="30"/>
          <w:u w:val="single"/>
        </w:rPr>
        <w:t>0</w:t>
      </w:r>
      <w:r>
        <w:rPr>
          <w:rFonts w:hint="eastAsia" w:ascii="仿宋" w:hAnsi="仿宋" w:eastAsia="仿宋" w:cs="仿宋"/>
          <w:sz w:val="30"/>
          <w:szCs w:val="30"/>
          <w:u w:val="single"/>
        </w:rPr>
        <w:t>平方米。</w:t>
      </w:r>
    </w:p>
    <w:p w14:paraId="1ABC5877">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城乡总体规划核心指标</w:t>
      </w:r>
    </w:p>
    <w:p w14:paraId="672DBD91">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根据城市发展目标确定城乡发展指标体系，包括</w:t>
      </w:r>
      <w:r>
        <w:rPr>
          <w:rFonts w:ascii="仿宋" w:hAnsi="仿宋" w:eastAsia="仿宋" w:cs="仿宋"/>
          <w:sz w:val="30"/>
          <w:szCs w:val="30"/>
        </w:rPr>
        <w:t>6大类、53个具体发展指标，并按照2020、2035、2050三个阶段分别制定指标要求。（详见附表1）</w:t>
      </w:r>
    </w:p>
    <w:p w14:paraId="49D0C5DB">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城镇化发展策略</w:t>
      </w:r>
    </w:p>
    <w:p w14:paraId="302533F0">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1.“生态兴市，绿色崛起”的生态发展战略。</w:t>
      </w:r>
    </w:p>
    <w:p w14:paraId="63F34A03">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推进城市生态文明建设，尊重自然山水格局，传承咸宁历史文化，加强资源保护与利用，保障城市生态安全。推动生产生活方式绿色化、低碳化，走生态、循环、可持续发展之路，建设美丽乡村，不断改善和优化城乡人居环境。</w:t>
      </w:r>
    </w:p>
    <w:p w14:paraId="200211A1">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节约集约发展，注重城市用地结构优化和质量提升。划定城市生态红线、基本农田保护线、城镇开发边界，转变土地利用模式，协调好发展与保护的关系，确保自然和人文资源资产不受侵害。同时增强空间管制弹性适应能力，促进城市建设活动有序进行。</w:t>
      </w:r>
    </w:p>
    <w:p w14:paraId="4EAC9BC9">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2.“区域协同、内聚外联”的区域协作战略。</w:t>
      </w:r>
    </w:p>
    <w:p w14:paraId="32936C93">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区域视角谋划咸宁发展，融入长江经济带、长江中游城市群、武汉城市圈、武汉大都市区，找准咸宁在区域发展中的作用和地位。从产业发展、生态保护、对外开放、交流合作等多方面加强合作，优势互补、错位发展、互利共赢，培育咸宁特色发展极。</w:t>
      </w:r>
    </w:p>
    <w:p w14:paraId="484EE121">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3.“创新引领，多元发展”的产业提升战略。</w:t>
      </w:r>
    </w:p>
    <w:p w14:paraId="4BF559E1">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快推进供给侧结构性改革，把创新引领作为第一动力，重点谋划咸宁发展路径。以科技创新为先导，推进发展理念、思路举措、体制机制等全面创新，推动经济发展从要素驱动向创新驱动转变，形成以创新为引领的经济体系和发展模式。</w:t>
      </w:r>
    </w:p>
    <w:p w14:paraId="18D6B574">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4.“泉湖相映，城林共生”的特色彰显战略。</w:t>
      </w:r>
    </w:p>
    <w:p w14:paraId="38984684">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保护“泉、湖、山、林”的自然生态基底，打造绿廊环绕、环境优良、特色突出的城市景观形象。以建设生态宜居城市为目标，加快水系治理力度，彰显城市特色，促进自然山水与城市风貌和谐共生。</w:t>
      </w:r>
    </w:p>
    <w:p w14:paraId="03536F22">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5.“以人为本、共享普惠”的品质提档战略。</w:t>
      </w:r>
    </w:p>
    <w:p w14:paraId="7BF0BC98">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人的发展统领经济、社会发展，推进全域新型城镇化建设。围绕人的需求和全面发展，着力提高城市公共服务能力和均等化水平，强调民生服务设施、交通市政基础设施的提档升级，重点增加教育、医疗、养老、体育、文化等设施布局。保障城市安全。同时做好精准扶贫，提升市民的安全感、获得感、幸福感。</w:t>
      </w:r>
    </w:p>
    <w:p w14:paraId="38158CE5">
      <w:pPr>
        <w:widowControl w:val="0"/>
        <w:snapToGrid w:val="0"/>
        <w:rPr>
          <w:rFonts w:ascii="黑体" w:hAnsi="黑体" w:eastAsia="黑体"/>
          <w:sz w:val="32"/>
          <w:szCs w:val="32"/>
        </w:rPr>
      </w:pPr>
      <w:r>
        <w:rPr>
          <w:rFonts w:ascii="黑体" w:hAnsi="黑体" w:eastAsia="黑体"/>
          <w:sz w:val="32"/>
          <w:szCs w:val="32"/>
        </w:rPr>
        <w:br w:type="page"/>
      </w:r>
    </w:p>
    <w:p w14:paraId="307906B9">
      <w:pPr>
        <w:pStyle w:val="17"/>
        <w:widowControl w:val="0"/>
        <w:numPr>
          <w:ilvl w:val="0"/>
          <w:numId w:val="3"/>
        </w:numPr>
        <w:snapToGrid w:val="0"/>
        <w:ind w:firstLineChars="0"/>
        <w:outlineLvl w:val="1"/>
        <w:rPr>
          <w:rFonts w:ascii="黑体" w:hAnsi="黑体" w:eastAsia="黑体"/>
          <w:sz w:val="32"/>
          <w:szCs w:val="32"/>
        </w:rPr>
      </w:pPr>
      <w:bookmarkStart w:id="4" w:name="_Toc532931641"/>
      <w:bookmarkStart w:id="5" w:name="_Toc532931608"/>
      <w:r>
        <w:rPr>
          <w:rFonts w:ascii="黑体" w:hAnsi="黑体" w:eastAsia="黑体"/>
          <w:sz w:val="32"/>
          <w:szCs w:val="32"/>
        </w:rPr>
        <w:t>区域空间统筹发展</w:t>
      </w:r>
      <w:bookmarkEnd w:id="4"/>
      <w:bookmarkEnd w:id="5"/>
    </w:p>
    <w:p w14:paraId="7A532971">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区域协同重点</w:t>
      </w:r>
    </w:p>
    <w:p w14:paraId="0CB87684">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发挥黄金水道、鄂南门户等区位优势，加强区域对接，全面融入长江经济带、长江中游城市群、武汉城市圈等区域发展战略，以武咸一体化发展为重点，以咸岳九小三角协同为辅助，从空间结构、生态发展、功能产业、综合交通、基础设施等方面实现协同发展。</w:t>
      </w:r>
    </w:p>
    <w:p w14:paraId="68DB8EE9">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以咸宁为区域支点，深化武汉城市圈与长株潭城市群、环鄱阳湖城市群的联系，加快构建</w:t>
      </w:r>
      <w:r>
        <w:rPr>
          <w:rFonts w:hint="eastAsia" w:ascii="仿宋" w:hAnsi="仿宋" w:eastAsia="仿宋" w:cs="仿宋"/>
          <w:b/>
          <w:sz w:val="30"/>
          <w:szCs w:val="30"/>
        </w:rPr>
        <w:t>“人”字型，“一主两副两联”</w:t>
      </w:r>
      <w:r>
        <w:rPr>
          <w:rFonts w:hint="eastAsia" w:ascii="仿宋" w:hAnsi="仿宋" w:eastAsia="仿宋" w:cs="仿宋"/>
          <w:sz w:val="30"/>
          <w:szCs w:val="30"/>
        </w:rPr>
        <w:t>的区域空间协同框架。</w:t>
      </w:r>
    </w:p>
    <w:p w14:paraId="1E36ABFF">
      <w:pPr>
        <w:widowControl w:val="0"/>
        <w:snapToGrid w:val="0"/>
        <w:spacing w:line="560" w:lineRule="exact"/>
        <w:ind w:firstLine="601"/>
        <w:rPr>
          <w:rFonts w:ascii="仿宋" w:hAnsi="仿宋" w:eastAsia="仿宋" w:cs="仿宋"/>
          <w:sz w:val="30"/>
          <w:szCs w:val="30"/>
        </w:rPr>
      </w:pPr>
      <w:r>
        <w:rPr>
          <w:rFonts w:hint="eastAsia" w:ascii="仿宋" w:hAnsi="仿宋" w:eastAsia="仿宋" w:cs="仿宋"/>
          <w:b/>
          <w:bCs/>
          <w:sz w:val="30"/>
          <w:szCs w:val="30"/>
        </w:rPr>
        <w:t>1.“一主”，强化武咸一体化发展。</w:t>
      </w:r>
      <w:r>
        <w:rPr>
          <w:rFonts w:hint="eastAsia" w:ascii="仿宋" w:hAnsi="仿宋" w:eastAsia="仿宋" w:cs="仿宋"/>
          <w:sz w:val="30"/>
          <w:szCs w:val="30"/>
        </w:rPr>
        <w:t>从功能、生态、旅游、设施、创新等多个方面，强化与武汉的关系。加强“绿水青山”的互动体验，实现“功能互补”的合作共赢。加强流域生态保护共识，遵守生态岸线与建设用地管制要求。加强区域特色游线对接，打造生态休闲度假基地。加强设施对接，推进跨区域重大交通市政设施统筹布局。加强创新协调，推进研究成果转化战略合作。</w:t>
      </w:r>
    </w:p>
    <w:p w14:paraId="07565282">
      <w:pPr>
        <w:widowControl w:val="0"/>
        <w:snapToGrid w:val="0"/>
        <w:spacing w:line="560" w:lineRule="exact"/>
        <w:ind w:firstLine="601"/>
        <w:rPr>
          <w:rFonts w:ascii="仿宋" w:hAnsi="仿宋" w:eastAsia="仿宋" w:cs="仿宋"/>
          <w:sz w:val="30"/>
          <w:szCs w:val="30"/>
        </w:rPr>
      </w:pPr>
      <w:r>
        <w:rPr>
          <w:rFonts w:hint="eastAsia" w:ascii="仿宋" w:hAnsi="仿宋" w:eastAsia="仿宋" w:cs="仿宋"/>
          <w:b/>
          <w:bCs/>
          <w:sz w:val="30"/>
          <w:szCs w:val="30"/>
        </w:rPr>
        <w:t>2.“两副”，加强咸岳、咸九对接。</w:t>
      </w:r>
      <w:r>
        <w:rPr>
          <w:rFonts w:hint="eastAsia" w:ascii="仿宋" w:hAnsi="仿宋" w:eastAsia="仿宋" w:cs="仿宋"/>
          <w:sz w:val="30"/>
          <w:szCs w:val="30"/>
        </w:rPr>
        <w:t>加强规划编制协调，科学发展，实现三省三市规划衔接。加强产业协调，共享“飞地经济”，实现互联互补，促进产业大发展。加强基础设施协调，互联互通，推进“一小时经济圈”建设。加强旅游协调，打造旅游资源综合发展平台，打造无障碍旅游区。</w:t>
      </w:r>
    </w:p>
    <w:p w14:paraId="4DAA25BB">
      <w:pPr>
        <w:widowControl w:val="0"/>
        <w:snapToGrid w:val="0"/>
        <w:spacing w:line="560" w:lineRule="exact"/>
        <w:ind w:firstLine="601"/>
        <w:rPr>
          <w:rFonts w:ascii="楷体_GB2312" w:eastAsia="楷体_GB2312"/>
          <w:sz w:val="30"/>
          <w:szCs w:val="30"/>
        </w:rPr>
      </w:pPr>
      <w:r>
        <w:rPr>
          <w:rFonts w:hint="eastAsia" w:ascii="仿宋" w:hAnsi="仿宋" w:eastAsia="仿宋" w:cs="仿宋"/>
          <w:b/>
          <w:sz w:val="30"/>
          <w:szCs w:val="30"/>
        </w:rPr>
        <w:t>3.“两联”</w:t>
      </w:r>
      <w:r>
        <w:rPr>
          <w:rFonts w:hint="eastAsia" w:ascii="仿宋" w:hAnsi="仿宋" w:eastAsia="仿宋" w:cs="仿宋"/>
          <w:sz w:val="30"/>
          <w:szCs w:val="30"/>
        </w:rPr>
        <w:t>，积极联系长江中游城市群和武汉城市圈发展。融入长江中游城市群协调发展，对接“一带一路”倡议，</w:t>
      </w:r>
      <w:r>
        <w:rPr>
          <w:rFonts w:ascii="仿宋" w:hAnsi="仿宋" w:eastAsia="仿宋" w:cs="仿宋"/>
          <w:sz w:val="30"/>
          <w:szCs w:val="30"/>
        </w:rPr>
        <w:t>加强</w:t>
      </w:r>
      <w:r>
        <w:rPr>
          <w:rFonts w:hint="eastAsia" w:ascii="仿宋" w:hAnsi="仿宋" w:eastAsia="仿宋" w:cs="仿宋"/>
          <w:sz w:val="30"/>
          <w:szCs w:val="30"/>
        </w:rPr>
        <w:t>国际合作力度，</w:t>
      </w:r>
      <w:r>
        <w:rPr>
          <w:rFonts w:ascii="仿宋" w:hAnsi="仿宋" w:eastAsia="仿宋" w:cs="仿宋"/>
          <w:sz w:val="30"/>
          <w:szCs w:val="30"/>
        </w:rPr>
        <w:t>深入</w:t>
      </w:r>
      <w:r>
        <w:rPr>
          <w:rFonts w:hint="eastAsia" w:ascii="仿宋" w:hAnsi="仿宋" w:eastAsia="仿宋" w:cs="仿宋"/>
          <w:sz w:val="30"/>
          <w:szCs w:val="30"/>
        </w:rPr>
        <w:t>推进项目、</w:t>
      </w:r>
      <w:r>
        <w:rPr>
          <w:rFonts w:ascii="仿宋" w:hAnsi="仿宋" w:eastAsia="仿宋" w:cs="仿宋"/>
          <w:sz w:val="30"/>
          <w:szCs w:val="30"/>
        </w:rPr>
        <w:t>资本</w:t>
      </w:r>
      <w:r>
        <w:rPr>
          <w:rFonts w:hint="eastAsia" w:ascii="仿宋" w:hAnsi="仿宋" w:eastAsia="仿宋" w:cs="仿宋"/>
          <w:sz w:val="30"/>
          <w:szCs w:val="30"/>
        </w:rPr>
        <w:t>、</w:t>
      </w:r>
      <w:r>
        <w:rPr>
          <w:rFonts w:ascii="仿宋" w:hAnsi="仿宋" w:eastAsia="仿宋" w:cs="仿宋"/>
          <w:sz w:val="30"/>
          <w:szCs w:val="30"/>
        </w:rPr>
        <w:t>文化</w:t>
      </w:r>
      <w:r>
        <w:rPr>
          <w:rFonts w:hint="eastAsia" w:ascii="仿宋" w:hAnsi="仿宋" w:eastAsia="仿宋" w:cs="仿宋"/>
          <w:sz w:val="30"/>
          <w:szCs w:val="30"/>
        </w:rPr>
        <w:t>交流合作；</w:t>
      </w:r>
      <w:r>
        <w:rPr>
          <w:rFonts w:ascii="仿宋" w:hAnsi="仿宋" w:eastAsia="仿宋" w:cs="仿宋"/>
          <w:sz w:val="30"/>
          <w:szCs w:val="30"/>
        </w:rPr>
        <w:t>加强</w:t>
      </w:r>
      <w:r>
        <w:rPr>
          <w:rFonts w:hint="eastAsia" w:ascii="仿宋" w:hAnsi="仿宋" w:eastAsia="仿宋" w:cs="仿宋"/>
          <w:sz w:val="30"/>
          <w:szCs w:val="30"/>
        </w:rPr>
        <w:t>与武汉城市圈城市的战略协作，在战略框架、设施建设、</w:t>
      </w:r>
      <w:r>
        <w:rPr>
          <w:rFonts w:ascii="仿宋" w:hAnsi="仿宋" w:eastAsia="仿宋" w:cs="仿宋"/>
          <w:sz w:val="30"/>
          <w:szCs w:val="30"/>
        </w:rPr>
        <w:t>生态</w:t>
      </w:r>
      <w:r>
        <w:rPr>
          <w:rFonts w:hint="eastAsia" w:ascii="仿宋" w:hAnsi="仿宋" w:eastAsia="仿宋" w:cs="仿宋"/>
          <w:sz w:val="30"/>
          <w:szCs w:val="30"/>
        </w:rPr>
        <w:t>建设等方面实现协作，</w:t>
      </w:r>
      <w:r>
        <w:rPr>
          <w:rFonts w:ascii="仿宋" w:hAnsi="仿宋" w:eastAsia="仿宋" w:cs="仿宋"/>
          <w:sz w:val="30"/>
          <w:szCs w:val="30"/>
        </w:rPr>
        <w:t>互惠</w:t>
      </w:r>
      <w:r>
        <w:rPr>
          <w:rFonts w:hint="eastAsia" w:ascii="仿宋" w:hAnsi="仿宋" w:eastAsia="仿宋" w:cs="仿宋"/>
          <w:sz w:val="30"/>
          <w:szCs w:val="30"/>
        </w:rPr>
        <w:t>互利，统筹协调。</w:t>
      </w:r>
    </w:p>
    <w:p w14:paraId="0B939426">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武咸一体化</w:t>
      </w:r>
      <w:r>
        <w:rPr>
          <w:rFonts w:hint="eastAsia" w:ascii="楷体_GB2312" w:eastAsia="楷体_GB2312"/>
          <w:sz w:val="30"/>
          <w:szCs w:val="30"/>
        </w:rPr>
        <w:t>协调发展</w:t>
      </w:r>
    </w:p>
    <w:p w14:paraId="095B6D95">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1.打造面向未来的国家级生态经济示范区</w:t>
      </w:r>
    </w:p>
    <w:p w14:paraId="7E832F52">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利用咸宁良好的山水资源丰富，生态环境良好的条件，发挥临近武汉市区、交通快速便捷的优势，从旅游、科教功能入手，合理利用建设空间，强化创新经济、科教培训、宜居养生、旅游度假等产业协同发展。</w:t>
      </w:r>
    </w:p>
    <w:p w14:paraId="35EE2D09">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大力发展创新经济产业。</w:t>
      </w:r>
      <w:r>
        <w:rPr>
          <w:rFonts w:hint="eastAsia" w:ascii="仿宋" w:hAnsi="仿宋" w:eastAsia="仿宋" w:cs="仿宋"/>
          <w:sz w:val="30"/>
          <w:szCs w:val="30"/>
        </w:rPr>
        <w:t>充分利用互联网促进新经济快速发展的契机，全面对接武汉高新技术开发区，武汉经济技术开发区，大力发展“飞地经济”，强化产业园区合作，大力发展科技研发、孵化转换等功能，推进创新研究成果的转化战略合作。</w:t>
      </w:r>
    </w:p>
    <w:p w14:paraId="44C19463">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积极培育科教培训产业。</w:t>
      </w:r>
      <w:r>
        <w:rPr>
          <w:rFonts w:hint="eastAsia" w:ascii="仿宋" w:hAnsi="仿宋" w:eastAsia="仿宋" w:cs="仿宋"/>
          <w:sz w:val="30"/>
          <w:szCs w:val="30"/>
        </w:rPr>
        <w:t>以武汉大学城为核心，咸宁职教新城为辅，积极引入武汉的科教资源，建设职教园区、培训基地和会议中心。加强咸宁产业发展与武汉高校、科研院所的合作。</w:t>
      </w:r>
    </w:p>
    <w:p w14:paraId="2C5B79B7">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协同发展旅游度假产业。</w:t>
      </w:r>
      <w:r>
        <w:rPr>
          <w:rFonts w:hint="eastAsia" w:ascii="仿宋" w:hAnsi="仿宋" w:eastAsia="仿宋" w:cs="仿宋"/>
          <w:sz w:val="30"/>
          <w:szCs w:val="30"/>
        </w:rPr>
        <w:t>以咸宁温泉、森林生态资源为核心，协调江夏山体景观资源，共同打造生态休闲度假基地，发展高端酒店等功能，加强“绿水青山”的互动体验，实现“功能互补”的合作共赢。</w:t>
      </w:r>
    </w:p>
    <w:p w14:paraId="5DA8124F">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优势</w:t>
      </w:r>
      <w:r>
        <w:rPr>
          <w:rFonts w:ascii="仿宋" w:hAnsi="仿宋" w:eastAsia="仿宋" w:cs="仿宋"/>
          <w:b/>
          <w:sz w:val="30"/>
          <w:szCs w:val="30"/>
        </w:rPr>
        <w:t>发展</w:t>
      </w:r>
      <w:r>
        <w:rPr>
          <w:rFonts w:hint="eastAsia" w:ascii="仿宋" w:hAnsi="仿宋" w:eastAsia="仿宋" w:cs="仿宋"/>
          <w:b/>
          <w:sz w:val="30"/>
          <w:szCs w:val="30"/>
        </w:rPr>
        <w:t>宜居养生产业。</w:t>
      </w:r>
      <w:r>
        <w:rPr>
          <w:rFonts w:hint="eastAsia" w:ascii="仿宋" w:hAnsi="仿宋" w:eastAsia="仿宋" w:cs="仿宋"/>
          <w:sz w:val="30"/>
          <w:szCs w:val="30"/>
        </w:rPr>
        <w:t>主要以咸宁北部空间为核心，吸引区域人口特别是武汉人口居住，重点发展健康医疗、养生养老、田园综合体等功能。</w:t>
      </w:r>
    </w:p>
    <w:p w14:paraId="580C3266">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积极承接武汉产业外溢。以武汉市工业板块、金融产业为核心，咸宁市高新区、</w:t>
      </w:r>
      <w:r>
        <w:rPr>
          <w:rFonts w:ascii="仿宋" w:hAnsi="仿宋" w:eastAsia="仿宋" w:cs="仿宋"/>
          <w:sz w:val="30"/>
          <w:szCs w:val="30"/>
        </w:rPr>
        <w:t>咸安</w:t>
      </w:r>
      <w:r>
        <w:rPr>
          <w:rFonts w:hint="eastAsia" w:ascii="仿宋" w:hAnsi="仿宋" w:eastAsia="仿宋" w:cs="仿宋"/>
          <w:sz w:val="30"/>
          <w:szCs w:val="30"/>
        </w:rPr>
        <w:t>开发区为支点，其他开发区为重要节点，承接产业外溢，推动咸宁先进制造业的发展协调。</w:t>
      </w:r>
      <w:r>
        <w:rPr>
          <w:rFonts w:ascii="仿宋" w:hAnsi="仿宋" w:eastAsia="仿宋" w:cs="仿宋"/>
          <w:sz w:val="30"/>
          <w:szCs w:val="30"/>
        </w:rPr>
        <w:t>接轨</w:t>
      </w:r>
      <w:r>
        <w:rPr>
          <w:rFonts w:hint="eastAsia" w:ascii="仿宋" w:hAnsi="仿宋" w:eastAsia="仿宋" w:cs="仿宋"/>
          <w:sz w:val="30"/>
          <w:szCs w:val="30"/>
        </w:rPr>
        <w:t>武汉金融中心地位和经济实力，以其为窗口加强资本运作。</w:t>
      </w:r>
    </w:p>
    <w:p w14:paraId="796D543D">
      <w:pPr>
        <w:widowControl w:val="0"/>
        <w:snapToGrid w:val="0"/>
        <w:ind w:firstLine="600"/>
        <w:rPr>
          <w:rFonts w:ascii="仿宋" w:hAnsi="仿宋" w:eastAsia="仿宋" w:cs="仿宋"/>
          <w:b/>
          <w:sz w:val="30"/>
          <w:szCs w:val="30"/>
        </w:rPr>
      </w:pPr>
      <w:r>
        <w:rPr>
          <w:rFonts w:hint="eastAsia" w:ascii="仿宋" w:hAnsi="仿宋" w:eastAsia="仿宋" w:cs="仿宋"/>
          <w:b/>
          <w:sz w:val="30"/>
          <w:szCs w:val="30"/>
        </w:rPr>
        <w:t>2.建设新经济引领的世界级生态湖区</w:t>
      </w:r>
    </w:p>
    <w:p w14:paraId="3C9E9BA2">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充分利用</w:t>
      </w:r>
      <w:r>
        <w:rPr>
          <w:rFonts w:ascii="仿宋" w:hAnsi="仿宋" w:eastAsia="仿宋" w:cs="仿宋"/>
          <w:sz w:val="30"/>
          <w:szCs w:val="30"/>
        </w:rPr>
        <w:t>咸宁北部空间与武汉南部</w:t>
      </w:r>
      <w:r>
        <w:rPr>
          <w:rFonts w:hint="eastAsia" w:ascii="仿宋" w:hAnsi="仿宋" w:eastAsia="仿宋" w:cs="仿宋"/>
          <w:sz w:val="30"/>
          <w:szCs w:val="30"/>
        </w:rPr>
        <w:t>江湖</w:t>
      </w:r>
      <w:r>
        <w:rPr>
          <w:rFonts w:ascii="仿宋" w:hAnsi="仿宋" w:eastAsia="仿宋" w:cs="仿宋"/>
          <w:sz w:val="30"/>
          <w:szCs w:val="30"/>
        </w:rPr>
        <w:t>联系紧密的区位特征，以世界级湖区建设为支点，形成</w:t>
      </w:r>
      <w:r>
        <w:rPr>
          <w:rFonts w:hint="eastAsia" w:ascii="仿宋" w:hAnsi="仿宋" w:eastAsia="仿宋" w:cs="仿宋"/>
          <w:sz w:val="30"/>
          <w:szCs w:val="30"/>
        </w:rPr>
        <w:t>优势</w:t>
      </w:r>
      <w:r>
        <w:rPr>
          <w:rFonts w:ascii="仿宋" w:hAnsi="仿宋" w:eastAsia="仿宋" w:cs="仿宋"/>
          <w:sz w:val="30"/>
          <w:szCs w:val="30"/>
        </w:rPr>
        <w:t>合力，</w:t>
      </w:r>
      <w:r>
        <w:rPr>
          <w:rFonts w:hint="eastAsia" w:ascii="仿宋" w:hAnsi="仿宋" w:eastAsia="仿宋" w:cs="仿宋"/>
          <w:sz w:val="30"/>
          <w:szCs w:val="30"/>
        </w:rPr>
        <w:t>保护河湖、山林、湿地为核心的区域生态要素，</w:t>
      </w:r>
      <w:r>
        <w:rPr>
          <w:rFonts w:ascii="仿宋" w:hAnsi="仿宋" w:eastAsia="仿宋" w:cs="仿宋"/>
          <w:sz w:val="30"/>
          <w:szCs w:val="30"/>
        </w:rPr>
        <w:t>构建</w:t>
      </w:r>
      <w:r>
        <w:rPr>
          <w:rFonts w:hint="eastAsia" w:ascii="仿宋" w:hAnsi="仿宋" w:eastAsia="仿宋" w:cs="仿宋"/>
          <w:sz w:val="30"/>
          <w:szCs w:val="30"/>
        </w:rPr>
        <w:t>“两</w:t>
      </w:r>
      <w:r>
        <w:rPr>
          <w:rFonts w:ascii="仿宋" w:hAnsi="仿宋" w:eastAsia="仿宋" w:cs="仿宋"/>
          <w:sz w:val="30"/>
          <w:szCs w:val="30"/>
        </w:rPr>
        <w:t>湖、两</w:t>
      </w:r>
      <w:r>
        <w:rPr>
          <w:rFonts w:hint="eastAsia" w:ascii="仿宋" w:hAnsi="仿宋" w:eastAsia="仿宋" w:cs="仿宋"/>
          <w:sz w:val="30"/>
          <w:szCs w:val="30"/>
        </w:rPr>
        <w:t>轴</w:t>
      </w:r>
      <w:r>
        <w:rPr>
          <w:rFonts w:ascii="仿宋" w:hAnsi="仿宋" w:eastAsia="仿宋" w:cs="仿宋"/>
          <w:sz w:val="30"/>
          <w:szCs w:val="30"/>
        </w:rPr>
        <w:t>、</w:t>
      </w:r>
      <w:r>
        <w:rPr>
          <w:rFonts w:hint="eastAsia" w:ascii="仿宋" w:hAnsi="仿宋" w:eastAsia="仿宋" w:cs="仿宋"/>
          <w:sz w:val="30"/>
          <w:szCs w:val="30"/>
        </w:rPr>
        <w:t>一网、</w:t>
      </w:r>
      <w:r>
        <w:rPr>
          <w:rFonts w:ascii="仿宋" w:hAnsi="仿宋" w:eastAsia="仿宋" w:cs="仿宋"/>
          <w:sz w:val="30"/>
          <w:szCs w:val="30"/>
        </w:rPr>
        <w:t>三</w:t>
      </w:r>
      <w:r>
        <w:rPr>
          <w:rFonts w:hint="eastAsia" w:ascii="仿宋" w:hAnsi="仿宋" w:eastAsia="仿宋" w:cs="仿宋"/>
          <w:sz w:val="30"/>
          <w:szCs w:val="30"/>
        </w:rPr>
        <w:t>片”一体化</w:t>
      </w:r>
      <w:r>
        <w:rPr>
          <w:rFonts w:ascii="仿宋" w:hAnsi="仿宋" w:eastAsia="仿宋" w:cs="仿宋"/>
          <w:sz w:val="30"/>
          <w:szCs w:val="30"/>
        </w:rPr>
        <w:t>的区域</w:t>
      </w:r>
      <w:r>
        <w:rPr>
          <w:rFonts w:hint="eastAsia" w:ascii="仿宋" w:hAnsi="仿宋" w:eastAsia="仿宋" w:cs="仿宋"/>
          <w:sz w:val="30"/>
          <w:szCs w:val="30"/>
        </w:rPr>
        <w:t>空间</w:t>
      </w:r>
      <w:r>
        <w:rPr>
          <w:rFonts w:ascii="仿宋" w:hAnsi="仿宋" w:eastAsia="仿宋" w:cs="仿宋"/>
          <w:sz w:val="30"/>
          <w:szCs w:val="30"/>
        </w:rPr>
        <w:t>格局</w:t>
      </w:r>
      <w:r>
        <w:rPr>
          <w:rFonts w:hint="eastAsia" w:ascii="仿宋" w:hAnsi="仿宋" w:eastAsia="仿宋" w:cs="仿宋"/>
          <w:sz w:val="30"/>
          <w:szCs w:val="30"/>
        </w:rPr>
        <w:t>。</w:t>
      </w:r>
    </w:p>
    <w:p w14:paraId="44AE8493">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“两湖”为西凉湖、</w:t>
      </w:r>
      <w:r>
        <w:rPr>
          <w:rFonts w:ascii="仿宋" w:hAnsi="仿宋" w:eastAsia="仿宋" w:cs="仿宋"/>
          <w:b/>
          <w:sz w:val="30"/>
          <w:szCs w:val="30"/>
        </w:rPr>
        <w:t>斧头湖</w:t>
      </w:r>
      <w:r>
        <w:rPr>
          <w:rFonts w:hint="eastAsia" w:ascii="仿宋" w:hAnsi="仿宋" w:eastAsia="仿宋" w:cs="仿宋"/>
          <w:sz w:val="30"/>
          <w:szCs w:val="30"/>
        </w:rPr>
        <w:t>，通过厚植生态基础，</w:t>
      </w:r>
      <w:r>
        <w:rPr>
          <w:rFonts w:ascii="仿宋" w:hAnsi="仿宋" w:eastAsia="仿宋" w:cs="仿宋"/>
          <w:sz w:val="30"/>
          <w:szCs w:val="30"/>
        </w:rPr>
        <w:t>控制</w:t>
      </w:r>
      <w:r>
        <w:rPr>
          <w:rFonts w:hint="eastAsia" w:ascii="仿宋" w:hAnsi="仿宋" w:eastAsia="仿宋" w:cs="仿宋"/>
          <w:sz w:val="30"/>
          <w:szCs w:val="30"/>
        </w:rPr>
        <w:t>武咸南北区域性</w:t>
      </w:r>
      <w:r>
        <w:rPr>
          <w:rFonts w:ascii="仿宋" w:hAnsi="仿宋" w:eastAsia="仿宋" w:cs="仿宋"/>
          <w:sz w:val="30"/>
          <w:szCs w:val="30"/>
        </w:rPr>
        <w:t>廊道，</w:t>
      </w:r>
      <w:r>
        <w:rPr>
          <w:rFonts w:hint="eastAsia" w:ascii="仿宋" w:hAnsi="仿宋" w:eastAsia="仿宋" w:cs="仿宋"/>
          <w:sz w:val="30"/>
          <w:szCs w:val="30"/>
        </w:rPr>
        <w:t>保障</w:t>
      </w:r>
      <w:r>
        <w:rPr>
          <w:rFonts w:ascii="仿宋" w:hAnsi="仿宋" w:eastAsia="仿宋" w:cs="仿宋"/>
          <w:sz w:val="30"/>
          <w:szCs w:val="30"/>
        </w:rPr>
        <w:t>南北生态大通道</w:t>
      </w:r>
      <w:r>
        <w:rPr>
          <w:rFonts w:hint="eastAsia" w:ascii="仿宋" w:hAnsi="仿宋" w:eastAsia="仿宋" w:cs="仿宋"/>
          <w:sz w:val="30"/>
          <w:szCs w:val="30"/>
        </w:rPr>
        <w:t>的</w:t>
      </w:r>
      <w:r>
        <w:rPr>
          <w:rFonts w:ascii="仿宋" w:hAnsi="仿宋" w:eastAsia="仿宋" w:cs="仿宋"/>
          <w:sz w:val="30"/>
          <w:szCs w:val="30"/>
        </w:rPr>
        <w:t>贯通。</w:t>
      </w:r>
      <w:r>
        <w:rPr>
          <w:rFonts w:hint="eastAsia" w:ascii="仿宋" w:hAnsi="仿宋" w:eastAsia="仿宋" w:cs="仿宋"/>
          <w:sz w:val="30"/>
          <w:szCs w:val="30"/>
        </w:rPr>
        <w:t>统一</w:t>
      </w:r>
      <w:r>
        <w:rPr>
          <w:rFonts w:ascii="仿宋" w:hAnsi="仿宋" w:eastAsia="仿宋" w:cs="仿宋"/>
          <w:sz w:val="30"/>
          <w:szCs w:val="30"/>
        </w:rPr>
        <w:t>划定</w:t>
      </w:r>
      <w:r>
        <w:rPr>
          <w:rFonts w:hint="eastAsia" w:ascii="仿宋" w:hAnsi="仿宋" w:eastAsia="仿宋" w:cs="仿宋"/>
          <w:sz w:val="30"/>
          <w:szCs w:val="30"/>
        </w:rPr>
        <w:t>湖区</w:t>
      </w:r>
      <w:r>
        <w:rPr>
          <w:rFonts w:ascii="仿宋" w:hAnsi="仿宋" w:eastAsia="仿宋" w:cs="仿宋"/>
          <w:sz w:val="30"/>
          <w:szCs w:val="30"/>
        </w:rPr>
        <w:t>“</w:t>
      </w:r>
      <w:r>
        <w:rPr>
          <w:rFonts w:hint="eastAsia" w:ascii="仿宋" w:hAnsi="仿宋" w:eastAsia="仿宋" w:cs="仿宋"/>
          <w:sz w:val="30"/>
          <w:szCs w:val="30"/>
        </w:rPr>
        <w:t>蓝线</w:t>
      </w:r>
      <w:r>
        <w:rPr>
          <w:rFonts w:ascii="仿宋" w:hAnsi="仿宋" w:eastAsia="仿宋" w:cs="仿宋"/>
          <w:sz w:val="30"/>
          <w:szCs w:val="30"/>
        </w:rPr>
        <w:t>”</w:t>
      </w:r>
      <w:r>
        <w:rPr>
          <w:rFonts w:hint="eastAsia" w:ascii="仿宋" w:hAnsi="仿宋" w:eastAsia="仿宋" w:cs="仿宋"/>
          <w:sz w:val="30"/>
          <w:szCs w:val="30"/>
        </w:rPr>
        <w:t>，</w:t>
      </w:r>
      <w:r>
        <w:rPr>
          <w:rFonts w:ascii="仿宋" w:hAnsi="仿宋" w:eastAsia="仿宋" w:cs="仿宋"/>
          <w:sz w:val="30"/>
          <w:szCs w:val="30"/>
        </w:rPr>
        <w:t>推进湖区“</w:t>
      </w:r>
      <w:r>
        <w:rPr>
          <w:rFonts w:hint="eastAsia" w:ascii="仿宋" w:hAnsi="仿宋" w:eastAsia="仿宋" w:cs="仿宋"/>
          <w:sz w:val="30"/>
          <w:szCs w:val="30"/>
        </w:rPr>
        <w:t>大</w:t>
      </w:r>
      <w:r>
        <w:rPr>
          <w:rFonts w:ascii="仿宋" w:hAnsi="仿宋" w:eastAsia="仿宋" w:cs="仿宋"/>
          <w:sz w:val="30"/>
          <w:szCs w:val="30"/>
        </w:rPr>
        <w:t>保护”</w:t>
      </w:r>
      <w:r>
        <w:rPr>
          <w:rFonts w:hint="eastAsia" w:ascii="仿宋" w:hAnsi="仿宋" w:eastAsia="仿宋" w:cs="仿宋"/>
          <w:sz w:val="30"/>
          <w:szCs w:val="30"/>
        </w:rPr>
        <w:t>。</w:t>
      </w:r>
    </w:p>
    <w:p w14:paraId="79DA5A2B">
      <w:pPr>
        <w:widowControl w:val="0"/>
        <w:snapToGrid w:val="0"/>
        <w:spacing w:line="560" w:lineRule="exact"/>
        <w:ind w:firstLine="602" w:firstLineChars="200"/>
        <w:rPr>
          <w:rFonts w:ascii="仿宋" w:hAnsi="仿宋" w:eastAsia="仿宋" w:cs="仿宋"/>
          <w:sz w:val="30"/>
          <w:szCs w:val="30"/>
        </w:rPr>
      </w:pPr>
      <w:r>
        <w:rPr>
          <w:rFonts w:ascii="仿宋" w:hAnsi="仿宋" w:eastAsia="仿宋" w:cs="仿宋"/>
          <w:b/>
          <w:sz w:val="30"/>
          <w:szCs w:val="30"/>
        </w:rPr>
        <w:t>“</w:t>
      </w:r>
      <w:r>
        <w:rPr>
          <w:rFonts w:hint="eastAsia" w:ascii="仿宋" w:hAnsi="仿宋" w:eastAsia="仿宋" w:cs="仿宋"/>
          <w:b/>
          <w:sz w:val="30"/>
          <w:szCs w:val="30"/>
        </w:rPr>
        <w:t>两</w:t>
      </w:r>
      <w:r>
        <w:rPr>
          <w:rFonts w:ascii="仿宋" w:hAnsi="仿宋" w:eastAsia="仿宋" w:cs="仿宋"/>
          <w:b/>
          <w:sz w:val="30"/>
          <w:szCs w:val="30"/>
        </w:rPr>
        <w:t>轴”</w:t>
      </w:r>
      <w:r>
        <w:rPr>
          <w:rFonts w:hint="eastAsia" w:ascii="仿宋" w:hAnsi="仿宋" w:eastAsia="仿宋" w:cs="仿宋"/>
          <w:b/>
          <w:sz w:val="30"/>
          <w:szCs w:val="30"/>
        </w:rPr>
        <w:t>为武咸空间</w:t>
      </w:r>
      <w:r>
        <w:rPr>
          <w:rFonts w:ascii="仿宋" w:hAnsi="仿宋" w:eastAsia="仿宋" w:cs="仿宋"/>
          <w:b/>
          <w:sz w:val="30"/>
          <w:szCs w:val="30"/>
        </w:rPr>
        <w:t>发展轴和武嘉</w:t>
      </w:r>
      <w:r>
        <w:rPr>
          <w:rFonts w:hint="eastAsia" w:ascii="仿宋" w:hAnsi="仿宋" w:eastAsia="仿宋" w:cs="仿宋"/>
          <w:b/>
          <w:sz w:val="30"/>
          <w:szCs w:val="30"/>
        </w:rPr>
        <w:t>空间</w:t>
      </w:r>
      <w:r>
        <w:rPr>
          <w:rFonts w:ascii="仿宋" w:hAnsi="仿宋" w:eastAsia="仿宋" w:cs="仿宋"/>
          <w:b/>
          <w:sz w:val="30"/>
          <w:szCs w:val="30"/>
        </w:rPr>
        <w:t>发展轴</w:t>
      </w:r>
      <w:r>
        <w:rPr>
          <w:rFonts w:ascii="仿宋" w:hAnsi="仿宋" w:eastAsia="仿宋" w:cs="仿宋"/>
          <w:sz w:val="30"/>
          <w:szCs w:val="30"/>
        </w:rPr>
        <w:t>。分别</w:t>
      </w:r>
      <w:r>
        <w:rPr>
          <w:rFonts w:hint="eastAsia" w:ascii="仿宋" w:hAnsi="仿宋" w:eastAsia="仿宋" w:cs="仿宋"/>
          <w:sz w:val="30"/>
          <w:szCs w:val="30"/>
        </w:rPr>
        <w:t>位于世界级</w:t>
      </w:r>
      <w:r>
        <w:rPr>
          <w:rFonts w:ascii="仿宋" w:hAnsi="仿宋" w:eastAsia="仿宋" w:cs="仿宋"/>
          <w:sz w:val="30"/>
          <w:szCs w:val="30"/>
        </w:rPr>
        <w:t>湖区两侧，</w:t>
      </w:r>
      <w:r>
        <w:rPr>
          <w:rFonts w:hint="eastAsia" w:ascii="仿宋" w:hAnsi="仿宋" w:eastAsia="仿宋" w:cs="仿宋"/>
          <w:sz w:val="30"/>
          <w:szCs w:val="30"/>
        </w:rPr>
        <w:t>连通武汉</w:t>
      </w:r>
      <w:r>
        <w:rPr>
          <w:rFonts w:ascii="仿宋" w:hAnsi="仿宋" w:eastAsia="仿宋" w:cs="仿宋"/>
          <w:sz w:val="30"/>
          <w:szCs w:val="30"/>
        </w:rPr>
        <w:t>与咸宁的</w:t>
      </w:r>
      <w:r>
        <w:rPr>
          <w:rFonts w:hint="eastAsia" w:ascii="仿宋" w:hAnsi="仿宋" w:eastAsia="仿宋" w:cs="仿宋"/>
          <w:sz w:val="30"/>
          <w:szCs w:val="30"/>
        </w:rPr>
        <w:t>之间</w:t>
      </w:r>
      <w:r>
        <w:rPr>
          <w:rFonts w:ascii="仿宋" w:hAnsi="仿宋" w:eastAsia="仿宋" w:cs="仿宋"/>
          <w:sz w:val="30"/>
          <w:szCs w:val="30"/>
        </w:rPr>
        <w:t>的</w:t>
      </w:r>
      <w:r>
        <w:rPr>
          <w:rFonts w:hint="eastAsia" w:ascii="仿宋" w:hAnsi="仿宋" w:eastAsia="仿宋" w:cs="仿宋"/>
          <w:sz w:val="30"/>
          <w:szCs w:val="30"/>
        </w:rPr>
        <w:t>法泗生态保育区、</w:t>
      </w:r>
      <w:r>
        <w:rPr>
          <w:rFonts w:ascii="仿宋" w:hAnsi="仿宋" w:eastAsia="仿宋" w:cs="仿宋"/>
          <w:sz w:val="30"/>
          <w:szCs w:val="30"/>
        </w:rPr>
        <w:t>安山生态保育区、</w:t>
      </w:r>
      <w:r>
        <w:rPr>
          <w:rFonts w:hint="eastAsia" w:ascii="仿宋" w:hAnsi="仿宋" w:eastAsia="仿宋" w:cs="仿宋"/>
          <w:sz w:val="30"/>
          <w:szCs w:val="30"/>
        </w:rPr>
        <w:t>山坡</w:t>
      </w:r>
      <w:r>
        <w:rPr>
          <w:rFonts w:ascii="仿宋" w:hAnsi="仿宋" w:eastAsia="仿宋" w:cs="仿宋"/>
          <w:sz w:val="30"/>
          <w:szCs w:val="30"/>
        </w:rPr>
        <w:t>生态保育区、</w:t>
      </w:r>
      <w:r>
        <w:rPr>
          <w:rFonts w:hint="eastAsia" w:ascii="仿宋" w:hAnsi="仿宋" w:eastAsia="仿宋" w:cs="仿宋"/>
          <w:sz w:val="30"/>
          <w:szCs w:val="30"/>
        </w:rPr>
        <w:t>官埠</w:t>
      </w:r>
      <w:r>
        <w:rPr>
          <w:rFonts w:ascii="仿宋" w:hAnsi="仿宋" w:eastAsia="仿宋" w:cs="仿宋"/>
          <w:sz w:val="30"/>
          <w:szCs w:val="30"/>
        </w:rPr>
        <w:t>桥生态保育区</w:t>
      </w:r>
      <w:r>
        <w:rPr>
          <w:rFonts w:hint="eastAsia" w:ascii="仿宋" w:hAnsi="仿宋" w:eastAsia="仿宋" w:cs="仿宋"/>
          <w:sz w:val="30"/>
          <w:szCs w:val="30"/>
        </w:rPr>
        <w:t>。</w:t>
      </w:r>
    </w:p>
    <w:p w14:paraId="02FA643C">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“一网”为武咸湖区</w:t>
      </w:r>
      <w:r>
        <w:rPr>
          <w:rFonts w:ascii="仿宋" w:hAnsi="仿宋" w:eastAsia="仿宋" w:cs="仿宋"/>
          <w:b/>
          <w:sz w:val="30"/>
          <w:szCs w:val="30"/>
        </w:rPr>
        <w:t>绿道</w:t>
      </w:r>
      <w:r>
        <w:rPr>
          <w:rFonts w:hint="eastAsia" w:ascii="仿宋" w:hAnsi="仿宋" w:eastAsia="仿宋" w:cs="仿宋"/>
          <w:b/>
          <w:sz w:val="30"/>
          <w:szCs w:val="30"/>
        </w:rPr>
        <w:t>网</w:t>
      </w:r>
      <w:r>
        <w:rPr>
          <w:rFonts w:hint="eastAsia" w:ascii="仿宋" w:hAnsi="仿宋" w:eastAsia="仿宋" w:cs="仿宋"/>
          <w:sz w:val="30"/>
          <w:szCs w:val="30"/>
        </w:rPr>
        <w:t>。</w:t>
      </w:r>
      <w:r>
        <w:rPr>
          <w:rFonts w:ascii="仿宋" w:hAnsi="仿宋" w:eastAsia="仿宋" w:cs="仿宋"/>
          <w:sz w:val="30"/>
          <w:szCs w:val="30"/>
        </w:rPr>
        <w:t>通过</w:t>
      </w:r>
      <w:r>
        <w:rPr>
          <w:rFonts w:hint="eastAsia" w:ascii="仿宋" w:hAnsi="仿宋" w:eastAsia="仿宋" w:cs="仿宋"/>
          <w:sz w:val="30"/>
          <w:szCs w:val="30"/>
        </w:rPr>
        <w:t>构建沿湖</w:t>
      </w:r>
      <w:r>
        <w:rPr>
          <w:rFonts w:ascii="仿宋" w:hAnsi="仿宋" w:eastAsia="仿宋" w:cs="仿宋"/>
          <w:sz w:val="30"/>
          <w:szCs w:val="30"/>
        </w:rPr>
        <w:t>、</w:t>
      </w:r>
      <w:r>
        <w:rPr>
          <w:rFonts w:hint="eastAsia" w:ascii="仿宋" w:hAnsi="仿宋" w:eastAsia="仿宋" w:cs="仿宋"/>
          <w:sz w:val="30"/>
          <w:szCs w:val="30"/>
        </w:rPr>
        <w:t>连</w:t>
      </w:r>
      <w:r>
        <w:rPr>
          <w:rFonts w:ascii="仿宋" w:hAnsi="仿宋" w:eastAsia="仿宋" w:cs="仿宋"/>
          <w:sz w:val="30"/>
          <w:szCs w:val="30"/>
        </w:rPr>
        <w:t>湖</w:t>
      </w:r>
      <w:r>
        <w:rPr>
          <w:rFonts w:hint="eastAsia" w:ascii="仿宋" w:hAnsi="仿宋" w:eastAsia="仿宋" w:cs="仿宋"/>
          <w:sz w:val="30"/>
          <w:szCs w:val="30"/>
        </w:rPr>
        <w:t>的慢行</w:t>
      </w:r>
      <w:r>
        <w:rPr>
          <w:rFonts w:ascii="仿宋" w:hAnsi="仿宋" w:eastAsia="仿宋" w:cs="仿宋"/>
          <w:sz w:val="30"/>
          <w:szCs w:val="30"/>
        </w:rPr>
        <w:t>绿道网络，</w:t>
      </w:r>
      <w:r>
        <w:rPr>
          <w:rFonts w:hint="eastAsia" w:ascii="仿宋" w:hAnsi="仿宋" w:eastAsia="仿宋" w:cs="仿宋"/>
          <w:sz w:val="30"/>
          <w:szCs w:val="30"/>
        </w:rPr>
        <w:t>对接跨区域</w:t>
      </w:r>
      <w:r>
        <w:rPr>
          <w:rFonts w:ascii="仿宋" w:hAnsi="仿宋" w:eastAsia="仿宋" w:cs="仿宋"/>
          <w:sz w:val="30"/>
          <w:szCs w:val="30"/>
        </w:rPr>
        <w:t>骨干绿到，充分</w:t>
      </w:r>
      <w:r>
        <w:rPr>
          <w:rFonts w:hint="eastAsia" w:ascii="仿宋" w:hAnsi="仿宋" w:eastAsia="仿宋" w:cs="仿宋"/>
          <w:sz w:val="30"/>
          <w:szCs w:val="30"/>
        </w:rPr>
        <w:t>发挥</w:t>
      </w:r>
      <w:r>
        <w:rPr>
          <w:rFonts w:ascii="仿宋" w:hAnsi="仿宋" w:eastAsia="仿宋" w:cs="仿宋"/>
          <w:sz w:val="30"/>
          <w:szCs w:val="30"/>
        </w:rPr>
        <w:t>生态</w:t>
      </w:r>
      <w:r>
        <w:rPr>
          <w:rFonts w:hint="eastAsia" w:ascii="仿宋" w:hAnsi="仿宋" w:eastAsia="仿宋" w:cs="仿宋"/>
          <w:sz w:val="30"/>
          <w:szCs w:val="30"/>
        </w:rPr>
        <w:t>效能。</w:t>
      </w:r>
    </w:p>
    <w:p w14:paraId="42B9CD3E">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w:t>
      </w:r>
      <w:r>
        <w:rPr>
          <w:rFonts w:ascii="仿宋" w:hAnsi="仿宋" w:eastAsia="仿宋" w:cs="仿宋"/>
          <w:b/>
          <w:sz w:val="30"/>
          <w:szCs w:val="30"/>
        </w:rPr>
        <w:t>三</w:t>
      </w:r>
      <w:r>
        <w:rPr>
          <w:rFonts w:hint="eastAsia" w:ascii="仿宋" w:hAnsi="仿宋" w:eastAsia="仿宋" w:cs="仿宋"/>
          <w:b/>
          <w:sz w:val="30"/>
          <w:szCs w:val="30"/>
        </w:rPr>
        <w:t>片”</w:t>
      </w:r>
      <w:r>
        <w:rPr>
          <w:rFonts w:ascii="仿宋" w:hAnsi="仿宋" w:eastAsia="仿宋" w:cs="仿宋"/>
          <w:b/>
          <w:sz w:val="30"/>
          <w:szCs w:val="30"/>
        </w:rPr>
        <w:t>为</w:t>
      </w:r>
      <w:r>
        <w:rPr>
          <w:rFonts w:hint="eastAsia" w:ascii="仿宋" w:hAnsi="仿宋" w:eastAsia="仿宋" w:cs="仿宋"/>
          <w:b/>
          <w:sz w:val="30"/>
          <w:szCs w:val="30"/>
        </w:rPr>
        <w:t>山坡商务创新片、</w:t>
      </w:r>
      <w:r>
        <w:rPr>
          <w:rFonts w:ascii="仿宋" w:hAnsi="仿宋" w:eastAsia="仿宋" w:cs="仿宋"/>
          <w:b/>
          <w:sz w:val="30"/>
          <w:szCs w:val="30"/>
        </w:rPr>
        <w:t>临港</w:t>
      </w:r>
      <w:r>
        <w:rPr>
          <w:rFonts w:hint="eastAsia" w:ascii="仿宋" w:hAnsi="仿宋" w:eastAsia="仿宋" w:cs="仿宋"/>
          <w:b/>
          <w:sz w:val="30"/>
          <w:szCs w:val="30"/>
        </w:rPr>
        <w:t>生态产业片和北部康养文旅片等三个武咸协调发展片</w:t>
      </w:r>
      <w:r>
        <w:rPr>
          <w:rFonts w:hint="eastAsia" w:ascii="仿宋" w:hAnsi="仿宋" w:eastAsia="仿宋" w:cs="仿宋"/>
          <w:sz w:val="30"/>
          <w:szCs w:val="30"/>
        </w:rPr>
        <w:t>。围绕世界级湖区，推进设施、</w:t>
      </w:r>
      <w:r>
        <w:rPr>
          <w:rFonts w:ascii="仿宋" w:hAnsi="仿宋" w:eastAsia="仿宋" w:cs="仿宋"/>
          <w:sz w:val="30"/>
          <w:szCs w:val="30"/>
        </w:rPr>
        <w:t>产业</w:t>
      </w:r>
      <w:r>
        <w:rPr>
          <w:rFonts w:hint="eastAsia" w:ascii="仿宋" w:hAnsi="仿宋" w:eastAsia="仿宋" w:cs="仿宋"/>
          <w:sz w:val="30"/>
          <w:szCs w:val="30"/>
        </w:rPr>
        <w:t>、</w:t>
      </w:r>
      <w:r>
        <w:rPr>
          <w:rFonts w:ascii="仿宋" w:hAnsi="仿宋" w:eastAsia="仿宋" w:cs="仿宋"/>
          <w:sz w:val="30"/>
          <w:szCs w:val="30"/>
        </w:rPr>
        <w:t>生态</w:t>
      </w:r>
      <w:r>
        <w:rPr>
          <w:rFonts w:hint="eastAsia" w:ascii="仿宋" w:hAnsi="仿宋" w:eastAsia="仿宋" w:cs="仿宋"/>
          <w:sz w:val="30"/>
          <w:szCs w:val="30"/>
        </w:rPr>
        <w:t>、</w:t>
      </w:r>
      <w:r>
        <w:rPr>
          <w:rFonts w:ascii="仿宋" w:hAnsi="仿宋" w:eastAsia="仿宋" w:cs="仿宋"/>
          <w:sz w:val="30"/>
          <w:szCs w:val="30"/>
        </w:rPr>
        <w:t>文化</w:t>
      </w:r>
      <w:r>
        <w:rPr>
          <w:rFonts w:hint="eastAsia" w:ascii="仿宋" w:hAnsi="仿宋" w:eastAsia="仿宋" w:cs="仿宋"/>
          <w:sz w:val="30"/>
          <w:szCs w:val="30"/>
        </w:rPr>
        <w:t>协作，发挥武汉外向型发展的重大战略平台作用。</w:t>
      </w:r>
    </w:p>
    <w:p w14:paraId="4A72FB0F">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3</w:t>
      </w:r>
      <w:r>
        <w:rPr>
          <w:rFonts w:hint="eastAsia" w:ascii="仿宋" w:hAnsi="仿宋" w:eastAsia="仿宋" w:cs="仿宋"/>
          <w:b/>
          <w:sz w:val="30"/>
          <w:szCs w:val="30"/>
        </w:rPr>
        <w:t>.推进跨区域公路、港口、机场的等重大交通基础设施的统筹规划布局和系统建设。</w:t>
      </w:r>
    </w:p>
    <w:p w14:paraId="28230CAC">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强化咸宁与武汉第二机场的跨区域合作。</w:t>
      </w:r>
      <w:r>
        <w:rPr>
          <w:rFonts w:hint="eastAsia" w:ascii="仿宋" w:hAnsi="仿宋" w:eastAsia="仿宋" w:cs="仿宋"/>
          <w:sz w:val="30"/>
          <w:szCs w:val="30"/>
        </w:rPr>
        <w:t>形成以武汉为核心，咸宁为副中心，山坡机场为支撑点的空运交通体系。将空港快速通道、临空物流区、临空产业区纳入武咸协作框架，加大武汉第二机场建设对咸宁综合交通枢纽地位的带动作用，形成</w:t>
      </w:r>
      <w:r>
        <w:rPr>
          <w:rFonts w:ascii="仿宋" w:hAnsi="仿宋" w:eastAsia="仿宋" w:cs="仿宋"/>
          <w:sz w:val="30"/>
          <w:szCs w:val="30"/>
        </w:rPr>
        <w:t>新的增长</w:t>
      </w:r>
      <w:r>
        <w:rPr>
          <w:rFonts w:hint="eastAsia" w:ascii="仿宋" w:hAnsi="仿宋" w:eastAsia="仿宋" w:cs="仿宋"/>
          <w:sz w:val="30"/>
          <w:szCs w:val="30"/>
        </w:rPr>
        <w:t>极</w:t>
      </w:r>
      <w:r>
        <w:rPr>
          <w:rFonts w:ascii="仿宋" w:hAnsi="仿宋" w:eastAsia="仿宋" w:cs="仿宋"/>
          <w:sz w:val="30"/>
          <w:szCs w:val="30"/>
        </w:rPr>
        <w:t>核</w:t>
      </w:r>
      <w:r>
        <w:rPr>
          <w:rFonts w:hint="eastAsia" w:ascii="仿宋" w:hAnsi="仿宋" w:eastAsia="仿宋" w:cs="仿宋"/>
          <w:sz w:val="30"/>
          <w:szCs w:val="30"/>
        </w:rPr>
        <w:t>。</w:t>
      </w:r>
    </w:p>
    <w:p w14:paraId="7E44A70A">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强化至武汉的“多快多轨”复合交通走廊建设，打造“1小时通勤圈”。</w:t>
      </w:r>
      <w:r>
        <w:rPr>
          <w:rFonts w:hint="eastAsia" w:ascii="仿宋" w:hAnsi="仿宋" w:eastAsia="仿宋" w:cs="仿宋"/>
          <w:sz w:val="30"/>
          <w:szCs w:val="30"/>
        </w:rPr>
        <w:t>高效利用武汉至咸宁的高铁、城铁、普铁干线，带动周边城镇发展。优化加密高等级公路通道，提升国省干道等级，积极融入“武汉大都市区”，实现“武咸同城化”。</w:t>
      </w:r>
    </w:p>
    <w:p w14:paraId="3B0445F8">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强化咸宁港口与武汉新港的协同发展。</w:t>
      </w:r>
      <w:r>
        <w:rPr>
          <w:rFonts w:hint="eastAsia" w:ascii="仿宋" w:hAnsi="仿宋" w:eastAsia="仿宋" w:cs="仿宋"/>
          <w:sz w:val="30"/>
          <w:szCs w:val="30"/>
        </w:rPr>
        <w:t>建设以武汉新港为龙头，潘家湾港口为支线，咸宁其他上游港口为节点的运输集运系统。将武汉新港内功能性港区，并带动港区周边发展，形成临港新城。</w:t>
      </w:r>
    </w:p>
    <w:p w14:paraId="2EE04930">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咸岳九“小三角”</w:t>
      </w:r>
      <w:r>
        <w:rPr>
          <w:rFonts w:hint="eastAsia" w:ascii="楷体_GB2312" w:eastAsia="楷体_GB2312"/>
          <w:sz w:val="30"/>
          <w:szCs w:val="30"/>
        </w:rPr>
        <w:t>协调发展</w:t>
      </w:r>
    </w:p>
    <w:p w14:paraId="21752C01">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1.</w:t>
      </w:r>
      <w:r>
        <w:rPr>
          <w:rFonts w:ascii="仿宋" w:hAnsi="仿宋" w:eastAsia="仿宋" w:cs="仿宋"/>
          <w:b/>
          <w:sz w:val="30"/>
          <w:szCs w:val="30"/>
        </w:rPr>
        <w:t>深化区域旅游合作。</w:t>
      </w:r>
      <w:r>
        <w:rPr>
          <w:rFonts w:hint="eastAsia" w:ascii="仿宋" w:hAnsi="仿宋" w:eastAsia="仿宋" w:cs="仿宋"/>
          <w:sz w:val="30"/>
          <w:szCs w:val="30"/>
        </w:rPr>
        <w:t>以幕阜山生态产业带建设为契机</w:t>
      </w:r>
      <w:r>
        <w:rPr>
          <w:rFonts w:ascii="仿宋" w:hAnsi="仿宋" w:eastAsia="仿宋" w:cs="仿宋"/>
          <w:sz w:val="30"/>
          <w:szCs w:val="30"/>
        </w:rPr>
        <w:t>，</w:t>
      </w:r>
      <w:r>
        <w:rPr>
          <w:rFonts w:hint="eastAsia" w:ascii="仿宋" w:hAnsi="仿宋" w:eastAsia="仿宋" w:cs="仿宋"/>
          <w:sz w:val="30"/>
          <w:szCs w:val="30"/>
        </w:rPr>
        <w:t>突出</w:t>
      </w:r>
      <w:r>
        <w:rPr>
          <w:rFonts w:ascii="仿宋" w:hAnsi="仿宋" w:eastAsia="仿宋" w:cs="仿宋"/>
          <w:sz w:val="30"/>
          <w:szCs w:val="30"/>
        </w:rPr>
        <w:t>“</w:t>
      </w:r>
      <w:r>
        <w:rPr>
          <w:rFonts w:hint="eastAsia" w:ascii="仿宋" w:hAnsi="仿宋" w:eastAsia="仿宋" w:cs="仿宋"/>
          <w:sz w:val="30"/>
          <w:szCs w:val="30"/>
        </w:rPr>
        <w:t>文化</w:t>
      </w:r>
      <w:r>
        <w:rPr>
          <w:rFonts w:ascii="仿宋" w:hAnsi="仿宋" w:eastAsia="仿宋" w:cs="仿宋"/>
          <w:sz w:val="30"/>
          <w:szCs w:val="30"/>
        </w:rPr>
        <w:t>、</w:t>
      </w:r>
      <w:r>
        <w:rPr>
          <w:rFonts w:hint="eastAsia" w:ascii="仿宋" w:hAnsi="仿宋" w:eastAsia="仿宋" w:cs="仿宋"/>
          <w:sz w:val="30"/>
          <w:szCs w:val="30"/>
        </w:rPr>
        <w:t>湖泊</w:t>
      </w:r>
      <w:r>
        <w:rPr>
          <w:rFonts w:ascii="仿宋" w:hAnsi="仿宋" w:eastAsia="仿宋" w:cs="仿宋"/>
          <w:sz w:val="30"/>
          <w:szCs w:val="30"/>
        </w:rPr>
        <w:t>、山川”</w:t>
      </w:r>
      <w:r>
        <w:rPr>
          <w:rFonts w:hint="eastAsia" w:ascii="仿宋" w:hAnsi="仿宋" w:eastAsia="仿宋" w:cs="仿宋"/>
          <w:sz w:val="30"/>
          <w:szCs w:val="30"/>
        </w:rPr>
        <w:t>的旅游</w:t>
      </w:r>
      <w:r>
        <w:rPr>
          <w:rFonts w:ascii="仿宋" w:hAnsi="仿宋" w:eastAsia="仿宋" w:cs="仿宋"/>
          <w:sz w:val="30"/>
          <w:szCs w:val="30"/>
        </w:rPr>
        <w:t>品牌特色，</w:t>
      </w:r>
      <w:r>
        <w:rPr>
          <w:rFonts w:hint="eastAsia" w:ascii="仿宋" w:hAnsi="仿宋" w:eastAsia="仿宋" w:cs="仿宋"/>
          <w:sz w:val="30"/>
          <w:szCs w:val="30"/>
        </w:rPr>
        <w:t>建立咸岳九“小三角”旅游合作机制，打造边际旅游整体产品，利用公路</w:t>
      </w:r>
      <w:r>
        <w:rPr>
          <w:rFonts w:ascii="仿宋" w:hAnsi="仿宋" w:eastAsia="仿宋" w:cs="仿宋"/>
          <w:sz w:val="30"/>
          <w:szCs w:val="30"/>
        </w:rPr>
        <w:t>、高铁交通优势，组建高铁旅游战略联盟</w:t>
      </w:r>
      <w:r>
        <w:rPr>
          <w:rFonts w:hint="eastAsia" w:ascii="仿宋" w:hAnsi="仿宋" w:eastAsia="仿宋" w:cs="仿宋"/>
          <w:sz w:val="30"/>
          <w:szCs w:val="30"/>
        </w:rPr>
        <w:t>，融合资源优势，推动区域旅游业整体协调发展。</w:t>
      </w:r>
    </w:p>
    <w:p w14:paraId="46F749C9">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2.构建区域性</w:t>
      </w:r>
      <w:r>
        <w:rPr>
          <w:rFonts w:ascii="仿宋" w:hAnsi="仿宋" w:eastAsia="仿宋" w:cs="仿宋"/>
          <w:b/>
          <w:sz w:val="30"/>
          <w:szCs w:val="30"/>
        </w:rPr>
        <w:t>产业集群。</w:t>
      </w:r>
      <w:r>
        <w:rPr>
          <w:rFonts w:hint="eastAsia" w:ascii="仿宋" w:hAnsi="仿宋" w:eastAsia="仿宋" w:cs="仿宋"/>
          <w:sz w:val="30"/>
          <w:szCs w:val="30"/>
        </w:rPr>
        <w:t>加快推进物流</w:t>
      </w:r>
      <w:r>
        <w:rPr>
          <w:rFonts w:ascii="仿宋" w:hAnsi="仿宋" w:eastAsia="仿宋" w:cs="仿宋"/>
          <w:sz w:val="30"/>
          <w:szCs w:val="30"/>
        </w:rPr>
        <w:t>、</w:t>
      </w:r>
      <w:r>
        <w:rPr>
          <w:rFonts w:hint="eastAsia" w:ascii="仿宋" w:hAnsi="仿宋" w:eastAsia="仿宋" w:cs="仿宋"/>
          <w:sz w:val="30"/>
          <w:szCs w:val="30"/>
        </w:rPr>
        <w:t>产业、</w:t>
      </w:r>
      <w:r>
        <w:rPr>
          <w:rFonts w:ascii="仿宋" w:hAnsi="仿宋" w:eastAsia="仿宋" w:cs="仿宋"/>
          <w:sz w:val="30"/>
          <w:szCs w:val="30"/>
        </w:rPr>
        <w:t>农业等</w:t>
      </w:r>
      <w:r>
        <w:rPr>
          <w:rFonts w:hint="eastAsia" w:ascii="仿宋" w:hAnsi="仿宋" w:eastAsia="仿宋" w:cs="仿宋"/>
          <w:sz w:val="30"/>
          <w:szCs w:val="30"/>
        </w:rPr>
        <w:t>优势资源自由流动，实现产业资源互通力度。推进经济技术开发区、临港产业园区有效对接合作，在重化工、食品饮料、航运物流、旅游文化等优势产业领域开展项目合作，发展“飞地经济”模式，促进产业大发展。</w:t>
      </w:r>
    </w:p>
    <w:p w14:paraId="5A3923DC">
      <w:pPr>
        <w:widowControl w:val="0"/>
        <w:snapToGrid w:val="0"/>
        <w:spacing w:line="560" w:lineRule="exact"/>
        <w:ind w:firstLine="602" w:firstLineChars="200"/>
        <w:rPr>
          <w:rFonts w:ascii="仿宋" w:hAnsi="仿宋" w:eastAsia="仿宋" w:cs="仿宋"/>
          <w:sz w:val="30"/>
          <w:szCs w:val="30"/>
        </w:rPr>
      </w:pPr>
      <w:r>
        <w:rPr>
          <w:rFonts w:ascii="仿宋" w:hAnsi="仿宋" w:eastAsia="仿宋" w:cs="仿宋"/>
          <w:b/>
          <w:sz w:val="30"/>
          <w:szCs w:val="30"/>
        </w:rPr>
        <w:t>3</w:t>
      </w:r>
      <w:r>
        <w:rPr>
          <w:rFonts w:hint="eastAsia" w:ascii="仿宋" w:hAnsi="仿宋" w:eastAsia="仿宋" w:cs="仿宋"/>
          <w:b/>
          <w:sz w:val="30"/>
          <w:szCs w:val="30"/>
        </w:rPr>
        <w:t>.推进基础设施共建共享。</w:t>
      </w:r>
      <w:r>
        <w:rPr>
          <w:rFonts w:hint="eastAsia" w:ascii="仿宋" w:hAnsi="仿宋" w:eastAsia="仿宋" w:cs="仿宋"/>
          <w:sz w:val="30"/>
          <w:szCs w:val="30"/>
        </w:rPr>
        <w:t>鼓励三市加快铁路、公路、水路、管道、城市交通、通信发展为一体综合交通体系建设，加紧推进咸（宁）宜（春）吉（安）铁路、岳（阳）咸（宁）九（江）铁路等项目建设，加快武汉新港与岳阳港、九江港的合作对接，形成咸岳九“一小时经济圈”。</w:t>
      </w:r>
    </w:p>
    <w:p w14:paraId="3ED09121">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4.建立有效的跨省区重大协作机制。</w:t>
      </w:r>
      <w:r>
        <w:rPr>
          <w:rFonts w:ascii="仿宋" w:hAnsi="仿宋" w:eastAsia="仿宋" w:cs="仿宋"/>
          <w:sz w:val="30"/>
          <w:szCs w:val="30"/>
        </w:rPr>
        <w:t>进一步</w:t>
      </w:r>
      <w:r>
        <w:rPr>
          <w:rFonts w:hint="eastAsia" w:ascii="仿宋" w:hAnsi="仿宋" w:eastAsia="仿宋" w:cs="仿宋"/>
          <w:sz w:val="30"/>
          <w:szCs w:val="30"/>
        </w:rPr>
        <w:t>推动鄂湘赣各省的支持，</w:t>
      </w:r>
      <w:r>
        <w:rPr>
          <w:rFonts w:ascii="仿宋" w:hAnsi="仿宋" w:eastAsia="仿宋" w:cs="仿宋"/>
          <w:sz w:val="30"/>
          <w:szCs w:val="30"/>
        </w:rPr>
        <w:t>建立</w:t>
      </w:r>
      <w:r>
        <w:rPr>
          <w:rFonts w:hint="eastAsia" w:ascii="仿宋" w:hAnsi="仿宋" w:eastAsia="仿宋" w:cs="仿宋"/>
          <w:sz w:val="30"/>
          <w:szCs w:val="30"/>
        </w:rPr>
        <w:t>高层次领导机构和联席会议机制，</w:t>
      </w:r>
      <w:r>
        <w:rPr>
          <w:rFonts w:ascii="仿宋" w:hAnsi="仿宋" w:eastAsia="仿宋" w:cs="仿宋"/>
          <w:sz w:val="30"/>
          <w:szCs w:val="30"/>
        </w:rPr>
        <w:t>促进</w:t>
      </w:r>
      <w:r>
        <w:rPr>
          <w:rFonts w:hint="eastAsia" w:ascii="仿宋" w:hAnsi="仿宋" w:eastAsia="仿宋" w:cs="仿宋"/>
          <w:sz w:val="30"/>
          <w:szCs w:val="30"/>
        </w:rPr>
        <w:t>三市联动、联手、</w:t>
      </w:r>
      <w:r>
        <w:rPr>
          <w:rFonts w:ascii="仿宋" w:hAnsi="仿宋" w:eastAsia="仿宋" w:cs="仿宋"/>
          <w:sz w:val="30"/>
          <w:szCs w:val="30"/>
        </w:rPr>
        <w:t>联合</w:t>
      </w:r>
      <w:r>
        <w:rPr>
          <w:rFonts w:hint="eastAsia" w:ascii="仿宋" w:hAnsi="仿宋" w:eastAsia="仿宋" w:cs="仿宋"/>
          <w:sz w:val="30"/>
          <w:szCs w:val="30"/>
        </w:rPr>
        <w:t>发展。支持通城、</w:t>
      </w:r>
      <w:r>
        <w:rPr>
          <w:rFonts w:ascii="仿宋" w:hAnsi="仿宋" w:eastAsia="仿宋" w:cs="仿宋"/>
          <w:sz w:val="30"/>
          <w:szCs w:val="30"/>
        </w:rPr>
        <w:t>赤壁</w:t>
      </w:r>
      <w:r>
        <w:rPr>
          <w:rFonts w:hint="eastAsia" w:ascii="仿宋" w:hAnsi="仿宋" w:eastAsia="仿宋" w:cs="仿宋"/>
          <w:sz w:val="30"/>
          <w:szCs w:val="30"/>
        </w:rPr>
        <w:t>、崇阳、</w:t>
      </w:r>
      <w:r>
        <w:rPr>
          <w:rFonts w:ascii="仿宋" w:hAnsi="仿宋" w:eastAsia="仿宋" w:cs="仿宋"/>
          <w:sz w:val="30"/>
          <w:szCs w:val="30"/>
        </w:rPr>
        <w:t>通山</w:t>
      </w:r>
      <w:r>
        <w:rPr>
          <w:rFonts w:hint="eastAsia" w:ascii="仿宋" w:hAnsi="仿宋" w:eastAsia="仿宋" w:cs="仿宋"/>
          <w:sz w:val="30"/>
          <w:szCs w:val="30"/>
        </w:rPr>
        <w:t>与毗邻地区在基础设施、</w:t>
      </w:r>
      <w:r>
        <w:rPr>
          <w:rFonts w:ascii="仿宋" w:hAnsi="仿宋" w:eastAsia="仿宋" w:cs="仿宋"/>
          <w:sz w:val="30"/>
          <w:szCs w:val="30"/>
        </w:rPr>
        <w:t>市场</w:t>
      </w:r>
      <w:r>
        <w:rPr>
          <w:rFonts w:hint="eastAsia" w:ascii="仿宋" w:hAnsi="仿宋" w:eastAsia="仿宋" w:cs="仿宋"/>
          <w:sz w:val="30"/>
          <w:szCs w:val="30"/>
        </w:rPr>
        <w:t>建设、</w:t>
      </w:r>
      <w:r>
        <w:rPr>
          <w:rFonts w:ascii="仿宋" w:hAnsi="仿宋" w:eastAsia="仿宋" w:cs="仿宋"/>
          <w:sz w:val="30"/>
          <w:szCs w:val="30"/>
        </w:rPr>
        <w:t>公共</w:t>
      </w:r>
      <w:r>
        <w:rPr>
          <w:rFonts w:hint="eastAsia" w:ascii="仿宋" w:hAnsi="仿宋" w:eastAsia="仿宋" w:cs="仿宋"/>
          <w:sz w:val="30"/>
          <w:szCs w:val="30"/>
        </w:rPr>
        <w:t>服务等方面加强合作，</w:t>
      </w:r>
      <w:r>
        <w:rPr>
          <w:rFonts w:ascii="仿宋" w:hAnsi="仿宋" w:eastAsia="仿宋" w:cs="仿宋"/>
          <w:sz w:val="30"/>
          <w:szCs w:val="30"/>
        </w:rPr>
        <w:t>扩大</w:t>
      </w:r>
      <w:r>
        <w:rPr>
          <w:rFonts w:hint="eastAsia" w:ascii="仿宋" w:hAnsi="仿宋" w:eastAsia="仿宋" w:cs="仿宋"/>
          <w:sz w:val="30"/>
          <w:szCs w:val="30"/>
        </w:rPr>
        <w:t>合作范围与层次。</w:t>
      </w:r>
    </w:p>
    <w:p w14:paraId="37FF0A3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长江中游城市群协调发展</w:t>
      </w:r>
    </w:p>
    <w:p w14:paraId="7088CD70">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1.主动参与“</w:t>
      </w:r>
      <w:r>
        <w:rPr>
          <w:rFonts w:ascii="仿宋" w:hAnsi="仿宋" w:eastAsia="仿宋" w:cs="仿宋"/>
          <w:b/>
          <w:sz w:val="30"/>
          <w:szCs w:val="30"/>
        </w:rPr>
        <w:t>一带</w:t>
      </w:r>
      <w:r>
        <w:rPr>
          <w:rFonts w:hint="eastAsia" w:ascii="仿宋" w:hAnsi="仿宋" w:eastAsia="仿宋" w:cs="仿宋"/>
          <w:b/>
          <w:sz w:val="30"/>
          <w:szCs w:val="30"/>
        </w:rPr>
        <w:t>一路”</w:t>
      </w:r>
      <w:r>
        <w:rPr>
          <w:rFonts w:ascii="仿宋" w:hAnsi="仿宋" w:eastAsia="仿宋" w:cs="仿宋"/>
          <w:b/>
          <w:sz w:val="30"/>
          <w:szCs w:val="30"/>
        </w:rPr>
        <w:t>建设</w:t>
      </w:r>
    </w:p>
    <w:p w14:paraId="0012960D">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加强中俄“</w:t>
      </w:r>
      <w:r>
        <w:rPr>
          <w:rFonts w:ascii="仿宋" w:hAnsi="仿宋" w:eastAsia="仿宋" w:cs="仿宋"/>
          <w:sz w:val="30"/>
          <w:szCs w:val="30"/>
        </w:rPr>
        <w:t>两</w:t>
      </w:r>
      <w:r>
        <w:rPr>
          <w:rFonts w:hint="eastAsia" w:ascii="仿宋" w:hAnsi="仿宋" w:eastAsia="仿宋" w:cs="仿宋"/>
          <w:sz w:val="30"/>
          <w:szCs w:val="30"/>
        </w:rPr>
        <w:t>江地区”</w:t>
      </w:r>
      <w:r>
        <w:rPr>
          <w:rFonts w:ascii="仿宋" w:hAnsi="仿宋" w:eastAsia="仿宋" w:cs="仿宋"/>
          <w:sz w:val="30"/>
          <w:szCs w:val="30"/>
        </w:rPr>
        <w:t>合作</w:t>
      </w:r>
      <w:r>
        <w:rPr>
          <w:rFonts w:hint="eastAsia" w:ascii="仿宋" w:hAnsi="仿宋" w:eastAsia="仿宋" w:cs="仿宋"/>
          <w:sz w:val="30"/>
          <w:szCs w:val="30"/>
        </w:rPr>
        <w:t>项目，</w:t>
      </w:r>
      <w:r>
        <w:rPr>
          <w:rFonts w:ascii="仿宋" w:hAnsi="仿宋" w:eastAsia="仿宋" w:cs="仿宋"/>
          <w:sz w:val="30"/>
          <w:szCs w:val="30"/>
        </w:rPr>
        <w:t>深入</w:t>
      </w:r>
      <w:r>
        <w:rPr>
          <w:rFonts w:hint="eastAsia" w:ascii="仿宋" w:hAnsi="仿宋" w:eastAsia="仿宋" w:cs="仿宋"/>
          <w:sz w:val="30"/>
          <w:szCs w:val="30"/>
        </w:rPr>
        <w:t>推进与蒙古、</w:t>
      </w:r>
      <w:r>
        <w:rPr>
          <w:rFonts w:ascii="仿宋" w:hAnsi="仿宋" w:eastAsia="仿宋" w:cs="仿宋"/>
          <w:sz w:val="30"/>
          <w:szCs w:val="30"/>
        </w:rPr>
        <w:t>古巴</w:t>
      </w:r>
      <w:r>
        <w:rPr>
          <w:rFonts w:hint="eastAsia" w:ascii="仿宋" w:hAnsi="仿宋" w:eastAsia="仿宋" w:cs="仿宋"/>
          <w:sz w:val="30"/>
          <w:szCs w:val="30"/>
        </w:rPr>
        <w:t>及中亚国家合作。</w:t>
      </w:r>
      <w:r>
        <w:rPr>
          <w:rFonts w:ascii="仿宋" w:hAnsi="仿宋" w:eastAsia="仿宋" w:cs="仿宋"/>
          <w:sz w:val="30"/>
          <w:szCs w:val="30"/>
        </w:rPr>
        <w:t>加强</w:t>
      </w:r>
      <w:r>
        <w:rPr>
          <w:rFonts w:hint="eastAsia" w:ascii="仿宋" w:hAnsi="仿宋" w:eastAsia="仿宋" w:cs="仿宋"/>
          <w:sz w:val="30"/>
          <w:szCs w:val="30"/>
        </w:rPr>
        <w:t>与韩国太白市和义王市、</w:t>
      </w:r>
      <w:r>
        <w:rPr>
          <w:rFonts w:ascii="仿宋" w:hAnsi="仿宋" w:eastAsia="仿宋" w:cs="仿宋"/>
          <w:sz w:val="30"/>
          <w:szCs w:val="30"/>
        </w:rPr>
        <w:t>法国</w:t>
      </w:r>
      <w:r>
        <w:rPr>
          <w:rFonts w:hint="eastAsia" w:ascii="仿宋" w:hAnsi="仿宋" w:eastAsia="仿宋" w:cs="仿宋"/>
          <w:sz w:val="30"/>
          <w:szCs w:val="30"/>
        </w:rPr>
        <w:t>奥贝维利耶市等国际友城经济文化交流。积极推广咸宁温泉旅游特色，引进国际化管理运营模式，积极举办国际温泉旅游节、</w:t>
      </w:r>
      <w:r>
        <w:rPr>
          <w:rFonts w:ascii="仿宋" w:hAnsi="仿宋" w:eastAsia="仿宋" w:cs="仿宋"/>
          <w:sz w:val="30"/>
          <w:szCs w:val="30"/>
        </w:rPr>
        <w:t>高峰</w:t>
      </w:r>
      <w:r>
        <w:rPr>
          <w:rFonts w:hint="eastAsia" w:ascii="仿宋" w:hAnsi="仿宋" w:eastAsia="仿宋" w:cs="仿宋"/>
          <w:sz w:val="30"/>
          <w:szCs w:val="30"/>
        </w:rPr>
        <w:t>论坛等活动，建设国际温泉旅游名城。</w:t>
      </w:r>
    </w:p>
    <w:p w14:paraId="79E7C414">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2.打造长江经济带重要节点</w:t>
      </w:r>
    </w:p>
    <w:p w14:paraId="39B88050">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加强咸宁与武汉、</w:t>
      </w:r>
      <w:r>
        <w:rPr>
          <w:rFonts w:ascii="仿宋" w:hAnsi="仿宋" w:eastAsia="仿宋" w:cs="仿宋"/>
          <w:sz w:val="30"/>
          <w:szCs w:val="30"/>
        </w:rPr>
        <w:t>长沙</w:t>
      </w:r>
      <w:r>
        <w:rPr>
          <w:rFonts w:hint="eastAsia" w:ascii="仿宋" w:hAnsi="仿宋" w:eastAsia="仿宋" w:cs="仿宋"/>
          <w:sz w:val="30"/>
          <w:szCs w:val="30"/>
        </w:rPr>
        <w:t>、</w:t>
      </w:r>
      <w:r>
        <w:rPr>
          <w:rFonts w:ascii="仿宋" w:hAnsi="仿宋" w:eastAsia="仿宋" w:cs="仿宋"/>
          <w:sz w:val="30"/>
          <w:szCs w:val="30"/>
        </w:rPr>
        <w:t>南昌</w:t>
      </w:r>
      <w:r>
        <w:rPr>
          <w:rFonts w:hint="eastAsia" w:ascii="仿宋" w:hAnsi="仿宋" w:eastAsia="仿宋" w:cs="仿宋"/>
          <w:sz w:val="30"/>
          <w:szCs w:val="30"/>
        </w:rPr>
        <w:t>、</w:t>
      </w:r>
      <w:r>
        <w:rPr>
          <w:rFonts w:ascii="仿宋" w:hAnsi="仿宋" w:eastAsia="仿宋" w:cs="仿宋"/>
          <w:sz w:val="30"/>
          <w:szCs w:val="30"/>
        </w:rPr>
        <w:t>荆州</w:t>
      </w:r>
      <w:r>
        <w:rPr>
          <w:rFonts w:hint="eastAsia" w:ascii="仿宋" w:hAnsi="仿宋" w:eastAsia="仿宋" w:cs="仿宋"/>
          <w:sz w:val="30"/>
          <w:szCs w:val="30"/>
        </w:rPr>
        <w:t>等城市的协作，</w:t>
      </w:r>
      <w:r>
        <w:rPr>
          <w:rFonts w:ascii="仿宋" w:hAnsi="仿宋" w:eastAsia="仿宋" w:cs="仿宋"/>
          <w:sz w:val="30"/>
          <w:szCs w:val="30"/>
        </w:rPr>
        <w:t>实现</w:t>
      </w:r>
      <w:r>
        <w:rPr>
          <w:rFonts w:hint="eastAsia" w:ascii="仿宋" w:hAnsi="仿宋" w:eastAsia="仿宋" w:cs="仿宋"/>
          <w:sz w:val="30"/>
          <w:szCs w:val="30"/>
        </w:rPr>
        <w:t>生态环境共保、</w:t>
      </w:r>
      <w:r>
        <w:rPr>
          <w:rFonts w:ascii="仿宋" w:hAnsi="仿宋" w:eastAsia="仿宋" w:cs="仿宋"/>
          <w:sz w:val="30"/>
          <w:szCs w:val="30"/>
        </w:rPr>
        <w:t>资源</w:t>
      </w:r>
      <w:r>
        <w:rPr>
          <w:rFonts w:hint="eastAsia" w:ascii="仿宋" w:hAnsi="仿宋" w:eastAsia="仿宋" w:cs="仿宋"/>
          <w:sz w:val="30"/>
          <w:szCs w:val="30"/>
        </w:rPr>
        <w:t>优势互补、</w:t>
      </w:r>
      <w:r>
        <w:rPr>
          <w:rFonts w:ascii="仿宋" w:hAnsi="仿宋" w:eastAsia="仿宋" w:cs="仿宋"/>
          <w:sz w:val="30"/>
          <w:szCs w:val="30"/>
        </w:rPr>
        <w:t>产业</w:t>
      </w:r>
      <w:r>
        <w:rPr>
          <w:rFonts w:hint="eastAsia" w:ascii="仿宋" w:hAnsi="仿宋" w:eastAsia="仿宋" w:cs="仿宋"/>
          <w:sz w:val="30"/>
          <w:szCs w:val="30"/>
        </w:rPr>
        <w:t>分工优化和城市互动合作。建立健全最严格的生态环境保护制度，</w:t>
      </w:r>
      <w:r>
        <w:rPr>
          <w:rFonts w:ascii="仿宋" w:hAnsi="仿宋" w:eastAsia="仿宋" w:cs="仿宋"/>
          <w:sz w:val="30"/>
          <w:szCs w:val="30"/>
        </w:rPr>
        <w:t>推动</w:t>
      </w:r>
      <w:r>
        <w:rPr>
          <w:rFonts w:hint="eastAsia" w:ascii="仿宋" w:hAnsi="仿宋" w:eastAsia="仿宋" w:cs="仿宋"/>
          <w:sz w:val="30"/>
          <w:szCs w:val="30"/>
        </w:rPr>
        <w:t>长江中游城市群绿色循环低碳发展。加强协调周边城市的港口运输体系，发挥咸宁港重要节点作用。</w:t>
      </w:r>
    </w:p>
    <w:p w14:paraId="1E18CE6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武汉城市圈协调发展</w:t>
      </w:r>
    </w:p>
    <w:p w14:paraId="39E106CA">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1.推进多层次基础设施建设</w:t>
      </w:r>
    </w:p>
    <w:p w14:paraId="2868A701">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加快与周边城市的区域性综合廊道的衔接，完善区域交通网络，</w:t>
      </w:r>
      <w:r>
        <w:rPr>
          <w:rFonts w:ascii="仿宋" w:hAnsi="仿宋" w:eastAsia="仿宋" w:cs="仿宋"/>
          <w:sz w:val="30"/>
          <w:szCs w:val="30"/>
        </w:rPr>
        <w:t>加快</w:t>
      </w:r>
      <w:r>
        <w:rPr>
          <w:rFonts w:hint="eastAsia" w:ascii="仿宋" w:hAnsi="仿宋" w:eastAsia="仿宋" w:cs="仿宋"/>
          <w:sz w:val="30"/>
          <w:szCs w:val="30"/>
        </w:rPr>
        <w:t>嘉鱼长江大桥、</w:t>
      </w:r>
      <w:r>
        <w:rPr>
          <w:rFonts w:ascii="仿宋" w:hAnsi="仿宋" w:eastAsia="仿宋" w:cs="仿宋"/>
          <w:sz w:val="30"/>
          <w:szCs w:val="30"/>
        </w:rPr>
        <w:t>武深</w:t>
      </w:r>
      <w:r>
        <w:rPr>
          <w:rFonts w:hint="eastAsia" w:ascii="仿宋" w:hAnsi="仿宋" w:eastAsia="仿宋" w:cs="仿宋"/>
          <w:sz w:val="30"/>
          <w:szCs w:val="30"/>
        </w:rPr>
        <w:t>高速嘉鱼北段等建设步伐，</w:t>
      </w:r>
      <w:r>
        <w:rPr>
          <w:rFonts w:ascii="仿宋" w:hAnsi="仿宋" w:eastAsia="仿宋" w:cs="仿宋"/>
          <w:sz w:val="30"/>
          <w:szCs w:val="30"/>
        </w:rPr>
        <w:t>推进</w:t>
      </w:r>
      <w:r>
        <w:rPr>
          <w:rFonts w:hint="eastAsia" w:ascii="仿宋" w:hAnsi="仿宋" w:eastAsia="仿宋" w:cs="仿宋"/>
          <w:sz w:val="30"/>
          <w:szCs w:val="30"/>
        </w:rPr>
        <w:t>赤壁长江大桥开工建设。推进咸宁机场建设，</w:t>
      </w:r>
      <w:r>
        <w:rPr>
          <w:rFonts w:ascii="仿宋" w:hAnsi="仿宋" w:eastAsia="仿宋" w:cs="仿宋"/>
          <w:sz w:val="30"/>
          <w:szCs w:val="30"/>
        </w:rPr>
        <w:t>与</w:t>
      </w:r>
      <w:r>
        <w:rPr>
          <w:rFonts w:hint="eastAsia" w:ascii="仿宋" w:hAnsi="仿宋" w:eastAsia="仿宋" w:cs="仿宋"/>
          <w:sz w:val="30"/>
          <w:szCs w:val="30"/>
        </w:rPr>
        <w:t>武汉第二机场、鄂州顺丰货运机场、周边城市通用机场等协调合作，融入错位互补、分工明确的机场群组合。</w:t>
      </w:r>
    </w:p>
    <w:p w14:paraId="19353813">
      <w:pPr>
        <w:widowControl w:val="0"/>
        <w:snapToGrid w:val="0"/>
        <w:spacing w:line="560" w:lineRule="exact"/>
        <w:ind w:firstLine="602" w:firstLineChars="200"/>
        <w:rPr>
          <w:rFonts w:ascii="仿宋" w:hAnsi="仿宋" w:eastAsia="仿宋" w:cs="仿宋"/>
          <w:b/>
          <w:sz w:val="30"/>
          <w:szCs w:val="30"/>
        </w:rPr>
      </w:pPr>
      <w:r>
        <w:rPr>
          <w:rFonts w:ascii="仿宋" w:hAnsi="仿宋" w:eastAsia="仿宋" w:cs="仿宋"/>
          <w:b/>
          <w:sz w:val="30"/>
          <w:szCs w:val="30"/>
        </w:rPr>
        <w:t>2</w:t>
      </w:r>
      <w:r>
        <w:rPr>
          <w:rFonts w:hint="eastAsia" w:ascii="仿宋" w:hAnsi="仿宋" w:eastAsia="仿宋" w:cs="仿宋"/>
          <w:b/>
          <w:sz w:val="30"/>
          <w:szCs w:val="30"/>
        </w:rPr>
        <w:t>.融入城市圈功能网络</w:t>
      </w:r>
    </w:p>
    <w:p w14:paraId="34942792">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发挥咸宁作为城市圈南部次中心作用，</w:t>
      </w:r>
      <w:r>
        <w:rPr>
          <w:rFonts w:ascii="仿宋" w:hAnsi="仿宋" w:eastAsia="仿宋" w:cs="仿宋"/>
          <w:sz w:val="30"/>
          <w:szCs w:val="30"/>
        </w:rPr>
        <w:t>协同</w:t>
      </w:r>
      <w:r>
        <w:rPr>
          <w:rFonts w:hint="eastAsia" w:ascii="仿宋" w:hAnsi="仿宋" w:eastAsia="仿宋" w:cs="仿宋"/>
          <w:sz w:val="30"/>
          <w:szCs w:val="30"/>
        </w:rPr>
        <w:t>赤壁、</w:t>
      </w:r>
      <w:r>
        <w:rPr>
          <w:rFonts w:ascii="仿宋" w:hAnsi="仿宋" w:eastAsia="仿宋" w:cs="仿宋"/>
          <w:sz w:val="30"/>
          <w:szCs w:val="30"/>
        </w:rPr>
        <w:t>通</w:t>
      </w:r>
      <w:r>
        <w:rPr>
          <w:rFonts w:hint="eastAsia" w:ascii="仿宋" w:hAnsi="仿宋" w:eastAsia="仿宋" w:cs="仿宋"/>
          <w:sz w:val="30"/>
          <w:szCs w:val="30"/>
        </w:rPr>
        <w:t>山、</w:t>
      </w:r>
      <w:r>
        <w:rPr>
          <w:rFonts w:ascii="仿宋" w:hAnsi="仿宋" w:eastAsia="仿宋" w:cs="仿宋"/>
          <w:sz w:val="30"/>
          <w:szCs w:val="30"/>
        </w:rPr>
        <w:t>崇阳</w:t>
      </w:r>
      <w:r>
        <w:rPr>
          <w:rFonts w:hint="eastAsia" w:ascii="仿宋" w:hAnsi="仿宋" w:eastAsia="仿宋" w:cs="仿宋"/>
          <w:sz w:val="30"/>
          <w:szCs w:val="30"/>
        </w:rPr>
        <w:t>、通城构建次区域组团，建设专业性节点城市。发挥南向联系长株潭城市群、</w:t>
      </w:r>
      <w:r>
        <w:rPr>
          <w:rFonts w:ascii="仿宋" w:hAnsi="仿宋" w:eastAsia="仿宋" w:cs="仿宋"/>
          <w:sz w:val="30"/>
          <w:szCs w:val="30"/>
        </w:rPr>
        <w:t>珠三角</w:t>
      </w:r>
      <w:r>
        <w:rPr>
          <w:rFonts w:hint="eastAsia" w:ascii="仿宋" w:hAnsi="仿宋" w:eastAsia="仿宋" w:cs="仿宋"/>
          <w:sz w:val="30"/>
          <w:szCs w:val="30"/>
        </w:rPr>
        <w:t>城市群的辐射带动作用。</w:t>
      </w:r>
      <w:r>
        <w:rPr>
          <w:rFonts w:ascii="仿宋" w:hAnsi="仿宋" w:eastAsia="仿宋" w:cs="仿宋"/>
          <w:sz w:val="30"/>
          <w:szCs w:val="30"/>
        </w:rPr>
        <w:t>重点</w:t>
      </w:r>
      <w:r>
        <w:rPr>
          <w:rFonts w:hint="eastAsia" w:ascii="仿宋" w:hAnsi="仿宋" w:eastAsia="仿宋" w:cs="仿宋"/>
          <w:sz w:val="30"/>
          <w:szCs w:val="30"/>
        </w:rPr>
        <w:t>突出咸宁生态旅游、</w:t>
      </w:r>
      <w:r>
        <w:rPr>
          <w:rFonts w:ascii="仿宋" w:hAnsi="仿宋" w:eastAsia="仿宋" w:cs="仿宋"/>
          <w:sz w:val="30"/>
          <w:szCs w:val="30"/>
        </w:rPr>
        <w:t>科技</w:t>
      </w:r>
      <w:r>
        <w:rPr>
          <w:rFonts w:hint="eastAsia" w:ascii="仿宋" w:hAnsi="仿宋" w:eastAsia="仿宋" w:cs="仿宋"/>
          <w:sz w:val="30"/>
          <w:szCs w:val="30"/>
        </w:rPr>
        <w:t>创新、</w:t>
      </w:r>
      <w:r>
        <w:rPr>
          <w:rFonts w:ascii="仿宋" w:hAnsi="仿宋" w:eastAsia="仿宋" w:cs="仿宋"/>
          <w:sz w:val="30"/>
          <w:szCs w:val="30"/>
        </w:rPr>
        <w:t>文化</w:t>
      </w:r>
      <w:r>
        <w:rPr>
          <w:rFonts w:hint="eastAsia" w:ascii="仿宋" w:hAnsi="仿宋" w:eastAsia="仿宋" w:cs="仿宋"/>
          <w:sz w:val="30"/>
          <w:szCs w:val="30"/>
        </w:rPr>
        <w:t>休闲等功能，</w:t>
      </w:r>
      <w:r>
        <w:rPr>
          <w:rFonts w:ascii="仿宋" w:hAnsi="仿宋" w:eastAsia="仿宋" w:cs="仿宋"/>
          <w:sz w:val="30"/>
          <w:szCs w:val="30"/>
        </w:rPr>
        <w:t>建设</w:t>
      </w:r>
      <w:r>
        <w:rPr>
          <w:rFonts w:hint="eastAsia" w:ascii="仿宋" w:hAnsi="仿宋" w:eastAsia="仿宋" w:cs="仿宋"/>
          <w:sz w:val="30"/>
          <w:szCs w:val="30"/>
        </w:rPr>
        <w:t>武汉城市圈健康宜居城市。</w:t>
      </w:r>
    </w:p>
    <w:p w14:paraId="202840AB">
      <w:pPr>
        <w:widowControl w:val="0"/>
        <w:snapToGrid w:val="0"/>
        <w:rPr>
          <w:rFonts w:ascii="黑体" w:hAnsi="黑体" w:eastAsia="黑体"/>
          <w:sz w:val="32"/>
          <w:szCs w:val="32"/>
        </w:rPr>
      </w:pPr>
      <w:r>
        <w:rPr>
          <w:rFonts w:ascii="黑体" w:hAnsi="黑体" w:eastAsia="黑体"/>
          <w:sz w:val="32"/>
          <w:szCs w:val="32"/>
        </w:rPr>
        <w:br w:type="page"/>
      </w:r>
    </w:p>
    <w:p w14:paraId="3E664CE2">
      <w:pPr>
        <w:pStyle w:val="17"/>
        <w:widowControl w:val="0"/>
        <w:numPr>
          <w:ilvl w:val="0"/>
          <w:numId w:val="3"/>
        </w:numPr>
        <w:snapToGrid w:val="0"/>
        <w:ind w:firstLineChars="0"/>
        <w:outlineLvl w:val="1"/>
        <w:rPr>
          <w:rFonts w:ascii="黑体" w:hAnsi="黑体" w:eastAsia="黑体"/>
          <w:sz w:val="32"/>
          <w:szCs w:val="32"/>
        </w:rPr>
      </w:pPr>
      <w:bookmarkStart w:id="6" w:name="_Toc532931642"/>
      <w:bookmarkStart w:id="7" w:name="_Toc532931609"/>
      <w:r>
        <w:rPr>
          <w:rFonts w:ascii="黑体" w:hAnsi="黑体" w:eastAsia="黑体"/>
          <w:sz w:val="32"/>
          <w:szCs w:val="32"/>
        </w:rPr>
        <w:t>市域空间管制</w:t>
      </w:r>
      <w:bookmarkEnd w:id="6"/>
      <w:bookmarkEnd w:id="7"/>
    </w:p>
    <w:p w14:paraId="19062E15">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市域空间格局和分区管理要求</w:t>
      </w:r>
    </w:p>
    <w:p w14:paraId="250372A3">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市域空间格局分为生态、农业、城镇三类空间。</w:t>
      </w:r>
    </w:p>
    <w:p w14:paraId="2AD83367">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生态空间。包括承担生态服务和生态系统维护功能的地域，以自然生态为主，主要包括城市重要山体、水体等重要自然资源，是承担生态服务和生态系统维护功能的区域。要加强林地、河流、湖泊、湿地等生态空间的保护和修复，提升生态产品服务功能。要实行严格的产业和环境准入制度，严控开发活动，控制开发强度。对其中的禁止开发区域，要划定生态保护红线，实施强制性保护。</w:t>
      </w:r>
    </w:p>
    <w:p w14:paraId="285EDE68">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生态</w:t>
      </w:r>
      <w:r>
        <w:rPr>
          <w:rFonts w:ascii="仿宋" w:hAnsi="仿宋" w:eastAsia="仿宋" w:cs="仿宋"/>
          <w:sz w:val="30"/>
          <w:szCs w:val="30"/>
        </w:rPr>
        <w:t>空间</w:t>
      </w:r>
      <w:r>
        <w:rPr>
          <w:rFonts w:hint="eastAsia" w:ascii="仿宋" w:hAnsi="仿宋" w:eastAsia="仿宋" w:cs="仿宋"/>
          <w:sz w:val="30"/>
          <w:szCs w:val="30"/>
        </w:rPr>
        <w:t>管控</w:t>
      </w:r>
      <w:r>
        <w:rPr>
          <w:rFonts w:ascii="仿宋" w:hAnsi="仿宋" w:eastAsia="仿宋" w:cs="仿宋"/>
          <w:sz w:val="30"/>
          <w:szCs w:val="30"/>
        </w:rPr>
        <w:t>面积6212</w:t>
      </w:r>
      <w:r>
        <w:rPr>
          <w:rFonts w:hint="eastAsia" w:ascii="仿宋" w:hAnsi="仿宋" w:eastAsia="仿宋" w:cs="仿宋"/>
          <w:sz w:val="30"/>
          <w:szCs w:val="30"/>
        </w:rPr>
        <w:t>平方</w:t>
      </w:r>
      <w:r>
        <w:rPr>
          <w:rFonts w:ascii="仿宋" w:hAnsi="仿宋" w:eastAsia="仿宋" w:cs="仿宋"/>
          <w:sz w:val="30"/>
          <w:szCs w:val="30"/>
        </w:rPr>
        <w:t>公里，占比63%；</w:t>
      </w:r>
    </w:p>
    <w:p w14:paraId="798B69B9">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农业空间。包括要承担农产品生产和农村生活功能的地域，主要为基本农田和一般农田区域，是承担农产品生产和农村生活功能的区域。要强化农地保护，推动土地整理，促进农地规模化、标准化建设。要严格建设用地管控，优化整合农村居民点，繁荣历史文化村落，保护农村田园景观。</w:t>
      </w:r>
    </w:p>
    <w:p w14:paraId="2DFD5347">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农业</w:t>
      </w:r>
      <w:r>
        <w:rPr>
          <w:rFonts w:ascii="仿宋" w:hAnsi="仿宋" w:eastAsia="仿宋" w:cs="仿宋"/>
          <w:sz w:val="30"/>
          <w:szCs w:val="30"/>
        </w:rPr>
        <w:t>空间管控面积2958</w:t>
      </w:r>
      <w:r>
        <w:rPr>
          <w:rFonts w:hint="eastAsia" w:ascii="仿宋" w:hAnsi="仿宋" w:eastAsia="仿宋" w:cs="仿宋"/>
          <w:sz w:val="30"/>
          <w:szCs w:val="30"/>
        </w:rPr>
        <w:t>平方</w:t>
      </w:r>
      <w:r>
        <w:rPr>
          <w:rFonts w:ascii="仿宋" w:hAnsi="仿宋" w:eastAsia="仿宋" w:cs="仿宋"/>
          <w:sz w:val="30"/>
          <w:szCs w:val="30"/>
        </w:rPr>
        <w:t>公里，占比30%；</w:t>
      </w:r>
    </w:p>
    <w:p w14:paraId="57532F7E">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城镇空间。承担生态服务和生态系统维护功能的地域，主要为城镇建设和产业发展的集中区域。要着力提高土地集约利用水平，提升单位国土面积的投资强度和产出效率。要控制工矿建设空间和各类开发区用地比例，促进产城融合和低效建设用地的再开发。对旧城更新等优化开发区域的城镇空间，要进一步控制开发强度，着力促进存量空间的优化调整。</w:t>
      </w:r>
    </w:p>
    <w:p w14:paraId="0317DCB2">
      <w:pPr>
        <w:widowControl w:val="0"/>
        <w:snapToGrid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城镇</w:t>
      </w:r>
      <w:r>
        <w:rPr>
          <w:rFonts w:ascii="仿宋" w:hAnsi="仿宋" w:eastAsia="仿宋" w:cs="仿宋"/>
          <w:sz w:val="30"/>
          <w:szCs w:val="30"/>
        </w:rPr>
        <w:t>空间</w:t>
      </w:r>
      <w:r>
        <w:rPr>
          <w:rFonts w:hint="eastAsia" w:ascii="仿宋" w:hAnsi="仿宋" w:eastAsia="仿宋" w:cs="仿宋"/>
          <w:sz w:val="30"/>
          <w:szCs w:val="30"/>
        </w:rPr>
        <w:t>管控</w:t>
      </w:r>
      <w:r>
        <w:rPr>
          <w:rFonts w:ascii="仿宋" w:hAnsi="仿宋" w:eastAsia="仿宋" w:cs="仿宋"/>
          <w:sz w:val="30"/>
          <w:szCs w:val="30"/>
        </w:rPr>
        <w:t>面积690</w:t>
      </w:r>
      <w:r>
        <w:rPr>
          <w:rFonts w:hint="eastAsia" w:ascii="仿宋" w:hAnsi="仿宋" w:eastAsia="仿宋" w:cs="仿宋"/>
          <w:sz w:val="30"/>
          <w:szCs w:val="30"/>
        </w:rPr>
        <w:t>平方</w:t>
      </w:r>
      <w:r>
        <w:rPr>
          <w:rFonts w:ascii="仿宋" w:hAnsi="仿宋" w:eastAsia="仿宋" w:cs="仿宋"/>
          <w:sz w:val="30"/>
          <w:szCs w:val="30"/>
        </w:rPr>
        <w:t>公里，</w:t>
      </w:r>
      <w:r>
        <w:rPr>
          <w:rFonts w:hint="eastAsia" w:ascii="仿宋" w:hAnsi="仿宋" w:eastAsia="仿宋" w:cs="仿宋"/>
          <w:sz w:val="30"/>
          <w:szCs w:val="30"/>
        </w:rPr>
        <w:t>占比</w:t>
      </w:r>
      <w:r>
        <w:rPr>
          <w:rFonts w:ascii="仿宋" w:hAnsi="仿宋" w:eastAsia="仿宋" w:cs="仿宋"/>
          <w:sz w:val="30"/>
          <w:szCs w:val="30"/>
        </w:rPr>
        <w:t>7%。</w:t>
      </w:r>
    </w:p>
    <w:p w14:paraId="3279DC23">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生态空间管控</w:t>
      </w:r>
    </w:p>
    <w:p w14:paraId="64E7A0D1">
      <w:pPr>
        <w:widowControl w:val="0"/>
        <w:snapToGrid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u w:val="single"/>
        </w:rPr>
        <w:t>1.生态保护红线划定</w:t>
      </w:r>
    </w:p>
    <w:p w14:paraId="4B86BF76">
      <w:pPr>
        <w:widowControl w:val="0"/>
        <w:snapToGrid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落实生态安全共保要求，全域划定生态控制线。以省环保厅划定的生态保护红线为基础划定基本生态控制线，包括包括水源涵养区、自然保护区、国家级风景名胜区、国家森林公园和地质公园等，实施最严格的环境准入制度与管理措施。从咸宁生态安全和生态发展需求出发，将河流湖泊、山体、林地、湿地等生态资源，以及生态廊道、重要生态保护隔离带、生态绿楔等生态空间，作为二级生态控制线。</w:t>
      </w:r>
    </w:p>
    <w:p w14:paraId="216887EE">
      <w:pPr>
        <w:widowControl w:val="0"/>
        <w:snapToGrid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规划划定的基本生态红线范围面积约340平方公里，约占市域面积的</w:t>
      </w:r>
      <w:r>
        <w:rPr>
          <w:rFonts w:ascii="仿宋" w:hAnsi="仿宋" w:eastAsia="仿宋" w:cs="仿宋"/>
          <w:sz w:val="30"/>
          <w:szCs w:val="30"/>
          <w:u w:val="single"/>
        </w:rPr>
        <w:t>34.5%.线内严格管理建设行为，实施建设准入，加强生态修复、生态保育和生态建设。</w:t>
      </w:r>
    </w:p>
    <w:p w14:paraId="5AF4E4DE">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2.生态红线区管控</w:t>
      </w:r>
    </w:p>
    <w:p w14:paraId="5EB5AFC7">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生态保护红线区内的一切开发建设行为均应按照相关法律法规严格执行。加强保护与修复，明确生态补偿机制，确保生态保护红线功能不降低、面积不减少、性质不改变；实行严格的项目准入制度，需建设的公园配套设施、健康养生、文化旅游类服务设施、道路交通设施、市政公用设施、生态修复设施、应急抢救设施应符合生态红线管控要求。</w:t>
      </w:r>
    </w:p>
    <w:p w14:paraId="1A605748">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环境影响评价，在城市规划、能源资源开发利用、产业结构调整、土地开发建设等重大决策过程中，优先考虑生态环境的承载能力；加强生态保护红线监督管理，建立生态保护红线协调机制，明确生态保护红线监管职责，加大生态保护红线管控问责力度。</w:t>
      </w:r>
    </w:p>
    <w:p w14:paraId="36E5A7CC">
      <w:pPr>
        <w:widowControl w:val="0"/>
        <w:snapToGrid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3.全域生态框架</w:t>
      </w:r>
    </w:p>
    <w:p w14:paraId="00525D11">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统筹江湖河山林田生态资源，营造通山达江、蓝绿交织的生态廊道、斑块和网络，构建“一廊三带两轴多节点”全域生态框架，</w:t>
      </w:r>
      <w:r>
        <w:rPr>
          <w:rFonts w:ascii="仿宋" w:hAnsi="仿宋" w:eastAsia="仿宋" w:cs="仿宋"/>
          <w:sz w:val="30"/>
          <w:szCs w:val="30"/>
        </w:rPr>
        <w:t>加强北部湖区和南部山区的生态保护</w:t>
      </w:r>
      <w:r>
        <w:rPr>
          <w:rFonts w:hint="eastAsia" w:ascii="仿宋" w:hAnsi="仿宋" w:eastAsia="仿宋" w:cs="仿宋"/>
          <w:sz w:val="30"/>
          <w:szCs w:val="30"/>
        </w:rPr>
        <w:t>和</w:t>
      </w:r>
      <w:r>
        <w:rPr>
          <w:rFonts w:ascii="仿宋" w:hAnsi="仿宋" w:eastAsia="仿宋" w:cs="仿宋"/>
          <w:sz w:val="30"/>
          <w:szCs w:val="30"/>
        </w:rPr>
        <w:t>发展</w:t>
      </w:r>
      <w:r>
        <w:rPr>
          <w:rFonts w:hint="eastAsia" w:ascii="仿宋" w:hAnsi="仿宋" w:eastAsia="仿宋" w:cs="仿宋"/>
          <w:sz w:val="30"/>
          <w:szCs w:val="30"/>
        </w:rPr>
        <w:t>。</w:t>
      </w:r>
    </w:p>
    <w:p w14:paraId="0336CE6A">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其中</w:t>
      </w:r>
      <w:r>
        <w:rPr>
          <w:rFonts w:hint="eastAsia" w:ascii="仿宋" w:hAnsi="仿宋" w:eastAsia="仿宋" w:cs="仿宋"/>
          <w:b/>
          <w:sz w:val="30"/>
          <w:szCs w:val="30"/>
        </w:rPr>
        <w:t>一廊为</w:t>
      </w:r>
      <w:r>
        <w:rPr>
          <w:rFonts w:hint="eastAsia" w:ascii="仿宋" w:hAnsi="仿宋" w:eastAsia="仿宋" w:cs="仿宋"/>
          <w:b/>
          <w:bCs/>
          <w:sz w:val="30"/>
          <w:szCs w:val="30"/>
        </w:rPr>
        <w:t>长江生态廊道</w:t>
      </w:r>
      <w:r>
        <w:rPr>
          <w:rFonts w:hint="eastAsia" w:ascii="仿宋" w:hAnsi="仿宋" w:eastAsia="仿宋" w:cs="仿宋"/>
          <w:sz w:val="30"/>
          <w:szCs w:val="30"/>
        </w:rPr>
        <w:t>，严格保护沿江滩涂及防护林；</w:t>
      </w:r>
    </w:p>
    <w:p w14:paraId="21639CE1">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三带为密集湖区生态带、大幕山山林生态带、幕阜山山林生态带</w:t>
      </w:r>
      <w:r>
        <w:rPr>
          <w:rFonts w:hint="eastAsia" w:ascii="仿宋" w:hAnsi="仿宋" w:eastAsia="仿宋" w:cs="仿宋"/>
          <w:sz w:val="30"/>
          <w:szCs w:val="30"/>
        </w:rPr>
        <w:t>，按照国家级森林公园和国家湿地公园标准，保护林地及湿地资源，严守生态屏障；</w:t>
      </w:r>
    </w:p>
    <w:p w14:paraId="485BED90">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两轴为陆水河生态延伸轴、淦河生态延伸轴</w:t>
      </w:r>
      <w:r>
        <w:rPr>
          <w:rFonts w:hint="eastAsia" w:ascii="仿宋" w:hAnsi="仿宋" w:eastAsia="仿宋" w:cs="仿宋"/>
          <w:sz w:val="30"/>
          <w:szCs w:val="30"/>
        </w:rPr>
        <w:t>，严格控制内河两岸建设，构建连接保护区与建设区的生态骨架；</w:t>
      </w:r>
    </w:p>
    <w:p w14:paraId="299ECD6C">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多节点主要包括西凉湖、斧头湖、陆水湖、富水湖等生态湖泊</w:t>
      </w:r>
      <w:r>
        <w:rPr>
          <w:rFonts w:hint="eastAsia" w:ascii="仿宋" w:hAnsi="仿宋" w:eastAsia="仿宋" w:cs="仿宋"/>
          <w:sz w:val="30"/>
          <w:szCs w:val="30"/>
        </w:rPr>
        <w:t>，保护与开发并举，严格控制滨湖生态涵养绿地。</w:t>
      </w:r>
    </w:p>
    <w:p w14:paraId="71614DE3">
      <w:pPr>
        <w:widowControl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4.建设公园城市</w:t>
      </w:r>
    </w:p>
    <w:p w14:paraId="6552A00E">
      <w:pPr>
        <w:widowControl w:val="0"/>
        <w:snapToGrid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以生态框架为基底，完善公园层级体系，构建区域公园</w:t>
      </w:r>
      <w:r>
        <w:rPr>
          <w:rFonts w:ascii="仿宋" w:hAnsi="仿宋" w:eastAsia="仿宋" w:cs="仿宋"/>
          <w:sz w:val="30"/>
          <w:szCs w:val="30"/>
        </w:rPr>
        <w:t>-公园城市-公园化特色小镇-公园化美丽乡村的市域公园格局。</w:t>
      </w:r>
      <w:r>
        <w:rPr>
          <w:rFonts w:hint="eastAsia" w:ascii="仿宋" w:hAnsi="仿宋" w:eastAsia="仿宋" w:cs="仿宋"/>
          <w:sz w:val="30"/>
          <w:szCs w:val="30"/>
        </w:rPr>
        <w:t>通过提升文化品位，植入文化内涵，倡导“一园一特色”；通过转换发展动能，带动大文化、大旅游、大健康以及高新技术产业发展；通过完善基础设施建设，推行绿色建筑、绿色交通、绿色基础设施，共建绿色城镇。</w:t>
      </w:r>
    </w:p>
    <w:p w14:paraId="03887CC5">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农业空间管控</w:t>
      </w:r>
    </w:p>
    <w:p w14:paraId="4E0E74E6">
      <w:pPr>
        <w:widowControl w:val="0"/>
        <w:snapToGrid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1.严格保护耕地</w:t>
      </w:r>
    </w:p>
    <w:p w14:paraId="2422A0E2">
      <w:pPr>
        <w:widowControl w:val="0"/>
        <w:snapToGrid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保证基本农田总量不减少、质量不下降。建设用地布局实行耕地“占补平衡”。到2020年，市域基本农田面积稳定在166861.44公顷以上。至规划期末，全市的耕地总面积稳定再190100公顷以上，确保基本农田面积156900公顷以上。</w:t>
      </w:r>
    </w:p>
    <w:p w14:paraId="71120B4A">
      <w:pPr>
        <w:widowControl w:val="0"/>
        <w:snapToGrid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2.节约集约利用建设用地</w:t>
      </w:r>
    </w:p>
    <w:p w14:paraId="42356426">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合理配置土地资源，优化用地结构和布局。优先满足电网、气源、高速公路、铁路、大型水利设施等重大基础设施项目用地，提高产业园区土地利用效益。</w:t>
      </w:r>
    </w:p>
    <w:p w14:paraId="21FACAF4">
      <w:pPr>
        <w:widowControl w:val="0"/>
        <w:snapToGrid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严格控制城乡建设用地规模。限制城镇、村庄用地的盲目扩张，合理引导农民住宅相对集中建设，整合村庄居民点用地，整合闲置与低效利用的土地，促进各项建设节约集约用地。</w:t>
      </w:r>
    </w:p>
    <w:p w14:paraId="40572A35">
      <w:pPr>
        <w:widowControl w:val="0"/>
        <w:rPr>
          <w:rFonts w:ascii="黑体" w:hAnsi="黑体" w:eastAsia="黑体"/>
          <w:sz w:val="32"/>
          <w:szCs w:val="32"/>
        </w:rPr>
      </w:pPr>
      <w:r>
        <w:rPr>
          <w:rFonts w:ascii="黑体" w:hAnsi="黑体" w:eastAsia="黑体"/>
          <w:sz w:val="32"/>
          <w:szCs w:val="32"/>
        </w:rPr>
        <w:br w:type="page"/>
      </w:r>
    </w:p>
    <w:p w14:paraId="14997CA4">
      <w:pPr>
        <w:pStyle w:val="17"/>
        <w:widowControl w:val="0"/>
        <w:numPr>
          <w:ilvl w:val="0"/>
          <w:numId w:val="3"/>
        </w:numPr>
        <w:snapToGrid w:val="0"/>
        <w:ind w:firstLineChars="0"/>
        <w:outlineLvl w:val="1"/>
        <w:rPr>
          <w:rFonts w:ascii="黑体" w:hAnsi="黑体" w:eastAsia="黑体"/>
          <w:sz w:val="32"/>
          <w:szCs w:val="32"/>
        </w:rPr>
      </w:pPr>
      <w:bookmarkStart w:id="8" w:name="_Toc532931610"/>
      <w:bookmarkStart w:id="9" w:name="_Toc532931643"/>
      <w:r>
        <w:rPr>
          <w:rFonts w:ascii="黑体" w:hAnsi="黑体" w:eastAsia="黑体"/>
          <w:sz w:val="32"/>
          <w:szCs w:val="32"/>
        </w:rPr>
        <w:t>市域城镇体系规划</w:t>
      </w:r>
      <w:bookmarkEnd w:id="8"/>
      <w:bookmarkEnd w:id="9"/>
    </w:p>
    <w:p w14:paraId="279FFD3D">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市域总体空间结构</w:t>
      </w:r>
    </w:p>
    <w:p w14:paraId="243A9EC4">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依托交通生态轴带，构建“一主一副三带四极五区”的市域空间结构。其中：</w:t>
      </w:r>
    </w:p>
    <w:p w14:paraId="67366236">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“一主”为咸安区</w:t>
      </w:r>
      <w:r>
        <w:rPr>
          <w:rFonts w:hint="eastAsia" w:ascii="仿宋" w:hAnsi="仿宋" w:eastAsia="仿宋" w:cs="仿宋"/>
          <w:sz w:val="30"/>
          <w:szCs w:val="30"/>
        </w:rPr>
        <w:t>，是全市行政办公中心，重点发展现代服务业和先进制造业，引领城市实现转型崛起。</w:t>
      </w:r>
    </w:p>
    <w:p w14:paraId="79331B23">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“一副”位赤壁市</w:t>
      </w:r>
      <w:r>
        <w:rPr>
          <w:rFonts w:hint="eastAsia" w:ascii="仿宋" w:hAnsi="仿宋" w:eastAsia="仿宋" w:cs="仿宋"/>
          <w:sz w:val="30"/>
          <w:szCs w:val="30"/>
        </w:rPr>
        <w:t>，是市域副中心，华中旅游名市，千亿农产品加工的主战场。</w:t>
      </w:r>
    </w:p>
    <w:p w14:paraId="7300BE88">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“三带”为沿江生态文明示范带、幕阜山绿色产业发展带和咸赤嘉生态文化城镇带</w:t>
      </w:r>
      <w:r>
        <w:rPr>
          <w:rFonts w:hint="eastAsia" w:ascii="仿宋" w:hAnsi="仿宋" w:eastAsia="仿宋" w:cs="仿宋"/>
          <w:sz w:val="30"/>
          <w:szCs w:val="30"/>
        </w:rPr>
        <w:t>等三条区域经济发展带，为城市整体生态框架保护与利用的绿色生态产业发展带。</w:t>
      </w:r>
    </w:p>
    <w:p w14:paraId="39677EB4">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“四极”为嘉鱼、通山、崇阳、通城</w:t>
      </w:r>
      <w:r>
        <w:rPr>
          <w:rFonts w:hint="eastAsia" w:ascii="仿宋" w:hAnsi="仿宋" w:eastAsia="仿宋" w:cs="仿宋"/>
          <w:sz w:val="30"/>
          <w:szCs w:val="30"/>
        </w:rPr>
        <w:t>四个特色产业增长极。</w:t>
      </w:r>
    </w:p>
    <w:p w14:paraId="062E2BAB">
      <w:pPr>
        <w:widowControl w:val="0"/>
        <w:snapToGrid w:val="0"/>
        <w:spacing w:line="560" w:lineRule="exact"/>
        <w:ind w:firstLine="602" w:firstLineChars="200"/>
        <w:rPr>
          <w:rFonts w:hint="eastAsia" w:ascii="仿宋" w:hAnsi="仿宋" w:eastAsia="仿宋" w:cs="仿宋"/>
          <w:sz w:val="30"/>
          <w:szCs w:val="30"/>
        </w:rPr>
      </w:pPr>
      <w:r>
        <w:rPr>
          <w:rFonts w:hint="eastAsia" w:ascii="仿宋" w:hAnsi="仿宋" w:eastAsia="仿宋" w:cs="仿宋"/>
          <w:b/>
          <w:sz w:val="30"/>
          <w:szCs w:val="30"/>
        </w:rPr>
        <w:t>“五区”为</w:t>
      </w:r>
      <w:r>
        <w:rPr>
          <w:rFonts w:ascii="仿宋" w:hAnsi="仿宋" w:eastAsia="仿宋" w:cs="仿宋"/>
          <w:b/>
          <w:sz w:val="30"/>
          <w:szCs w:val="30"/>
        </w:rPr>
        <w:t>重点发展区、优化发展区、一般开发区、限制开发区和禁止开发区”</w:t>
      </w:r>
      <w:r>
        <w:rPr>
          <w:rFonts w:ascii="仿宋" w:hAnsi="仿宋" w:eastAsia="仿宋" w:cs="仿宋"/>
          <w:sz w:val="30"/>
          <w:szCs w:val="30"/>
        </w:rPr>
        <w:t>五类管控区域</w:t>
      </w:r>
      <w:r>
        <w:rPr>
          <w:rFonts w:hint="eastAsia" w:ascii="仿宋" w:hAnsi="仿宋" w:eastAsia="仿宋" w:cs="仿宋"/>
          <w:sz w:val="30"/>
          <w:szCs w:val="30"/>
        </w:rPr>
        <w:t>，是指导各类城市建设活动的依据。（详见附表2</w:t>
      </w:r>
      <w:r>
        <w:rPr>
          <w:rFonts w:ascii="仿宋" w:hAnsi="仿宋" w:eastAsia="仿宋" w:cs="仿宋"/>
          <w:sz w:val="30"/>
          <w:szCs w:val="30"/>
        </w:rPr>
        <w:t>）</w:t>
      </w:r>
    </w:p>
    <w:p w14:paraId="1F226A65">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镇乡发展</w:t>
      </w:r>
      <w:r>
        <w:rPr>
          <w:rFonts w:ascii="楷体_GB2312" w:eastAsia="楷体_GB2312"/>
          <w:sz w:val="30"/>
          <w:szCs w:val="30"/>
        </w:rPr>
        <w:t>体系</w:t>
      </w:r>
    </w:p>
    <w:p w14:paraId="73D598D4">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w:t>
      </w:r>
      <w:r>
        <w:rPr>
          <w:rFonts w:ascii="仿宋" w:hAnsi="仿宋" w:eastAsia="仿宋" w:cs="仿宋"/>
          <w:sz w:val="30"/>
          <w:szCs w:val="30"/>
        </w:rPr>
        <w:t>一</w:t>
      </w:r>
      <w:r>
        <w:rPr>
          <w:rFonts w:hint="eastAsia" w:ascii="仿宋" w:hAnsi="仿宋" w:eastAsia="仿宋" w:cs="仿宋"/>
          <w:sz w:val="30"/>
          <w:szCs w:val="30"/>
        </w:rPr>
        <w:t>主一副四极”</w:t>
      </w:r>
      <w:r>
        <w:rPr>
          <w:rFonts w:ascii="仿宋" w:hAnsi="仿宋" w:eastAsia="仿宋" w:cs="仿宋"/>
          <w:sz w:val="30"/>
          <w:szCs w:val="30"/>
        </w:rPr>
        <w:t>的</w:t>
      </w:r>
      <w:r>
        <w:rPr>
          <w:rFonts w:hint="eastAsia" w:ascii="仿宋" w:hAnsi="仿宋" w:eastAsia="仿宋" w:cs="仿宋"/>
          <w:sz w:val="30"/>
          <w:szCs w:val="30"/>
        </w:rPr>
        <w:t>基础上，突出特色带动作用，构建</w:t>
      </w:r>
      <w:r>
        <w:rPr>
          <w:rFonts w:hint="eastAsia" w:ascii="仿宋" w:hAnsi="仿宋" w:eastAsia="仿宋" w:cs="仿宋"/>
          <w:b/>
          <w:sz w:val="30"/>
          <w:szCs w:val="30"/>
        </w:rPr>
        <w:t>“重点镇、一般镇、美丽乡村”</w:t>
      </w:r>
      <w:r>
        <w:rPr>
          <w:rFonts w:hint="eastAsia" w:ascii="仿宋" w:hAnsi="仿宋" w:eastAsia="仿宋" w:cs="仿宋"/>
          <w:sz w:val="30"/>
          <w:szCs w:val="30"/>
        </w:rPr>
        <w:t>三级镇乡发展体系。</w:t>
      </w:r>
    </w:p>
    <w:p w14:paraId="06B68902">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其中重点镇</w:t>
      </w:r>
      <w:r>
        <w:rPr>
          <w:rFonts w:ascii="仿宋" w:hAnsi="仿宋" w:eastAsia="仿宋" w:cs="仿宋"/>
          <w:sz w:val="30"/>
          <w:szCs w:val="30"/>
        </w:rPr>
        <w:t>22个，是发展特色旅游、产业带动、农林生态等职能的特色增长点。</w:t>
      </w:r>
      <w:r>
        <w:rPr>
          <w:rFonts w:hint="eastAsia" w:ascii="仿宋" w:hAnsi="仿宋" w:eastAsia="仿宋" w:cs="仿宋"/>
          <w:sz w:val="30"/>
          <w:szCs w:val="30"/>
        </w:rPr>
        <w:t>主要包括汀泗桥镇、双溪桥镇、桂花镇、赵李桥镇、官塘驿镇、车埠镇、簰洲湾镇、陆溪镇、官桥镇、九宫山镇、洪港镇、南林桥镇、大畈镇、白霓镇、沙坪镇、路口镇、青山镇、石南镇、麦市镇、五里镇、北港镇、马港镇等</w:t>
      </w:r>
      <w:r>
        <w:rPr>
          <w:rFonts w:ascii="仿宋" w:hAnsi="仿宋" w:eastAsia="仿宋" w:cs="仿宋"/>
          <w:sz w:val="30"/>
          <w:szCs w:val="30"/>
        </w:rPr>
        <w:t>22个重点镇。至2035年，各镇城镇人口规模</w:t>
      </w:r>
      <w:r>
        <w:rPr>
          <w:rFonts w:hint="eastAsia" w:ascii="仿宋" w:hAnsi="仿宋" w:eastAsia="仿宋" w:cs="仿宋"/>
          <w:sz w:val="30"/>
          <w:szCs w:val="30"/>
        </w:rPr>
        <w:t>约</w:t>
      </w:r>
      <w:r>
        <w:rPr>
          <w:rFonts w:ascii="仿宋" w:hAnsi="仿宋" w:eastAsia="仿宋" w:cs="仿宋"/>
          <w:sz w:val="30"/>
          <w:szCs w:val="30"/>
        </w:rPr>
        <w:t>为1.1—2万人，总计城镇人口25万。</w:t>
      </w:r>
    </w:p>
    <w:p w14:paraId="0095CEAE">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一般镇36个，主要面向农村，</w:t>
      </w:r>
      <w:r>
        <w:rPr>
          <w:rFonts w:hint="eastAsia" w:ascii="仿宋" w:hAnsi="仿宋" w:eastAsia="仿宋" w:cs="仿宋"/>
          <w:sz w:val="30"/>
          <w:szCs w:val="30"/>
        </w:rPr>
        <w:t>主要包括高桥镇、大幕镇、新店镇、黄盖湖镇、余家桥镇、茶庵岭镇、神山镇、柳山湖镇、中伙铺镇、新街镇、渡普镇、高铁岭镇、官桥镇、闯王镇、磁口镇、燕厦镇、大路镇、杨芳玲镇、黄沙镇、厦铺镇、南林桥镇、桂花泉镇、路口镇、石城镇、肖岭镇、铜钟镇、港口镇、高视镇、金塘镇、沙坪镇、关刀镇、五里镇、沙堆镇、塘湖镇、大坪镇、四庄镇等36个乡镇，</w:t>
      </w:r>
      <w:r>
        <w:rPr>
          <w:rFonts w:ascii="仿宋" w:hAnsi="仿宋" w:eastAsia="仿宋" w:cs="仿宋"/>
          <w:sz w:val="30"/>
          <w:szCs w:val="30"/>
        </w:rPr>
        <w:t>重点保障农村基本公共服务和基础设施建设，是全面实施乡村振兴的主体。</w:t>
      </w:r>
      <w:r>
        <w:rPr>
          <w:rFonts w:hint="eastAsia" w:ascii="仿宋" w:hAnsi="仿宋" w:eastAsia="仿宋" w:cs="仿宋"/>
          <w:sz w:val="30"/>
          <w:szCs w:val="30"/>
        </w:rPr>
        <w:t>至2035年，各镇城镇人口为0.4—0.7万人，总规模为18万人。（详见附表2）</w:t>
      </w:r>
    </w:p>
    <w:p w14:paraId="6D912A9E">
      <w:pPr>
        <w:widowControl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美丽乡村是村庄建设与生态保护、农业生产、旅游发展功能相结合，加强乡村地区资源整合，“居、产、服、游”为一体的乡村振兴基本单元。</w:t>
      </w:r>
    </w:p>
    <w:p w14:paraId="7C638C08">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市域城镇协同</w:t>
      </w:r>
    </w:p>
    <w:p w14:paraId="505C9E28">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1.咸嘉生态文化城镇带。</w:t>
      </w:r>
    </w:p>
    <w:p w14:paraId="57D0900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核电公路为轴线，串联起咸宁市主城区、咸宁高新区、梓山湖新城、向阳湖镇、嘉鱼潘家湾镇等镇和办事处，向北联系嘉鱼县，向西联系赤壁市，向南建立沟通通山县的发展通道，以城带乡，以点带面，条块结合，建设咸宁生态文化建设的示范带。</w:t>
      </w:r>
    </w:p>
    <w:p w14:paraId="55F5324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强调生态优先，以生态文化提升发展内涵，坚持生态大保护战略。强调文化为魂，挖掘咸宁特色文化，融入城市文化景观建设，促进旅游板块发展。强调以人为本，解决教育、医疗、养老、文化、体育、交通、信息服务和商业网点布局等问题。强调产业发展。尊重自然，带动沿线城镇发展，以功能区打造与项目带动，合理布置产业发展用地。</w:t>
      </w:r>
    </w:p>
    <w:p w14:paraId="52D1E7EA">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2.幕府山绿色产业带。</w:t>
      </w:r>
    </w:p>
    <w:p w14:paraId="5802074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以幕阜山旅游公路为轴线，串联起通山、崇阳、通城三县，谋划绿色产业集聚，加强基础设施全覆盖，着力打造成为生态带、旅游带、项目带、民生带。</w:t>
      </w:r>
    </w:p>
    <w:p w14:paraId="2AF8A46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强调基础设施建设，实现幕阜山地区全覆盖，加强与外省外市以及周边城市的互联互通，改善幕阜山地区交通条件。强调绿色产业发展，沿线建设清洁能源产业、生态旅游产业、生态农业、新型工业、边贸物流产业和健康养老产业等六大产业，建设绿色产业带。强调旅游一体化开发，以带带点，以线串珠，提升九宫山、隐水洞等景点配套设施水平，建设鄂湘赣三省3小时旅游发展圈。强调生态共建共报，通过生态修复与生态营造，共同建设中国中部绿心和国际生态城市。</w:t>
      </w:r>
    </w:p>
    <w:p w14:paraId="687508A3">
      <w:pPr>
        <w:widowControl w:val="0"/>
        <w:snapToGrid w:val="0"/>
        <w:spacing w:line="560" w:lineRule="exact"/>
        <w:ind w:firstLine="600" w:firstLineChars="200"/>
        <w:rPr>
          <w:rFonts w:ascii="仿宋" w:hAnsi="仿宋" w:eastAsia="仿宋" w:cs="仿宋"/>
          <w:sz w:val="30"/>
          <w:szCs w:val="30"/>
        </w:rPr>
      </w:pPr>
    </w:p>
    <w:p w14:paraId="68832FD1">
      <w:pPr>
        <w:pStyle w:val="17"/>
        <w:widowControl w:val="0"/>
        <w:numPr>
          <w:ilvl w:val="0"/>
          <w:numId w:val="3"/>
        </w:numPr>
        <w:snapToGrid w:val="0"/>
        <w:ind w:firstLineChars="0"/>
        <w:outlineLvl w:val="1"/>
        <w:rPr>
          <w:rFonts w:ascii="黑体" w:hAnsi="黑体" w:eastAsia="黑体"/>
          <w:sz w:val="32"/>
          <w:szCs w:val="32"/>
        </w:rPr>
      </w:pPr>
      <w:r>
        <w:rPr>
          <w:rFonts w:ascii="黑体" w:hAnsi="黑体" w:eastAsia="黑体"/>
          <w:sz w:val="32"/>
          <w:szCs w:val="32"/>
        </w:rPr>
        <w:br w:type="page"/>
      </w:r>
      <w:bookmarkStart w:id="10" w:name="_Toc532931644"/>
      <w:bookmarkStart w:id="11" w:name="_Toc532931611"/>
      <w:r>
        <w:rPr>
          <w:rFonts w:ascii="黑体" w:hAnsi="黑体" w:eastAsia="黑体"/>
          <w:sz w:val="32"/>
          <w:szCs w:val="32"/>
        </w:rPr>
        <w:t>规划区空间布局规划</w:t>
      </w:r>
      <w:bookmarkEnd w:id="10"/>
      <w:bookmarkEnd w:id="11"/>
    </w:p>
    <w:p w14:paraId="7B5AA84D">
      <w:pPr>
        <w:widowControl w:val="0"/>
        <w:snapToGrid w:val="0"/>
        <w:spacing w:line="480" w:lineRule="exact"/>
        <w:ind w:left="420" w:leftChars="200"/>
        <w:outlineLvl w:val="2"/>
        <w:rPr>
          <w:rFonts w:ascii="微软雅黑" w:hAnsi="微软雅黑" w:eastAsia="微软雅黑"/>
          <w:sz w:val="28"/>
          <w:szCs w:val="28"/>
        </w:rPr>
      </w:pPr>
      <w:bookmarkStart w:id="12" w:name="_Toc532931645"/>
      <w:r>
        <w:rPr>
          <w:rFonts w:hint="eastAsia" w:ascii="微软雅黑" w:hAnsi="微软雅黑" w:eastAsia="微软雅黑"/>
          <w:sz w:val="28"/>
          <w:szCs w:val="28"/>
        </w:rPr>
        <w:t>第一节</w:t>
      </w:r>
      <w:r>
        <w:rPr>
          <w:rFonts w:ascii="微软雅黑" w:hAnsi="微软雅黑" w:eastAsia="微软雅黑"/>
          <w:sz w:val="28"/>
          <w:szCs w:val="28"/>
        </w:rPr>
        <w:t xml:space="preserve"> 空间框架</w:t>
      </w:r>
      <w:bookmarkEnd w:id="12"/>
    </w:p>
    <w:p w14:paraId="3E5C843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城市规划区空间结构</w:t>
      </w:r>
    </w:p>
    <w:p w14:paraId="1B237EDB">
      <w:pPr>
        <w:pStyle w:val="17"/>
        <w:widowControl w:val="0"/>
        <w:snapToGrid w:val="0"/>
        <w:spacing w:line="560" w:lineRule="exact"/>
        <w:ind w:left="987" w:firstLine="0" w:firstLineChars="0"/>
        <w:rPr>
          <w:rFonts w:ascii="楷体_GB2312" w:eastAsia="楷体_GB2312"/>
          <w:b/>
          <w:sz w:val="30"/>
          <w:szCs w:val="30"/>
        </w:rPr>
      </w:pPr>
      <w:r>
        <w:rPr>
          <w:rFonts w:hint="eastAsia" w:ascii="楷体_GB2312" w:eastAsia="楷体_GB2312"/>
          <w:b/>
          <w:sz w:val="30"/>
          <w:szCs w:val="30"/>
        </w:rPr>
        <w:t>1、功能结构</w:t>
      </w:r>
    </w:p>
    <w:p w14:paraId="7C7A725A">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按照“主城+组团”的空间模式，联动咸嘉临港新城，打造10个特色功能区片，形成“1+3+6”空间结构。</w:t>
      </w:r>
    </w:p>
    <w:p w14:paraId="72091F76">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其中，“1”为集中建设区，以行政办公、商业服务、居住配套等功能为主。</w:t>
      </w:r>
    </w:p>
    <w:p w14:paraId="46A52349">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“3”分别为咸宁高新技术产业开发区、咸安经开区和咸嘉临港生态产业园区，为咸宁市产城融合，工业驱动的承载区。</w:t>
      </w:r>
    </w:p>
    <w:p w14:paraId="77CCAA01">
      <w:pPr>
        <w:widowControl w:val="0"/>
        <w:snapToGrid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6”分别为梓山湖大健康产业示范区、大洲湖城市湿地示范区、向阳湖现代农业科技示范区、温泉森林养生度假区、金桂湖国际低碳示范区、武咸协同发展预留区，重点建设温泉旅游、生态文化、健康宜居等特色功能。</w:t>
      </w:r>
    </w:p>
    <w:p w14:paraId="6469295B">
      <w:pPr>
        <w:pStyle w:val="17"/>
        <w:widowControl w:val="0"/>
        <w:snapToGrid w:val="0"/>
        <w:spacing w:line="560" w:lineRule="exact"/>
        <w:ind w:left="987" w:firstLine="0" w:firstLineChars="0"/>
        <w:rPr>
          <w:rFonts w:ascii="楷体_GB2312" w:eastAsia="楷体_GB2312"/>
          <w:b/>
          <w:sz w:val="30"/>
          <w:szCs w:val="30"/>
        </w:rPr>
      </w:pPr>
      <w:r>
        <w:rPr>
          <w:rFonts w:hint="eastAsia" w:ascii="楷体_GB2312" w:eastAsia="楷体_GB2312"/>
          <w:b/>
          <w:sz w:val="30"/>
          <w:szCs w:val="30"/>
        </w:rPr>
        <w:t>2、</w:t>
      </w:r>
      <w:r>
        <w:rPr>
          <w:rFonts w:ascii="楷体_GB2312" w:eastAsia="楷体_GB2312"/>
          <w:b/>
          <w:sz w:val="30"/>
          <w:szCs w:val="30"/>
        </w:rPr>
        <w:t>空间</w:t>
      </w:r>
      <w:r>
        <w:rPr>
          <w:rFonts w:hint="eastAsia" w:ascii="楷体_GB2312" w:eastAsia="楷体_GB2312"/>
          <w:b/>
          <w:sz w:val="30"/>
          <w:szCs w:val="30"/>
        </w:rPr>
        <w:t>结构</w:t>
      </w:r>
    </w:p>
    <w:p w14:paraId="316BA255">
      <w:pPr>
        <w:widowControl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在咸安区范围内，优化各类功能整合，</w:t>
      </w:r>
      <w:r>
        <w:rPr>
          <w:rFonts w:ascii="仿宋" w:hAnsi="仿宋" w:eastAsia="仿宋" w:cs="仿宋"/>
          <w:sz w:val="30"/>
          <w:szCs w:val="30"/>
        </w:rPr>
        <w:t>构建</w:t>
      </w:r>
      <w:r>
        <w:rPr>
          <w:rFonts w:hint="eastAsia" w:ascii="仿宋" w:hAnsi="仿宋" w:eastAsia="仿宋" w:cs="仿宋"/>
          <w:sz w:val="30"/>
          <w:szCs w:val="30"/>
        </w:rPr>
        <w:t>“</w:t>
      </w:r>
      <w:r>
        <w:rPr>
          <w:rFonts w:ascii="仿宋" w:hAnsi="仿宋" w:eastAsia="仿宋" w:cs="仿宋"/>
          <w:sz w:val="30"/>
          <w:szCs w:val="30"/>
        </w:rPr>
        <w:t>一主</w:t>
      </w:r>
      <w:r>
        <w:rPr>
          <w:rFonts w:hint="eastAsia" w:ascii="仿宋" w:hAnsi="仿宋" w:eastAsia="仿宋" w:cs="仿宋"/>
          <w:sz w:val="30"/>
          <w:szCs w:val="30"/>
        </w:rPr>
        <w:t>四副、</w:t>
      </w:r>
      <w:r>
        <w:rPr>
          <w:rFonts w:ascii="仿宋" w:hAnsi="仿宋" w:eastAsia="仿宋" w:cs="仿宋"/>
          <w:sz w:val="30"/>
          <w:szCs w:val="30"/>
        </w:rPr>
        <w:t>一</w:t>
      </w:r>
      <w:r>
        <w:rPr>
          <w:rFonts w:hint="eastAsia" w:ascii="仿宋" w:hAnsi="仿宋" w:eastAsia="仿宋" w:cs="仿宋"/>
          <w:sz w:val="30"/>
          <w:szCs w:val="30"/>
        </w:rPr>
        <w:t>环三轴”</w:t>
      </w:r>
      <w:r>
        <w:rPr>
          <w:rFonts w:ascii="仿宋" w:hAnsi="仿宋" w:eastAsia="仿宋" w:cs="仿宋"/>
          <w:sz w:val="30"/>
          <w:szCs w:val="30"/>
        </w:rPr>
        <w:t>的</w:t>
      </w:r>
      <w:r>
        <w:rPr>
          <w:rFonts w:hint="eastAsia" w:ascii="仿宋" w:hAnsi="仿宋" w:eastAsia="仿宋" w:cs="仿宋"/>
          <w:sz w:val="30"/>
          <w:szCs w:val="30"/>
        </w:rPr>
        <w:t>城市空间结构。其中：</w:t>
      </w:r>
    </w:p>
    <w:p w14:paraId="253AADB8">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“一主”为咸宁主城</w:t>
      </w:r>
      <w:r>
        <w:rPr>
          <w:rFonts w:hint="eastAsia" w:ascii="仿宋" w:hAnsi="仿宋" w:eastAsia="仿宋" w:cs="仿宋"/>
          <w:sz w:val="30"/>
          <w:szCs w:val="30"/>
        </w:rPr>
        <w:t>，以综合服务、生态居住、旅游度假、休闲养生功能为主，起到市域政治经济文化中心作用。</w:t>
      </w:r>
    </w:p>
    <w:p w14:paraId="7D39FE95">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“四副”为官埠生态新区、梓山湖健康新区、咸安凤凰新区、横沟科学城</w:t>
      </w:r>
      <w:r>
        <w:rPr>
          <w:rFonts w:hint="eastAsia" w:ascii="仿宋" w:hAnsi="仿宋" w:eastAsia="仿宋" w:cs="仿宋"/>
          <w:sz w:val="30"/>
          <w:szCs w:val="30"/>
        </w:rPr>
        <w:t>，是城市产业发展、高端集聚、特色引领的发展引擎。</w:t>
      </w:r>
    </w:p>
    <w:p w14:paraId="4A33E479">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sz w:val="30"/>
          <w:szCs w:val="30"/>
        </w:rPr>
        <w:t>“一环”为</w:t>
      </w:r>
      <w:r>
        <w:rPr>
          <w:rFonts w:hint="eastAsia" w:ascii="仿宋" w:hAnsi="仿宋" w:eastAsia="仿宋" w:cs="仿宋"/>
          <w:b/>
          <w:bCs/>
          <w:sz w:val="30"/>
          <w:szCs w:val="30"/>
        </w:rPr>
        <w:t>斧头湖、西凉湖/双龙山、孝子山等形成的蓝绿生态环</w:t>
      </w:r>
      <w:r>
        <w:rPr>
          <w:rFonts w:hint="eastAsia" w:ascii="仿宋" w:hAnsi="仿宋" w:eastAsia="仿宋" w:cs="仿宋"/>
          <w:sz w:val="30"/>
          <w:szCs w:val="30"/>
        </w:rPr>
        <w:t>建设。</w:t>
      </w:r>
    </w:p>
    <w:p w14:paraId="03464407">
      <w:pPr>
        <w:widowControl w:val="0"/>
        <w:snapToGrid w:val="0"/>
        <w:spacing w:line="560" w:lineRule="exact"/>
        <w:ind w:firstLine="602" w:firstLineChars="200"/>
        <w:rPr>
          <w:rFonts w:ascii="仿宋" w:hAnsi="仿宋" w:eastAsia="仿宋" w:cs="仿宋"/>
          <w:sz w:val="30"/>
          <w:szCs w:val="30"/>
        </w:rPr>
      </w:pPr>
      <w:r>
        <w:rPr>
          <w:rFonts w:hint="eastAsia" w:ascii="仿宋" w:hAnsi="仿宋" w:eastAsia="仿宋" w:cs="仿宋"/>
          <w:b/>
          <w:bCs/>
          <w:sz w:val="30"/>
          <w:szCs w:val="30"/>
        </w:rPr>
        <w:t>“</w:t>
      </w:r>
      <w:r>
        <w:rPr>
          <w:rFonts w:ascii="仿宋" w:hAnsi="仿宋" w:eastAsia="仿宋" w:cs="仿宋"/>
          <w:b/>
          <w:bCs/>
          <w:sz w:val="30"/>
          <w:szCs w:val="30"/>
        </w:rPr>
        <w:t>三</w:t>
      </w:r>
      <w:r>
        <w:rPr>
          <w:rFonts w:hint="eastAsia" w:ascii="仿宋" w:hAnsi="仿宋" w:eastAsia="仿宋" w:cs="仿宋"/>
          <w:b/>
          <w:bCs/>
          <w:sz w:val="30"/>
          <w:szCs w:val="30"/>
        </w:rPr>
        <w:t>轴”</w:t>
      </w:r>
      <w:r>
        <w:rPr>
          <w:rFonts w:ascii="仿宋" w:hAnsi="仿宋" w:eastAsia="仿宋" w:cs="仿宋"/>
          <w:b/>
          <w:bCs/>
          <w:sz w:val="30"/>
          <w:szCs w:val="30"/>
        </w:rPr>
        <w:t>为</w:t>
      </w:r>
      <w:r>
        <w:rPr>
          <w:rFonts w:hint="eastAsia" w:ascii="仿宋" w:hAnsi="仿宋" w:eastAsia="仿宋" w:cs="仿宋"/>
          <w:b/>
          <w:bCs/>
          <w:sz w:val="30"/>
          <w:szCs w:val="30"/>
        </w:rPr>
        <w:t>生态文化城镇轴、生态健康发展轴、武咸产业链接轴</w:t>
      </w:r>
      <w:r>
        <w:rPr>
          <w:rFonts w:hint="eastAsia" w:ascii="仿宋" w:hAnsi="仿宋" w:eastAsia="仿宋" w:cs="仿宋"/>
          <w:sz w:val="30"/>
          <w:szCs w:val="30"/>
        </w:rPr>
        <w:t>的带动引领作用。</w:t>
      </w:r>
    </w:p>
    <w:p w14:paraId="4EEBA330">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六线管控</w:t>
      </w:r>
    </w:p>
    <w:p w14:paraId="1F08FB1D">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1.城市红线划定与管制</w:t>
      </w:r>
    </w:p>
    <w:p w14:paraId="4BDD44F8">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城市红线主要包括城市主次干路及以上道路用地边界控制线。其他层级的道路红线由专项规划和下层次城乡规划具体划定。</w:t>
      </w:r>
    </w:p>
    <w:p w14:paraId="27CE266C">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对于现状、在建和已经确定具体选线的道路，按照道路用地边界控制线划定道路红线，并进行用地权属控制；对于规划尚未确定具体线位的道路，按照规划道路红线宽度要求控制道路廊道，待具体线位确定后再落实道路红线。</w:t>
      </w:r>
    </w:p>
    <w:p w14:paraId="2BA7A462">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道路红线范围内，经批准可以建设城市道路及其绿化、交通、照明、排水、地下管廊（管线）和地上杆线等基础设施和公共服务设施。除上述规定外，不得建设其他与道路功能无关的设施。</w:t>
      </w:r>
    </w:p>
    <w:p w14:paraId="5A14158B">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2.城市绿线划定与管制</w:t>
      </w:r>
    </w:p>
    <w:p w14:paraId="44A19517">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主要包括市级公园、专类公园、主要防护绿地的城市绿线范围。组团内小型公共绿地、防护绿地的绿线范围由专项规划和下层次城乡规划依照《城市绿线管理办法》具体划定。</w:t>
      </w:r>
    </w:p>
    <w:p w14:paraId="2B2DD9FA">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对于现状、在建和已经确定具体选址的城市各类绿地，按照具体用地范围控制线划定城市绿线；对于尚未确定具体用地范围控制线的城市绿地，按照选址、规模等要求控制用地布局，待编制绿地系统专项规划和控制性详细规划后再确定各类绿地用地范围控制线，并动态反馈到总体规划绿线管控相关图纸后具体落实，同时向上级规划审批部门备案。</w:t>
      </w:r>
    </w:p>
    <w:p w14:paraId="1622AADF">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城市绿线严格按照《城市绿线管理办法》实施管控。</w:t>
      </w:r>
    </w:p>
    <w:p w14:paraId="04E78B5C">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3.城市蓝线划定与管制</w:t>
      </w:r>
    </w:p>
    <w:p w14:paraId="09228350">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主要包括斧头湖、西凉湖、淦河等主要地表水体的范围控制线。其他河道及排洪水渠的蓝线由专项规划和下层次城乡规划具体划定。</w:t>
      </w:r>
    </w:p>
    <w:p w14:paraId="171B75E4">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对于水利等相关部门已经划定的城市蓝线，在规划中严格落实；对于尚未划定为城市蓝线且确需规划管控的，暂划定主要地表水体的保护和控制地域的示意性界线，待编制城市蓝线专项规划和控制性详细规划后再确定主要地表水体保护和控制的地域控制线，并动态反馈到总体规划蓝线管控相关图纸后具体落实，同时向上级规划审批部门备案。</w:t>
      </w:r>
    </w:p>
    <w:p w14:paraId="5060698C">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4.城市紫线划定与管制</w:t>
      </w:r>
    </w:p>
    <w:p w14:paraId="3D687AFB">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划定咸安古城保护区为核心的历史城区，以及咸安老街、官埠老街等历史文化街区和汀泗桥国家历史文化名镇。严格按照《历史文化名城名镇名村保护条例》和《城市紫线管理办法》，对名城名镇开展保护性规划，对建设实施控制引导。</w:t>
      </w:r>
    </w:p>
    <w:p w14:paraId="1B76F243">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5.城市橙线划定与管制</w:t>
      </w:r>
    </w:p>
    <w:p w14:paraId="5B49A526">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城市橙线控制的公共服务设施主要包括中小学、医疗、养老、体育、文化、菜市场、社区管理用房等。对于现状、在建和已经确定具体选址的城市公共管理与公共服务设施用地，按照具体用地范围控制用地界线；对于尚未确定具体用地范围线的公共管理与公共服务设施用地，选址和规模基本确定，待编制城市公共服务设施专项规划和控制性详细规划后再确定具体用地界线，并动态反馈到总体规划相关图纸后具体落实，同时向上级规划审批部门备案；对于尚未确定选址的社区级的公共服务设施用地，按照选址要求控制用地布局，在城市公共服务设施专项规划和控制性详细规划中具体落实。</w:t>
      </w:r>
    </w:p>
    <w:p w14:paraId="4B2992ED">
      <w:pPr>
        <w:widowControl w:val="0"/>
        <w:spacing w:line="560" w:lineRule="exact"/>
        <w:ind w:firstLine="602" w:firstLineChars="200"/>
        <w:rPr>
          <w:rFonts w:ascii="仿宋" w:hAnsi="仿宋" w:eastAsia="仿宋" w:cs="仿宋"/>
          <w:b/>
          <w:bCs/>
          <w:sz w:val="30"/>
          <w:szCs w:val="30"/>
          <w:u w:val="single"/>
        </w:rPr>
      </w:pPr>
      <w:r>
        <w:rPr>
          <w:rFonts w:hint="eastAsia" w:ascii="仿宋" w:hAnsi="仿宋" w:eastAsia="仿宋" w:cs="仿宋"/>
          <w:b/>
          <w:bCs/>
          <w:sz w:val="30"/>
          <w:szCs w:val="30"/>
          <w:u w:val="single"/>
        </w:rPr>
        <w:t>6.城市黄线划定与管制</w:t>
      </w:r>
    </w:p>
    <w:p w14:paraId="0A663F60">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主要包括公共交通设施、供水设施、环境卫生设施、供燃气设施、供电设施、供热设施、通信设施、消防设施、防洪设施、抗震防灾设施等用地的控制界线。</w:t>
      </w:r>
    </w:p>
    <w:p w14:paraId="175B0A6A">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对于现状、在建和已经确定选址的城市基础设施，按照具体用地界线划定城市黄线；对于尚未确定具体用地控制界线的城市基础设施，按照选址要求控制用地布局，待编制城市基础设施专项规划和控制性详细规划后再确定具体用地界线，并动态反馈到总体规划黄线管控相关图纸后具体落实，同时向上级规划审批部门备案。</w:t>
      </w:r>
    </w:p>
    <w:p w14:paraId="044A5F43">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城市黄线严格按照《城市黄线管理办法》实施管控。</w:t>
      </w:r>
    </w:p>
    <w:p w14:paraId="7B47BA76">
      <w:pPr>
        <w:widowControl w:val="0"/>
        <w:spacing w:line="560" w:lineRule="exact"/>
        <w:ind w:firstLine="600" w:firstLineChars="200"/>
        <w:rPr>
          <w:rFonts w:hint="eastAsia" w:ascii="仿宋" w:hAnsi="仿宋" w:eastAsia="仿宋" w:cs="仿宋"/>
          <w:sz w:val="30"/>
          <w:szCs w:val="30"/>
        </w:rPr>
      </w:pPr>
    </w:p>
    <w:p w14:paraId="476C843A">
      <w:pPr>
        <w:widowControl w:val="0"/>
        <w:snapToGrid w:val="0"/>
        <w:spacing w:line="480" w:lineRule="exact"/>
        <w:ind w:left="420" w:leftChars="200"/>
        <w:outlineLvl w:val="2"/>
        <w:rPr>
          <w:rFonts w:ascii="微软雅黑" w:hAnsi="微软雅黑" w:eastAsia="微软雅黑"/>
          <w:sz w:val="28"/>
          <w:szCs w:val="28"/>
        </w:rPr>
      </w:pPr>
      <w:bookmarkStart w:id="13" w:name="_Toc532931646"/>
      <w:r>
        <w:rPr>
          <w:rFonts w:hint="eastAsia" w:ascii="微软雅黑" w:hAnsi="微软雅黑" w:eastAsia="微软雅黑"/>
          <w:sz w:val="28"/>
          <w:szCs w:val="28"/>
        </w:rPr>
        <w:t>第二节</w:t>
      </w:r>
      <w:r>
        <w:rPr>
          <w:rFonts w:ascii="微软雅黑" w:hAnsi="微软雅黑" w:eastAsia="微软雅黑"/>
          <w:sz w:val="28"/>
          <w:szCs w:val="28"/>
        </w:rPr>
        <w:t xml:space="preserve"> 城</w:t>
      </w:r>
      <w:r>
        <w:rPr>
          <w:rFonts w:hint="eastAsia" w:ascii="微软雅黑" w:hAnsi="微软雅黑" w:eastAsia="微软雅黑"/>
          <w:sz w:val="28"/>
          <w:szCs w:val="28"/>
        </w:rPr>
        <w:t>镇</w:t>
      </w:r>
      <w:r>
        <w:rPr>
          <w:rFonts w:ascii="微软雅黑" w:hAnsi="微软雅黑" w:eastAsia="微软雅黑"/>
          <w:sz w:val="28"/>
          <w:szCs w:val="28"/>
        </w:rPr>
        <w:t>开发边界</w:t>
      </w:r>
      <w:bookmarkEnd w:id="13"/>
    </w:p>
    <w:p w14:paraId="0D8B68AB">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w:t>
      </w:r>
      <w:r>
        <w:rPr>
          <w:rFonts w:hint="eastAsia" w:ascii="楷体_GB2312" w:eastAsia="楷体_GB2312"/>
          <w:sz w:val="30"/>
          <w:szCs w:val="30"/>
        </w:rPr>
        <w:t>镇</w:t>
      </w:r>
      <w:r>
        <w:rPr>
          <w:rFonts w:ascii="楷体_GB2312" w:eastAsia="楷体_GB2312"/>
          <w:sz w:val="30"/>
          <w:szCs w:val="30"/>
        </w:rPr>
        <w:t>开发边界划定</w:t>
      </w:r>
    </w:p>
    <w:p w14:paraId="45F6F5C6">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基于用地适应性评价，结合城市建设现状和发展需求，综合划定城镇开发边界总面积约</w:t>
      </w:r>
      <w:r>
        <w:rPr>
          <w:rFonts w:ascii="仿宋" w:hAnsi="仿宋" w:eastAsia="仿宋" w:cs="仿宋"/>
          <w:sz w:val="30"/>
          <w:szCs w:val="30"/>
          <w:u w:val="single"/>
        </w:rPr>
        <w:t>206平方公里，约占</w:t>
      </w:r>
      <w:r>
        <w:rPr>
          <w:rFonts w:hint="eastAsia" w:ascii="仿宋" w:hAnsi="仿宋" w:eastAsia="仿宋" w:cs="仿宋"/>
          <w:sz w:val="30"/>
          <w:szCs w:val="30"/>
          <w:u w:val="single"/>
        </w:rPr>
        <w:t>咸安区</w:t>
      </w:r>
      <w:r>
        <w:rPr>
          <w:rFonts w:ascii="仿宋" w:hAnsi="仿宋" w:eastAsia="仿宋" w:cs="仿宋"/>
          <w:sz w:val="30"/>
          <w:szCs w:val="30"/>
          <w:u w:val="single"/>
        </w:rPr>
        <w:t>总用地13.7%</w:t>
      </w:r>
      <w:r>
        <w:rPr>
          <w:rFonts w:hint="eastAsia" w:ascii="仿宋" w:hAnsi="仿宋" w:eastAsia="仿宋" w:cs="仿宋"/>
          <w:sz w:val="30"/>
          <w:szCs w:val="30"/>
          <w:u w:val="single"/>
        </w:rPr>
        <w:t>。</w:t>
      </w:r>
    </w:p>
    <w:p w14:paraId="62D1C500">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城</w:t>
      </w:r>
      <w:r>
        <w:rPr>
          <w:rFonts w:hint="eastAsia" w:ascii="楷体_GB2312" w:eastAsia="楷体_GB2312"/>
          <w:sz w:val="30"/>
          <w:szCs w:val="30"/>
        </w:rPr>
        <w:t>镇</w:t>
      </w:r>
      <w:r>
        <w:rPr>
          <w:rFonts w:ascii="楷体_GB2312" w:eastAsia="楷体_GB2312"/>
          <w:sz w:val="30"/>
          <w:szCs w:val="30"/>
        </w:rPr>
        <w:t>开发边界管控要求</w:t>
      </w:r>
    </w:p>
    <w:p w14:paraId="116FB535">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城镇开发边界是未来城镇化、工业化的重点区域，集中布局城镇开发建设、生态宜居环境构建、生产组织等功能要求。城镇开发边界内主要包括城镇建设用地、战略用地、区域交通设施用地、市政公用设施用地等，要合理优化各类用地功能配置，战略</w:t>
      </w:r>
      <w:r>
        <w:rPr>
          <w:rFonts w:ascii="仿宋" w:hAnsi="仿宋" w:eastAsia="仿宋" w:cs="仿宋"/>
          <w:sz w:val="30"/>
          <w:szCs w:val="30"/>
          <w:u w:val="single"/>
        </w:rPr>
        <w:t>用地不应高于城镇建设用地规模的20%。</w:t>
      </w:r>
    </w:p>
    <w:p w14:paraId="761D71A2">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加强城镇开发边界内的重点工程、重大项目、核心产业布局与引导，边界范围、规模原则上不能调整；乡镇地区开发边界内实行特色化、低强度开发与引导，在保证开发边界规模不增加的情况下，结合实际建设情况、用地适宜性及生态敏感性等，可允许下位规划对乡镇地区开发边界进行局部优化调整；城镇开发边界外严格控制新增建设用地指标，通过土地整治，推进农村建设用地等低效建设用地减量，减量化腾挪的建设用地指标用于保障城镇开发边界内新增建设用地需求。</w:t>
      </w:r>
    </w:p>
    <w:p w14:paraId="1DD02AC3">
      <w:pPr>
        <w:widowControl w:val="0"/>
        <w:spacing w:line="560" w:lineRule="exact"/>
        <w:ind w:firstLine="600" w:firstLineChars="200"/>
        <w:rPr>
          <w:rFonts w:hint="eastAsia" w:ascii="仿宋" w:hAnsi="仿宋" w:eastAsia="仿宋" w:cs="仿宋"/>
          <w:sz w:val="30"/>
          <w:szCs w:val="30"/>
          <w:u w:val="single"/>
        </w:rPr>
      </w:pPr>
    </w:p>
    <w:p w14:paraId="549CDD0C">
      <w:pPr>
        <w:widowControl w:val="0"/>
        <w:snapToGrid w:val="0"/>
        <w:spacing w:line="480" w:lineRule="exact"/>
        <w:ind w:left="420" w:leftChars="200"/>
        <w:outlineLvl w:val="2"/>
        <w:rPr>
          <w:rFonts w:ascii="微软雅黑" w:hAnsi="微软雅黑" w:eastAsia="微软雅黑"/>
          <w:sz w:val="28"/>
          <w:szCs w:val="28"/>
        </w:rPr>
      </w:pPr>
      <w:bookmarkStart w:id="14" w:name="_Toc532931647"/>
      <w:r>
        <w:rPr>
          <w:rFonts w:hint="eastAsia" w:ascii="微软雅黑" w:hAnsi="微软雅黑" w:eastAsia="微软雅黑"/>
          <w:sz w:val="28"/>
          <w:szCs w:val="28"/>
        </w:rPr>
        <w:t>第三节</w:t>
      </w:r>
      <w:r>
        <w:rPr>
          <w:rFonts w:ascii="微软雅黑" w:hAnsi="微软雅黑" w:eastAsia="微软雅黑"/>
          <w:sz w:val="28"/>
          <w:szCs w:val="28"/>
        </w:rPr>
        <w:t xml:space="preserve"> </w:t>
      </w:r>
      <w:r>
        <w:rPr>
          <w:rFonts w:hint="eastAsia" w:ascii="微软雅黑" w:hAnsi="微软雅黑" w:eastAsia="微软雅黑"/>
          <w:sz w:val="28"/>
          <w:szCs w:val="28"/>
        </w:rPr>
        <w:t>生态保护红线</w:t>
      </w:r>
      <w:bookmarkEnd w:id="14"/>
    </w:p>
    <w:p w14:paraId="7E69A41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生态</w:t>
      </w:r>
      <w:r>
        <w:rPr>
          <w:rFonts w:hint="eastAsia" w:ascii="楷体_GB2312" w:eastAsia="楷体_GB2312"/>
          <w:sz w:val="30"/>
          <w:szCs w:val="30"/>
        </w:rPr>
        <w:t>保护</w:t>
      </w:r>
      <w:r>
        <w:rPr>
          <w:rFonts w:ascii="楷体_GB2312" w:eastAsia="楷体_GB2312"/>
          <w:sz w:val="30"/>
          <w:szCs w:val="30"/>
        </w:rPr>
        <w:t>红线划定</w:t>
      </w:r>
    </w:p>
    <w:p w14:paraId="1B623618">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u w:val="single"/>
        </w:rPr>
        <w:t>基于用地适应性评价，结合城市建设现状和发展需求，综合划定生态保护红线总面积约</w:t>
      </w:r>
      <w:r>
        <w:rPr>
          <w:rFonts w:ascii="仿宋" w:hAnsi="仿宋" w:eastAsia="仿宋" w:cs="仿宋"/>
          <w:sz w:val="30"/>
          <w:szCs w:val="30"/>
          <w:u w:val="single"/>
        </w:rPr>
        <w:t>281平方公里，约占</w:t>
      </w:r>
      <w:r>
        <w:rPr>
          <w:rFonts w:hint="eastAsia" w:ascii="仿宋" w:hAnsi="仿宋" w:eastAsia="仿宋" w:cs="仿宋"/>
          <w:sz w:val="30"/>
          <w:szCs w:val="30"/>
          <w:u w:val="single"/>
        </w:rPr>
        <w:t>咸安区</w:t>
      </w:r>
      <w:r>
        <w:rPr>
          <w:rFonts w:ascii="仿宋" w:hAnsi="仿宋" w:eastAsia="仿宋" w:cs="仿宋"/>
          <w:sz w:val="30"/>
          <w:szCs w:val="30"/>
          <w:u w:val="single"/>
        </w:rPr>
        <w:t>总用地18.8%</w:t>
      </w:r>
      <w:r>
        <w:rPr>
          <w:rFonts w:hint="eastAsia" w:ascii="仿宋" w:hAnsi="仿宋" w:eastAsia="仿宋" w:cs="仿宋"/>
          <w:sz w:val="30"/>
          <w:szCs w:val="30"/>
          <w:u w:val="single"/>
        </w:rPr>
        <w:t>。包括重要生态功能区红线（水源涵养林密集区等）、生态敏感及脆弱区红线（河滨湖滨保护带敏感区及水土流失强度侵蚀区）、法定禁止开发区红线（文物保护区、风景名胜区、森林公园、自然保护区内的核心区域，饮用水一级保护区，河流水域）、其他生态红线（生态公益林等）。</w:t>
      </w:r>
    </w:p>
    <w:p w14:paraId="3F596DC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生态红线管控</w:t>
      </w:r>
    </w:p>
    <w:p w14:paraId="1EDCFD67">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构建生态安全格局，严守生态保护红线，</w:t>
      </w:r>
      <w:r>
        <w:rPr>
          <w:rFonts w:ascii="仿宋" w:hAnsi="仿宋" w:eastAsia="仿宋" w:cs="仿宋"/>
          <w:sz w:val="30"/>
          <w:szCs w:val="30"/>
          <w:u w:val="single"/>
        </w:rPr>
        <w:t>提升</w:t>
      </w:r>
      <w:r>
        <w:rPr>
          <w:rFonts w:hint="eastAsia" w:ascii="仿宋" w:hAnsi="仿宋" w:eastAsia="仿宋" w:cs="仿宋"/>
          <w:sz w:val="30"/>
          <w:szCs w:val="30"/>
          <w:u w:val="single"/>
        </w:rPr>
        <w:t>生态服务功能，对林地、</w:t>
      </w:r>
      <w:r>
        <w:rPr>
          <w:rFonts w:ascii="仿宋" w:hAnsi="仿宋" w:eastAsia="仿宋" w:cs="仿宋"/>
          <w:sz w:val="30"/>
          <w:szCs w:val="30"/>
          <w:u w:val="single"/>
        </w:rPr>
        <w:t>草地</w:t>
      </w:r>
      <w:r>
        <w:rPr>
          <w:rFonts w:hint="eastAsia" w:ascii="仿宋" w:hAnsi="仿宋" w:eastAsia="仿宋" w:cs="仿宋"/>
          <w:sz w:val="30"/>
          <w:szCs w:val="30"/>
          <w:u w:val="single"/>
        </w:rPr>
        <w:t>、</w:t>
      </w:r>
      <w:r>
        <w:rPr>
          <w:rFonts w:ascii="仿宋" w:hAnsi="仿宋" w:eastAsia="仿宋" w:cs="仿宋"/>
          <w:sz w:val="30"/>
          <w:szCs w:val="30"/>
          <w:u w:val="single"/>
        </w:rPr>
        <w:t>湖泊</w:t>
      </w:r>
      <w:r>
        <w:rPr>
          <w:rFonts w:hint="eastAsia" w:ascii="仿宋" w:hAnsi="仿宋" w:eastAsia="仿宋" w:cs="仿宋"/>
          <w:sz w:val="30"/>
          <w:szCs w:val="30"/>
          <w:u w:val="single"/>
        </w:rPr>
        <w:t>湿地等生态系统进行完整保护。增加水源涵养量，</w:t>
      </w:r>
      <w:r>
        <w:rPr>
          <w:rFonts w:ascii="仿宋" w:hAnsi="仿宋" w:eastAsia="仿宋" w:cs="仿宋"/>
          <w:sz w:val="30"/>
          <w:szCs w:val="30"/>
          <w:u w:val="single"/>
        </w:rPr>
        <w:t>确保</w:t>
      </w:r>
      <w:r>
        <w:rPr>
          <w:rFonts w:hint="eastAsia" w:ascii="仿宋" w:hAnsi="仿宋" w:eastAsia="仿宋" w:cs="仿宋"/>
          <w:sz w:val="30"/>
          <w:szCs w:val="30"/>
          <w:u w:val="single"/>
        </w:rPr>
        <w:t>水资源永续利用，</w:t>
      </w:r>
      <w:r>
        <w:rPr>
          <w:rFonts w:ascii="仿宋" w:hAnsi="仿宋" w:eastAsia="仿宋" w:cs="仿宋"/>
          <w:sz w:val="30"/>
          <w:szCs w:val="30"/>
          <w:u w:val="single"/>
        </w:rPr>
        <w:t>为</w:t>
      </w:r>
      <w:r>
        <w:rPr>
          <w:rFonts w:hint="eastAsia" w:ascii="仿宋" w:hAnsi="仿宋" w:eastAsia="仿宋" w:cs="仿宋"/>
          <w:sz w:val="30"/>
          <w:szCs w:val="30"/>
          <w:u w:val="single"/>
        </w:rPr>
        <w:t>水安全提供重要保障。保障生境安全，</w:t>
      </w:r>
      <w:r>
        <w:rPr>
          <w:rFonts w:ascii="仿宋" w:hAnsi="仿宋" w:eastAsia="仿宋" w:cs="仿宋"/>
          <w:sz w:val="30"/>
          <w:szCs w:val="30"/>
          <w:u w:val="single"/>
        </w:rPr>
        <w:t>维护</w:t>
      </w:r>
      <w:r>
        <w:rPr>
          <w:rFonts w:hint="eastAsia" w:ascii="仿宋" w:hAnsi="仿宋" w:eastAsia="仿宋" w:cs="仿宋"/>
          <w:sz w:val="30"/>
          <w:szCs w:val="30"/>
          <w:u w:val="single"/>
        </w:rPr>
        <w:t>生物多样性，建立和完善生态廊道、</w:t>
      </w:r>
      <w:r>
        <w:rPr>
          <w:rFonts w:ascii="仿宋" w:hAnsi="仿宋" w:eastAsia="仿宋" w:cs="仿宋"/>
          <w:sz w:val="30"/>
          <w:szCs w:val="30"/>
          <w:u w:val="single"/>
        </w:rPr>
        <w:t>提升</w:t>
      </w:r>
      <w:r>
        <w:rPr>
          <w:rFonts w:hint="eastAsia" w:ascii="仿宋" w:hAnsi="仿宋" w:eastAsia="仿宋" w:cs="仿宋"/>
          <w:sz w:val="30"/>
          <w:szCs w:val="30"/>
          <w:u w:val="single"/>
        </w:rPr>
        <w:t>生态系统完整性和连通性、</w:t>
      </w:r>
      <w:r>
        <w:rPr>
          <w:rFonts w:ascii="仿宋" w:hAnsi="仿宋" w:eastAsia="仿宋" w:cs="仿宋"/>
          <w:sz w:val="30"/>
          <w:szCs w:val="30"/>
          <w:u w:val="single"/>
        </w:rPr>
        <w:t>丰富</w:t>
      </w:r>
      <w:r>
        <w:rPr>
          <w:rFonts w:hint="eastAsia" w:ascii="仿宋" w:hAnsi="仿宋" w:eastAsia="仿宋" w:cs="仿宋"/>
          <w:sz w:val="30"/>
          <w:szCs w:val="30"/>
          <w:u w:val="single"/>
        </w:rPr>
        <w:t>生态系统多样性。优化空间布局，</w:t>
      </w:r>
      <w:r>
        <w:rPr>
          <w:rFonts w:ascii="仿宋" w:hAnsi="仿宋" w:eastAsia="仿宋" w:cs="仿宋"/>
          <w:sz w:val="30"/>
          <w:szCs w:val="30"/>
          <w:u w:val="single"/>
        </w:rPr>
        <w:t>防范</w:t>
      </w:r>
      <w:r>
        <w:rPr>
          <w:rFonts w:hint="eastAsia" w:ascii="仿宋" w:hAnsi="仿宋" w:eastAsia="仿宋" w:cs="仿宋"/>
          <w:sz w:val="30"/>
          <w:szCs w:val="30"/>
          <w:u w:val="single"/>
        </w:rPr>
        <w:t>环境风险。</w:t>
      </w:r>
    </w:p>
    <w:p w14:paraId="72599D63">
      <w:pPr>
        <w:widowControl w:val="0"/>
        <w:spacing w:line="560" w:lineRule="exact"/>
        <w:ind w:firstLine="600" w:firstLineChars="200"/>
        <w:rPr>
          <w:rFonts w:hint="eastAsia" w:ascii="仿宋" w:hAnsi="仿宋" w:eastAsia="仿宋" w:cs="仿宋"/>
          <w:sz w:val="30"/>
          <w:szCs w:val="30"/>
          <w:u w:val="single"/>
        </w:rPr>
      </w:pPr>
    </w:p>
    <w:p w14:paraId="21E94954">
      <w:pPr>
        <w:widowControl w:val="0"/>
        <w:snapToGrid w:val="0"/>
        <w:spacing w:line="480" w:lineRule="exact"/>
        <w:ind w:left="420" w:leftChars="200"/>
        <w:outlineLvl w:val="2"/>
        <w:rPr>
          <w:rFonts w:ascii="微软雅黑" w:hAnsi="微软雅黑" w:eastAsia="微软雅黑"/>
          <w:sz w:val="28"/>
          <w:szCs w:val="28"/>
        </w:rPr>
      </w:pPr>
      <w:bookmarkStart w:id="15" w:name="_Toc532931648"/>
      <w:r>
        <w:rPr>
          <w:rFonts w:hint="eastAsia" w:ascii="微软雅黑" w:hAnsi="微软雅黑" w:eastAsia="微软雅黑"/>
          <w:sz w:val="28"/>
          <w:szCs w:val="28"/>
        </w:rPr>
        <w:t>第四节</w:t>
      </w:r>
      <w:r>
        <w:rPr>
          <w:rFonts w:ascii="微软雅黑" w:hAnsi="微软雅黑" w:eastAsia="微软雅黑"/>
          <w:sz w:val="28"/>
          <w:szCs w:val="28"/>
        </w:rPr>
        <w:t xml:space="preserve"> </w:t>
      </w:r>
      <w:r>
        <w:rPr>
          <w:rFonts w:hint="eastAsia" w:ascii="微软雅黑" w:hAnsi="微软雅黑" w:eastAsia="微软雅黑"/>
          <w:sz w:val="28"/>
          <w:szCs w:val="28"/>
        </w:rPr>
        <w:t>永久基本农田划定</w:t>
      </w:r>
      <w:bookmarkEnd w:id="15"/>
    </w:p>
    <w:p w14:paraId="7FE81AC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永久基本农田</w:t>
      </w:r>
      <w:r>
        <w:rPr>
          <w:rFonts w:ascii="楷体_GB2312" w:eastAsia="楷体_GB2312"/>
          <w:sz w:val="30"/>
          <w:szCs w:val="30"/>
        </w:rPr>
        <w:t>划定</w:t>
      </w:r>
    </w:p>
    <w:p w14:paraId="79B4AE48">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基于用地适应性评价，结合城市建设现状和发展需求，综合划定永久基本农田总面积约</w:t>
      </w:r>
      <w:r>
        <w:rPr>
          <w:rFonts w:ascii="仿宋" w:hAnsi="仿宋" w:eastAsia="仿宋" w:cs="仿宋"/>
          <w:sz w:val="30"/>
          <w:szCs w:val="30"/>
          <w:u w:val="single"/>
        </w:rPr>
        <w:t>272平方公里，约占</w:t>
      </w:r>
      <w:r>
        <w:rPr>
          <w:rFonts w:hint="eastAsia" w:ascii="仿宋" w:hAnsi="仿宋" w:eastAsia="仿宋" w:cs="仿宋"/>
          <w:sz w:val="30"/>
          <w:szCs w:val="30"/>
          <w:u w:val="single"/>
        </w:rPr>
        <w:t>咸安区</w:t>
      </w:r>
      <w:r>
        <w:rPr>
          <w:rFonts w:ascii="仿宋" w:hAnsi="仿宋" w:eastAsia="仿宋" w:cs="仿宋"/>
          <w:sz w:val="30"/>
          <w:szCs w:val="30"/>
          <w:u w:val="single"/>
        </w:rPr>
        <w:t>总用地18.1%</w:t>
      </w:r>
      <w:r>
        <w:rPr>
          <w:rFonts w:hint="eastAsia" w:ascii="仿宋" w:hAnsi="仿宋" w:eastAsia="仿宋" w:cs="仿宋"/>
          <w:sz w:val="30"/>
          <w:szCs w:val="30"/>
          <w:u w:val="single"/>
        </w:rPr>
        <w:t>。</w:t>
      </w:r>
    </w:p>
    <w:p w14:paraId="7C0255D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永久基本农田保护要求</w:t>
      </w:r>
    </w:p>
    <w:p w14:paraId="59CBF1C8">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严格保护基本农田，严守政策红线，永久基本农田保护范围内严格控制非农建设占用耕地，完善用途管制、质量管理和保护责任落实机制。</w:t>
      </w:r>
    </w:p>
    <w:p w14:paraId="033EC897">
      <w:pPr>
        <w:widowControl w:val="0"/>
        <w:spacing w:line="560" w:lineRule="exact"/>
        <w:ind w:firstLine="600" w:firstLineChars="200"/>
        <w:rPr>
          <w:rFonts w:hint="eastAsia" w:ascii="楷体_GB2312" w:eastAsia="楷体_GB2312"/>
          <w:sz w:val="30"/>
          <w:szCs w:val="30"/>
        </w:rPr>
      </w:pPr>
    </w:p>
    <w:p w14:paraId="762931D2">
      <w:pPr>
        <w:widowControl w:val="0"/>
        <w:snapToGrid w:val="0"/>
        <w:spacing w:line="480" w:lineRule="exact"/>
        <w:ind w:left="420" w:leftChars="200"/>
        <w:outlineLvl w:val="2"/>
        <w:rPr>
          <w:rFonts w:ascii="微软雅黑" w:hAnsi="微软雅黑" w:eastAsia="微软雅黑"/>
          <w:sz w:val="28"/>
          <w:szCs w:val="28"/>
        </w:rPr>
      </w:pPr>
      <w:bookmarkStart w:id="16" w:name="_Toc532931649"/>
      <w:r>
        <w:rPr>
          <w:rFonts w:hint="eastAsia" w:ascii="微软雅黑" w:hAnsi="微软雅黑" w:eastAsia="微软雅黑"/>
          <w:sz w:val="28"/>
          <w:szCs w:val="28"/>
        </w:rPr>
        <w:t>第五节</w:t>
      </w:r>
      <w:r>
        <w:rPr>
          <w:rFonts w:ascii="微软雅黑" w:hAnsi="微软雅黑" w:eastAsia="微软雅黑"/>
          <w:sz w:val="28"/>
          <w:szCs w:val="28"/>
        </w:rPr>
        <w:t xml:space="preserve"> 空间管制分区</w:t>
      </w:r>
      <w:bookmarkEnd w:id="16"/>
    </w:p>
    <w:p w14:paraId="00AE4EF8">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禁限建划定与管控</w:t>
      </w:r>
      <w:r>
        <w:rPr>
          <w:rFonts w:hint="eastAsia" w:ascii="楷体_GB2312" w:eastAsia="楷体_GB2312"/>
          <w:sz w:val="30"/>
          <w:szCs w:val="30"/>
        </w:rPr>
        <w:t xml:space="preserve"> </w:t>
      </w:r>
    </w:p>
    <w:p w14:paraId="07ADD1CD">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1.禁建区</w:t>
      </w:r>
    </w:p>
    <w:p w14:paraId="0D5D1B92">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包括水源地一级保护区、自然保护区（核心区）、风景名胜区（核心区）、文物保护范围、强度及极强度水土流失侵蚀区、潜山森林公园生态保育区、地质公园（核心区）、生态公益林、主要河流水域（主城区淦河水体资源及其两岸50米内缓冲区）等。规划区禁建区与</w:t>
      </w:r>
      <w:r>
        <w:rPr>
          <w:rFonts w:ascii="仿宋" w:hAnsi="仿宋" w:eastAsia="仿宋" w:cs="仿宋"/>
          <w:sz w:val="30"/>
          <w:szCs w:val="30"/>
          <w:u w:val="single"/>
        </w:rPr>
        <w:t>生态红线范围一致，</w:t>
      </w:r>
      <w:r>
        <w:rPr>
          <w:rFonts w:hint="eastAsia" w:ascii="仿宋" w:hAnsi="仿宋" w:eastAsia="仿宋" w:cs="仿宋"/>
          <w:sz w:val="30"/>
          <w:szCs w:val="30"/>
          <w:u w:val="single"/>
        </w:rPr>
        <w:t>面积约</w:t>
      </w:r>
      <w:r>
        <w:rPr>
          <w:rFonts w:ascii="仿宋" w:hAnsi="仿宋" w:eastAsia="仿宋" w:cs="仿宋"/>
          <w:sz w:val="30"/>
          <w:szCs w:val="30"/>
          <w:u w:val="single"/>
        </w:rPr>
        <w:t>281</w:t>
      </w:r>
      <w:r>
        <w:rPr>
          <w:rFonts w:hint="eastAsia" w:ascii="仿宋" w:hAnsi="仿宋" w:eastAsia="仿宋" w:cs="仿宋"/>
          <w:sz w:val="30"/>
          <w:szCs w:val="30"/>
          <w:u w:val="single"/>
        </w:rPr>
        <w:t>平方公里，</w:t>
      </w:r>
      <w:r>
        <w:rPr>
          <w:rFonts w:ascii="仿宋" w:hAnsi="仿宋" w:eastAsia="仿宋" w:cs="仿宋"/>
          <w:sz w:val="30"/>
          <w:szCs w:val="30"/>
          <w:u w:val="single"/>
        </w:rPr>
        <w:t>占规划区19%</w:t>
      </w:r>
      <w:r>
        <w:rPr>
          <w:rFonts w:hint="eastAsia" w:ascii="仿宋" w:hAnsi="仿宋" w:eastAsia="仿宋" w:cs="仿宋"/>
          <w:sz w:val="30"/>
          <w:szCs w:val="30"/>
          <w:u w:val="single"/>
        </w:rPr>
        <w:t>。</w:t>
      </w:r>
    </w:p>
    <w:p w14:paraId="4810C44B">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禁建区作为保障城市生态安全的重要地带及生态建设的首选地，原则上禁止任何建设，不同区域应严格遵守国家、省、市有关法律、法规和规章</w:t>
      </w:r>
    </w:p>
    <w:p w14:paraId="6AC36B63">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2.限建区</w:t>
      </w:r>
    </w:p>
    <w:p w14:paraId="02C33857">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包括自然保护区（非核心区）、风景名胜区（非核心区）、文物保护单位建设控制地带、地质灾害低易发区、25度以上陡坡区、中度水土流失侵蚀区、主要河流两侧防护区域、一般农田、森林公园（非核心区）等，包括东门山生态林地、文笔山、龟山生态林地、青龙山生态林地、浮山生态林地、塘角山生态林地、潜山生态林地、香吾山公园、十六潭公园等，斧头湖水体蓝线外200～500米区域，淦河、官埠河沿线50—100米区域，京广铁路、武广高铁和京港澳高速、武汉城市圈外环线、杭瑞联络线（咸通高速）等区域交通干道两侧100～200米范围等。限建区面积约</w:t>
      </w:r>
      <w:r>
        <w:rPr>
          <w:rFonts w:ascii="仿宋" w:hAnsi="仿宋" w:eastAsia="仿宋" w:cs="仿宋"/>
          <w:sz w:val="30"/>
          <w:szCs w:val="30"/>
          <w:u w:val="single"/>
        </w:rPr>
        <w:t>1015</w:t>
      </w:r>
      <w:r>
        <w:rPr>
          <w:rFonts w:hint="eastAsia" w:ascii="仿宋" w:hAnsi="仿宋" w:eastAsia="仿宋" w:cs="仿宋"/>
          <w:sz w:val="30"/>
          <w:szCs w:val="30"/>
          <w:u w:val="single"/>
        </w:rPr>
        <w:t>平方公里，</w:t>
      </w:r>
      <w:r>
        <w:rPr>
          <w:rFonts w:ascii="仿宋" w:hAnsi="仿宋" w:eastAsia="仿宋" w:cs="仿宋"/>
          <w:sz w:val="30"/>
          <w:szCs w:val="30"/>
          <w:u w:val="single"/>
        </w:rPr>
        <w:t>占规划区比例68%</w:t>
      </w:r>
      <w:r>
        <w:rPr>
          <w:rFonts w:hint="eastAsia" w:ascii="仿宋" w:hAnsi="仿宋" w:eastAsia="仿宋" w:cs="仿宋"/>
          <w:sz w:val="30"/>
          <w:szCs w:val="30"/>
          <w:u w:val="single"/>
        </w:rPr>
        <w:t>。</w:t>
      </w:r>
    </w:p>
    <w:p w14:paraId="643FC83B">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限建区原则上保护优先、限制开发，限建区中根据城市项目建设和发展需要，可划定乡村振兴发展引导用地、旅游休闲产业发展用地、康养健康旅游发展引导用地，通过编制专项规划，明确准入条件和具体要求，为城市开展提供用地发展空间。其中乡村振兴发展引导用地，作为乡村发展，产业兴旺、城乡融合的重要承载地。旅游休闲产业发展用地，作为咸宁推进全域旅游战略，发挥山水特色资源的重要承载地。森林康养旅游发展引导用地，作为咸宁健康养老、生态宜居城市建设的重要承载地。限建区要严格执行限制建设条件，科学确定开发模式、项目性质和规模及强度，制订相应的生态补偿措施，并依据限制性要素的不同严格遵守国家、省、市及相关的法律、法规和规章。</w:t>
      </w:r>
    </w:p>
    <w:p w14:paraId="06696578">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3.适建区</w:t>
      </w:r>
    </w:p>
    <w:p w14:paraId="1A2B9990">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 xml:space="preserve">指规划城镇建设区，包括集中建设区、镇等各级城镇的规划建设用地，主要分布在主城区的中心区域，新城（组团）、主城区东南部地区以及临咸宁高铁站、斧头湖以南区域以及汀泗桥、贺胜桥、向阳湖镇、官埠镇等镇村已建设区域。面积约 </w:t>
      </w:r>
      <w:r>
        <w:rPr>
          <w:rFonts w:ascii="仿宋" w:hAnsi="仿宋" w:eastAsia="仿宋" w:cs="仿宋"/>
          <w:sz w:val="30"/>
          <w:szCs w:val="30"/>
          <w:u w:val="single"/>
        </w:rPr>
        <w:t>206</w:t>
      </w:r>
      <w:r>
        <w:rPr>
          <w:rFonts w:hint="eastAsia" w:ascii="仿宋" w:hAnsi="仿宋" w:eastAsia="仿宋" w:cs="仿宋"/>
          <w:sz w:val="30"/>
          <w:szCs w:val="30"/>
          <w:u w:val="single"/>
        </w:rPr>
        <w:t>平方公里，</w:t>
      </w:r>
      <w:r>
        <w:rPr>
          <w:rFonts w:ascii="仿宋" w:hAnsi="仿宋" w:eastAsia="仿宋" w:cs="仿宋"/>
          <w:sz w:val="30"/>
          <w:szCs w:val="30"/>
          <w:u w:val="single"/>
        </w:rPr>
        <w:t>占规划面积14%</w:t>
      </w:r>
      <w:r>
        <w:rPr>
          <w:rFonts w:hint="eastAsia" w:ascii="仿宋" w:hAnsi="仿宋" w:eastAsia="仿宋" w:cs="仿宋"/>
          <w:sz w:val="30"/>
          <w:szCs w:val="30"/>
          <w:u w:val="single"/>
        </w:rPr>
        <w:t>。</w:t>
      </w:r>
    </w:p>
    <w:p w14:paraId="4B0E0215">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适建区是城市发展优先选择的地区，但仍需根据环境与资源禀赋条件，合理确定开发模式、规模和强度。明确划定规划建设用地范围，加强城市规划和城镇规划的执行力度，各级城镇的规划建设必须严格控制在城镇建设区范围之内，严格控制用地规模，高效集约利用土地，根据资源条件和环境容量，科学合理地确定开发模式和开发强度。</w:t>
      </w:r>
    </w:p>
    <w:p w14:paraId="4DFDC73F">
      <w:pPr>
        <w:widowControl w:val="0"/>
        <w:spacing w:line="560" w:lineRule="exact"/>
        <w:ind w:firstLine="600" w:firstLineChars="200"/>
        <w:rPr>
          <w:rFonts w:hint="eastAsia" w:ascii="楷体_GB2312" w:eastAsia="楷体_GB2312"/>
          <w:sz w:val="30"/>
          <w:szCs w:val="30"/>
        </w:rPr>
      </w:pPr>
    </w:p>
    <w:p w14:paraId="12D39B02">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城市战略用地划定与管控</w:t>
      </w:r>
    </w:p>
    <w:p w14:paraId="5D5DEEE5">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1.战略用地</w:t>
      </w:r>
    </w:p>
    <w:p w14:paraId="3DF2009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本次规划战略用地总计约</w:t>
      </w:r>
      <w:r>
        <w:rPr>
          <w:rFonts w:ascii="仿宋" w:hAnsi="仿宋" w:eastAsia="仿宋" w:cs="仿宋"/>
          <w:sz w:val="30"/>
          <w:szCs w:val="30"/>
        </w:rPr>
        <w:t>28</w:t>
      </w:r>
      <w:r>
        <w:rPr>
          <w:rFonts w:hint="eastAsia" w:ascii="仿宋" w:hAnsi="仿宋" w:eastAsia="仿宋" w:cs="仿宋"/>
          <w:sz w:val="30"/>
          <w:szCs w:val="30"/>
        </w:rPr>
        <w:t>平方公里，约为规划建设用地总量的20%。可以划分为咸宁宜居主城战略组团、梓山湖大健康战略组团、滨湖大文化战略组团、大洲湖湿地生态战略组团、咸安经济开发战略组团、森林温泉大旅游战略组团、咸宁高新技术产业战略组团和武咸发展预留战略组团。</w:t>
      </w:r>
    </w:p>
    <w:p w14:paraId="289A81FE">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2.战略用地功能控制要求</w:t>
      </w:r>
    </w:p>
    <w:p w14:paraId="244551B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咸宁宜居主城战略组团用地规模约2.56平方公里，主导功能以商住、公共服务为主，禁止发展二类及以上工业。</w:t>
      </w:r>
    </w:p>
    <w:p w14:paraId="50C2A56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梓山湖大健康战略组团用地规模约0.73平方公里，主导功能以居住养生、商业服务位置，禁止发展工业。</w:t>
      </w:r>
    </w:p>
    <w:p w14:paraId="19381B2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滨湖大文化战略组团用地规模约5.73平方公里，主导功能以居住、产业、商业、公服为主，禁止发展三类工业。</w:t>
      </w:r>
    </w:p>
    <w:p w14:paraId="311903B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大洲湖湿地生态战略组团用地规模约3.91平方公里，主导功能以商业、居住、公共服务功能为主，禁止发展工业。</w:t>
      </w:r>
    </w:p>
    <w:p w14:paraId="3301EE8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咸安经济开发战略组团用地规模约7.24平方公里，主导功能以二类工业、物流仓储、产业发展为主，禁止发展三类工业。</w:t>
      </w:r>
    </w:p>
    <w:p w14:paraId="300528F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森林温泉大旅游战略组团用地规模约1.5平方公里，主导功能以康养度假、宜居居住、公共服务为主，禁止发展工业。</w:t>
      </w:r>
    </w:p>
    <w:p w14:paraId="4233B3C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咸安高新技术产业战略组团用地规模约6.58平方公里，主导功能以二类工业和物流仓储为主，禁止发展三类工业和居住功能。</w:t>
      </w:r>
    </w:p>
    <w:p w14:paraId="612DB7F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武咸发展预留战略组团用地规模约2.87平方公里，主导功能以工业和物流仓储为主，同时可发展适量的配套居住公服。</w:t>
      </w:r>
    </w:p>
    <w:p w14:paraId="06B0920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3.启用条件</w:t>
      </w:r>
    </w:p>
    <w:p w14:paraId="6F862F1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因产业发展和经济社会发展需要，确需在规划确定的城市建设用地之外作出规划许可的，在满足战略用地约束条件的前提下，有下列情形之一的，组织编制机关可遵循“一事一议”的原则，按照规定的权限和程序启动战略用地：（一）规划期内，总规建设用地无法满足城市建设用地需求；（二）总体规划确定的建设用地无法满足项目选址要求；</w:t>
      </w:r>
    </w:p>
    <w:p w14:paraId="38AE11D6">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4.启动程序</w:t>
      </w:r>
    </w:p>
    <w:p w14:paraId="5241F48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当建设用地需求突破城乡总体规划确定的建设用地规模时，如需启用战略用地面积不超过规划建设用地面积的10%，按照以下程序办理：(一) 城市人民政府组织编制战略用地启用专题报告及城乡总体规划建设用地调整方案；(二) 将修改后的建设用地布局规划向原审批机关报备。</w:t>
      </w:r>
    </w:p>
    <w:p w14:paraId="4A2AE2A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当建设用地需求突破城乡总体规划确定的建设用地规模时，如需启用战略用地面积超过规划建设用地面积的15%而不超过10%，按照以下程序办理：(一) 城市人民政府组织编制战略用地启用专题报告及城乡总体规划建设用地调整方案；(二)省级城乡规划主管部门专家委员会审查、市人大常委会会议审议；(三) 向原审批机关提交战略用地启用报告及规划方案；(四) 获得批复后，将修改后的建设用地布局规划向原审批机关备案。</w:t>
      </w:r>
    </w:p>
    <w:p w14:paraId="5AC05CE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当建设用地需求突破城乡总体规划确定的建设用地规模时，如需启用用地面积超过规划建设用地面积的20%，组织编制机关可按照规定的权限和程序启动总体规划修改。</w:t>
      </w:r>
    </w:p>
    <w:p w14:paraId="712971E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如总体规划确定的建设用地无法满足项目选址要求，可按照“增减挂钩”的原则启用战略用地，按照以下程序办理：(一) 城市人民政府组织编制战略用地启用专题报告及城乡总体规划建设用地置换方案；(二)省级城乡规划主管部门专家委员会审查、市人大常委会会议审议；(三) 审议通过后，将修改后的建设用地布局规划向原审批机关报备。</w:t>
      </w:r>
    </w:p>
    <w:p w14:paraId="7198B1F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城市弹性用地指标管控</w:t>
      </w:r>
    </w:p>
    <w:p w14:paraId="2AF4A1AF">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1.弹性用地指标</w:t>
      </w:r>
    </w:p>
    <w:p w14:paraId="2AC809F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本次规划弹性用地指标总计约15平方公里，约为规划城镇建设用地总量的10%。弹性用地指标主要用于地丘缓坡地、未利用地等开发利用工作。</w:t>
      </w:r>
    </w:p>
    <w:p w14:paraId="4396773B">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2.弹性用地指标使用类型</w:t>
      </w:r>
    </w:p>
    <w:p w14:paraId="2C18DA3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弹性用地指标主要运用于城镇建设项目、乡村振兴项目、旅游业建设项目、特色优势产业项目等四大类。其中城镇建设项目主要包括城镇公共服务设施、基础设施等项目。乡村振兴项目主要包括新建或利用原村庄建设用地进行整村改造的居民点项目。旅游业建设项目主要包括生态观光、休闲度假、养生养老、露营运动、文化旅游、农业综合体等项目。特色优势产业项目主要包括低能耗、高产出、无污染的绿色生态产业项目。</w:t>
      </w:r>
    </w:p>
    <w:p w14:paraId="271928CD">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3.弹性用地指标使用负面清单</w:t>
      </w:r>
    </w:p>
    <w:p w14:paraId="5BBFE17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有下列情况之一的，不得利用弹性用地指标进行建设。</w:t>
      </w:r>
    </w:p>
    <w:p w14:paraId="04829A6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建设项目不符合咸宁市产业发展政策的；已列入整村搬迁的村庄进行村庄改造的；项目不在城乡规划确定的建设用地范围内的；项目建设不符合土地利用总体规划，占用基本农田的；项目设计压覆重要矿产资源或涉及探矿权无法协调解决的；建设项目选址无法满足工程地质安全条件的；项目设计饮用水及水源保护区等生态环境敏感区的；项目建设无道路交通建设条件的；项目建设设计水土流失省级重点预防区或重点治理区的；项目涉及重要林地保护的；项目设计自然保护区核心区、缓冲区的；法律、法规、规章等禁止的其他情形。</w:t>
      </w:r>
    </w:p>
    <w:p w14:paraId="6D06B005">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4.弹性用地指标启用条件</w:t>
      </w:r>
    </w:p>
    <w:p w14:paraId="0A9A890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因经济社会发展、产业推动的需要，确需在规划确定的城市建设用地和战略用地之外做出规划许可的，在满足战略用地约束性条件的前提下，有下列情形之一的，组织编制机关可遵循“特事特议”的原则，按照规定的权限和程序启动弹性用地指标：（一）规划期内，建设用地需求突破城乡总体规划确定的建设用地和战略用地规模；（二）总体规划确定的建设用地和战略用地无法满足项目选址要求。</w:t>
      </w:r>
    </w:p>
    <w:p w14:paraId="29410807">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5.弹性用地指标使用要求</w:t>
      </w:r>
    </w:p>
    <w:p w14:paraId="5932CB2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必须在同时满足城乡规划、土地利用总体规划、环境保护规划等相关规划的前提下，以多规合一为基础开展弹性用地使用。</w:t>
      </w:r>
    </w:p>
    <w:p w14:paraId="599C4E3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建设项目用地需根据实际使用需要区分建设用地范围和生态用地范围。其中建设用地占用弹性用地指标，需采用农转用和土地征收手续；生态用地保留生态功能。</w:t>
      </w:r>
    </w:p>
    <w:p w14:paraId="596A43A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使用弹性用地指标的建设用地可采取独立供地、划拨的方式进行土地出让。保留原生态用地功能的用地采取租赁的方式供地。</w:t>
      </w:r>
    </w:p>
    <w:p w14:paraId="0E58C41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弹性用地指标的使用需开展环境影响评价，健全环境污染治理设施，尽可能采取生态化开发方式保持原有生态功能。</w:t>
      </w:r>
    </w:p>
    <w:p w14:paraId="0101CD49">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6.弹性用地指标启用程序</w:t>
      </w:r>
    </w:p>
    <w:p w14:paraId="4D0D06C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当建设用地需求突破城乡总体规划确定的建设用地和战略用地规模式，如需启用战略用地，需按照以下程序办理：(一) 城市人民政府组织编制弹性用地启用专题报告及城乡总体规划建设用地调整方案；(二)省级城乡规划主管部门专家委员会审查、市人大常委会会议审议；(三) 向原审批机关提交弹性指标用地启用报告及规划方案；(四) 获得批复后，将修改后的建设用地布局规划向原审批机关备案。</w:t>
      </w:r>
    </w:p>
    <w:p w14:paraId="41CE2B3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当总体规划确定的建设用地、战略用地无法满足项目选址要求，可按照“增减挂钩”的原则启用弹性用地指标，按照以下程序办理：(一) 城市人民政府组织编制弹性用地启用专题报告及城乡总体规划建设用地置换方案；(二)省级城乡规划主管部门专家委员会审查、市人大常委会会议审议；(三) 审议通过后，将修改后的建设用地布局规划向原审批机关报备。</w:t>
      </w:r>
    </w:p>
    <w:p w14:paraId="49A178EB">
      <w:pPr>
        <w:widowControl w:val="0"/>
        <w:spacing w:line="560" w:lineRule="exact"/>
        <w:ind w:firstLine="600" w:firstLineChars="200"/>
        <w:rPr>
          <w:rFonts w:hint="eastAsia" w:ascii="仿宋" w:hAnsi="仿宋" w:eastAsia="仿宋" w:cs="仿宋"/>
          <w:sz w:val="30"/>
          <w:szCs w:val="30"/>
        </w:rPr>
      </w:pPr>
    </w:p>
    <w:p w14:paraId="603D5FE6">
      <w:pPr>
        <w:widowControl w:val="0"/>
        <w:snapToGrid w:val="0"/>
        <w:spacing w:line="480" w:lineRule="exact"/>
        <w:ind w:left="420" w:leftChars="200"/>
        <w:outlineLvl w:val="2"/>
        <w:rPr>
          <w:rFonts w:ascii="微软雅黑" w:hAnsi="微软雅黑" w:eastAsia="微软雅黑"/>
          <w:sz w:val="28"/>
          <w:szCs w:val="28"/>
        </w:rPr>
      </w:pPr>
      <w:bookmarkStart w:id="17" w:name="_Toc532931650"/>
      <w:r>
        <w:rPr>
          <w:rFonts w:hint="eastAsia" w:ascii="微软雅黑" w:hAnsi="微软雅黑" w:eastAsia="微软雅黑"/>
          <w:sz w:val="28"/>
          <w:szCs w:val="28"/>
        </w:rPr>
        <w:t>第六节</w:t>
      </w:r>
      <w:r>
        <w:rPr>
          <w:rFonts w:ascii="微软雅黑" w:hAnsi="微软雅黑" w:eastAsia="微软雅黑"/>
          <w:sz w:val="28"/>
          <w:szCs w:val="28"/>
        </w:rPr>
        <w:t xml:space="preserve"> </w:t>
      </w:r>
      <w:r>
        <w:rPr>
          <w:rFonts w:hint="eastAsia" w:ascii="微软雅黑" w:hAnsi="微软雅黑" w:eastAsia="微软雅黑"/>
          <w:sz w:val="28"/>
          <w:szCs w:val="28"/>
        </w:rPr>
        <w:t>规划管控区协调发展</w:t>
      </w:r>
      <w:bookmarkEnd w:id="17"/>
    </w:p>
    <w:p w14:paraId="4B465924">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协调重点</w:t>
      </w:r>
    </w:p>
    <w:p w14:paraId="5AFE24C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按照咸宁市“</w:t>
      </w:r>
      <w:r>
        <w:rPr>
          <w:rFonts w:ascii="仿宋" w:hAnsi="仿宋" w:eastAsia="仿宋" w:cs="仿宋"/>
          <w:sz w:val="30"/>
          <w:szCs w:val="30"/>
        </w:rPr>
        <w:t>一</w:t>
      </w:r>
      <w:r>
        <w:rPr>
          <w:rFonts w:hint="eastAsia" w:ascii="仿宋" w:hAnsi="仿宋" w:eastAsia="仿宋" w:cs="仿宋"/>
          <w:sz w:val="30"/>
          <w:szCs w:val="30"/>
        </w:rPr>
        <w:t>城十区”</w:t>
      </w:r>
      <w:r>
        <w:rPr>
          <w:rFonts w:ascii="仿宋" w:hAnsi="仿宋" w:eastAsia="仿宋" w:cs="仿宋"/>
          <w:sz w:val="30"/>
          <w:szCs w:val="30"/>
        </w:rPr>
        <w:t>功能</w:t>
      </w:r>
      <w:r>
        <w:rPr>
          <w:rFonts w:hint="eastAsia" w:ascii="仿宋" w:hAnsi="仿宋" w:eastAsia="仿宋" w:cs="仿宋"/>
          <w:sz w:val="30"/>
          <w:szCs w:val="30"/>
        </w:rPr>
        <w:t>发展指引，</w:t>
      </w:r>
      <w:r>
        <w:rPr>
          <w:rFonts w:ascii="仿宋" w:hAnsi="仿宋" w:eastAsia="仿宋" w:cs="仿宋"/>
          <w:sz w:val="30"/>
          <w:szCs w:val="30"/>
        </w:rPr>
        <w:t>推进</w:t>
      </w:r>
      <w:r>
        <w:rPr>
          <w:rFonts w:hint="eastAsia" w:ascii="仿宋" w:hAnsi="仿宋" w:eastAsia="仿宋" w:cs="仿宋"/>
          <w:sz w:val="30"/>
          <w:szCs w:val="30"/>
        </w:rPr>
        <w:t>咸嘉临港新城功能区与规划区协同发展，作为咸嘉生态文化城镇带的试验示范区。以港口物流、装备制造、新能源、生物医药等为主导产业，遵循港城一体、产城融合发展模式，建设临江经济先行区、区域经济发展桥头堡、飞地经济试验区。可通过专项规划和总体规划的编制，指引临港新城具体发展。</w:t>
      </w:r>
    </w:p>
    <w:p w14:paraId="6DB708B1">
      <w:pPr>
        <w:widowControl w:val="0"/>
        <w:rPr>
          <w:rFonts w:ascii="黑体" w:hAnsi="黑体" w:eastAsia="黑体"/>
          <w:sz w:val="32"/>
          <w:szCs w:val="32"/>
        </w:rPr>
      </w:pPr>
      <w:r>
        <w:rPr>
          <w:rFonts w:ascii="黑体" w:hAnsi="黑体" w:eastAsia="黑体"/>
          <w:sz w:val="32"/>
          <w:szCs w:val="32"/>
        </w:rPr>
        <w:br w:type="page"/>
      </w:r>
    </w:p>
    <w:p w14:paraId="7C45BCF5">
      <w:pPr>
        <w:pStyle w:val="17"/>
        <w:widowControl w:val="0"/>
        <w:numPr>
          <w:ilvl w:val="0"/>
          <w:numId w:val="3"/>
        </w:numPr>
        <w:snapToGrid w:val="0"/>
        <w:ind w:firstLineChars="0"/>
        <w:outlineLvl w:val="1"/>
        <w:rPr>
          <w:rFonts w:ascii="黑体" w:hAnsi="黑体" w:eastAsia="黑体"/>
          <w:sz w:val="32"/>
          <w:szCs w:val="32"/>
        </w:rPr>
      </w:pPr>
      <w:bookmarkStart w:id="18" w:name="_Toc532931651"/>
      <w:bookmarkStart w:id="19" w:name="_Toc532931612"/>
      <w:r>
        <w:rPr>
          <w:rFonts w:ascii="黑体" w:hAnsi="黑体" w:eastAsia="黑体"/>
          <w:sz w:val="32"/>
          <w:szCs w:val="32"/>
        </w:rPr>
        <w:t>产业布局规划</w:t>
      </w:r>
      <w:bookmarkEnd w:id="18"/>
      <w:bookmarkEnd w:id="19"/>
    </w:p>
    <w:p w14:paraId="7CA1F8DC">
      <w:pPr>
        <w:widowControl w:val="0"/>
        <w:spacing w:line="480" w:lineRule="exact"/>
        <w:ind w:left="420" w:leftChars="200"/>
        <w:outlineLvl w:val="2"/>
        <w:rPr>
          <w:rFonts w:ascii="微软雅黑" w:hAnsi="微软雅黑" w:eastAsia="微软雅黑"/>
          <w:sz w:val="28"/>
          <w:szCs w:val="28"/>
        </w:rPr>
      </w:pPr>
      <w:bookmarkStart w:id="20" w:name="_Toc532931652"/>
      <w:r>
        <w:rPr>
          <w:rFonts w:hint="eastAsia" w:ascii="微软雅黑" w:hAnsi="微软雅黑" w:eastAsia="微软雅黑"/>
          <w:sz w:val="28"/>
          <w:szCs w:val="28"/>
        </w:rPr>
        <w:t>第一节</w:t>
      </w:r>
      <w:r>
        <w:rPr>
          <w:rFonts w:ascii="微软雅黑" w:hAnsi="微软雅黑" w:eastAsia="微软雅黑"/>
          <w:sz w:val="28"/>
          <w:szCs w:val="28"/>
        </w:rPr>
        <w:t xml:space="preserve"> 总体思路</w:t>
      </w:r>
      <w:bookmarkEnd w:id="20"/>
    </w:p>
    <w:p w14:paraId="17473E1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总体目标</w:t>
      </w:r>
    </w:p>
    <w:p w14:paraId="6E1CCFA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坚持“创新、协调、绿色、开放、共享”五大发展理念，积极融入“一带一路”</w:t>
      </w:r>
      <w:r>
        <w:rPr>
          <w:rFonts w:hint="eastAsia" w:ascii="仿宋" w:hAnsi="仿宋" w:eastAsia="仿宋" w:cs="仿宋"/>
          <w:sz w:val="30"/>
          <w:szCs w:val="30"/>
          <w:lang w:val="en-US" w:eastAsia="zh-CN"/>
        </w:rPr>
        <w:t>倡议</w:t>
      </w:r>
      <w:r>
        <w:rPr>
          <w:rFonts w:hint="eastAsia" w:ascii="仿宋" w:hAnsi="仿宋" w:eastAsia="仿宋" w:cs="仿宋"/>
          <w:sz w:val="30"/>
          <w:szCs w:val="30"/>
        </w:rPr>
        <w:t>和武汉大都市区，承接武汉市产业转移，发挥产业互补优势，构建以新兴工业为主导，以旅游服务业为驱动，以生态化现代农业为基本的中高端产业结构体系。</w:t>
      </w:r>
    </w:p>
    <w:p w14:paraId="02E39E70">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总体布局</w:t>
      </w:r>
    </w:p>
    <w:p w14:paraId="4EFF643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市域形成“三带三块两轴、一主两副四节点”的产业结构。三带指沿江经济产业发展带、服务产业发展带和特色制造业发展带；三块指平原现代农业、丘陵特色农业和生态旅游产业板块；两轴指垂江方向连接城乡的产业协同发展轴；一主指咸安主中心，两副指赤壁和临港副中心，四节点是嘉鱼、通城、崇阳、通山四个县级市。</w:t>
      </w:r>
    </w:p>
    <w:p w14:paraId="4D91759B">
      <w:pPr>
        <w:widowControl w:val="0"/>
        <w:spacing w:line="560" w:lineRule="exact"/>
        <w:ind w:firstLine="600" w:firstLineChars="200"/>
        <w:rPr>
          <w:rFonts w:hint="eastAsia" w:ascii="仿宋" w:hAnsi="仿宋" w:eastAsia="仿宋" w:cs="仿宋"/>
          <w:sz w:val="30"/>
          <w:szCs w:val="30"/>
        </w:rPr>
      </w:pPr>
    </w:p>
    <w:p w14:paraId="020B702B">
      <w:pPr>
        <w:widowControl w:val="0"/>
        <w:spacing w:line="480" w:lineRule="exact"/>
        <w:ind w:left="420" w:leftChars="200"/>
        <w:outlineLvl w:val="2"/>
        <w:rPr>
          <w:rFonts w:hint="eastAsia" w:ascii="微软雅黑" w:hAnsi="微软雅黑" w:eastAsia="微软雅黑"/>
          <w:sz w:val="28"/>
          <w:szCs w:val="28"/>
        </w:rPr>
      </w:pPr>
      <w:bookmarkStart w:id="21" w:name="_Toc532931653"/>
      <w:r>
        <w:rPr>
          <w:rFonts w:hint="eastAsia" w:ascii="微软雅黑" w:hAnsi="微软雅黑" w:eastAsia="微软雅黑"/>
          <w:sz w:val="28"/>
          <w:szCs w:val="28"/>
        </w:rPr>
        <w:t>第二节</w:t>
      </w:r>
      <w:r>
        <w:rPr>
          <w:rFonts w:ascii="微软雅黑" w:hAnsi="微软雅黑" w:eastAsia="微软雅黑"/>
          <w:sz w:val="28"/>
          <w:szCs w:val="28"/>
        </w:rPr>
        <w:t xml:space="preserve"> </w:t>
      </w:r>
      <w:r>
        <w:rPr>
          <w:rFonts w:hint="eastAsia" w:ascii="微软雅黑" w:hAnsi="微软雅黑" w:eastAsia="微软雅黑"/>
          <w:sz w:val="28"/>
          <w:szCs w:val="28"/>
        </w:rPr>
        <w:t>第一产业发展</w:t>
      </w:r>
      <w:bookmarkEnd w:id="21"/>
    </w:p>
    <w:p w14:paraId="268E902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发展目标</w:t>
      </w:r>
    </w:p>
    <w:p w14:paraId="79D7D72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充分发挥农业比较优势，努力提升农业现代化发展水平，建设中部地区特色高效农业示范区。打造并扶持品牌农产品进入区域乃至全国销售网络，更好地服务于武汉城市圈及全国市场需求。</w:t>
      </w:r>
    </w:p>
    <w:p w14:paraId="77E41D2A">
      <w:pPr>
        <w:pStyle w:val="17"/>
        <w:widowControl w:val="0"/>
        <w:numPr>
          <w:ilvl w:val="0"/>
          <w:numId w:val="4"/>
        </w:numPr>
        <w:snapToGrid w:val="0"/>
        <w:spacing w:line="560" w:lineRule="exact"/>
        <w:ind w:firstLineChars="0"/>
        <w:rPr>
          <w:rFonts w:hint="eastAsia"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规划布局</w:t>
      </w:r>
      <w:r>
        <w:rPr>
          <w:rFonts w:hint="eastAsia" w:ascii="楷体_GB2312" w:eastAsia="楷体_GB2312"/>
          <w:sz w:val="30"/>
          <w:szCs w:val="30"/>
        </w:rPr>
        <w:t xml:space="preserve"> </w:t>
      </w:r>
    </w:p>
    <w:p w14:paraId="6F6CC11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大力发展桂花、苎麻、楠竹雷竹、蔬菜、茶叶、油茶、水果、水产和畜禽等9大特色农业基地，结合中部平原及丘陵地区打造平原现代农业板块和丘陵特色农业板块。在城市郊区培养生态农业、精品农业、休闲农业、观光农业和花卉农业观光场所，逐步由城郊型农业向都市型农业转型。</w:t>
      </w:r>
    </w:p>
    <w:p w14:paraId="2D5973B7">
      <w:pPr>
        <w:widowControl w:val="0"/>
        <w:spacing w:line="560" w:lineRule="exact"/>
        <w:ind w:firstLine="600" w:firstLineChars="200"/>
        <w:rPr>
          <w:rFonts w:hint="eastAsia" w:ascii="仿宋" w:hAnsi="仿宋" w:eastAsia="仿宋" w:cs="仿宋"/>
          <w:sz w:val="30"/>
          <w:szCs w:val="30"/>
        </w:rPr>
      </w:pPr>
    </w:p>
    <w:p w14:paraId="6B012934">
      <w:pPr>
        <w:widowControl w:val="0"/>
        <w:spacing w:line="480" w:lineRule="exact"/>
        <w:ind w:left="420" w:leftChars="200"/>
        <w:outlineLvl w:val="2"/>
        <w:rPr>
          <w:rFonts w:ascii="微软雅黑" w:hAnsi="微软雅黑" w:eastAsia="微软雅黑"/>
          <w:sz w:val="28"/>
          <w:szCs w:val="28"/>
        </w:rPr>
      </w:pPr>
      <w:bookmarkStart w:id="22" w:name="_Toc532931654"/>
      <w:r>
        <w:rPr>
          <w:rFonts w:hint="eastAsia" w:ascii="微软雅黑" w:hAnsi="微软雅黑" w:eastAsia="微软雅黑"/>
          <w:sz w:val="28"/>
          <w:szCs w:val="28"/>
        </w:rPr>
        <w:t>第三节</w:t>
      </w:r>
      <w:r>
        <w:rPr>
          <w:rFonts w:ascii="微软雅黑" w:hAnsi="微软雅黑" w:eastAsia="微软雅黑"/>
          <w:sz w:val="28"/>
          <w:szCs w:val="28"/>
        </w:rPr>
        <w:t xml:space="preserve"> </w:t>
      </w:r>
      <w:r>
        <w:rPr>
          <w:rFonts w:hint="eastAsia" w:ascii="微软雅黑" w:hAnsi="微软雅黑" w:eastAsia="微软雅黑"/>
          <w:sz w:val="28"/>
          <w:szCs w:val="28"/>
        </w:rPr>
        <w:t>第二产业发展</w:t>
      </w:r>
      <w:bookmarkEnd w:id="22"/>
    </w:p>
    <w:p w14:paraId="4D19D01C">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发展目标</w:t>
      </w:r>
    </w:p>
    <w:p w14:paraId="5AACBEF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外引内联、自主创新”的产业扩容和转型策略，不断优化升级冶金建材、机电制造、森工造纸、纺织服装、电力能源、食品饮料等传统产业，全力推进农产品加工、清洁能源、电子信息、汽车及零部件制造和医药健康等五大千亿新兴产业发展，</w:t>
      </w:r>
      <w:r>
        <w:rPr>
          <w:rFonts w:ascii="仿宋" w:hAnsi="仿宋" w:eastAsia="仿宋" w:cs="仿宋"/>
          <w:sz w:val="30"/>
          <w:szCs w:val="30"/>
        </w:rPr>
        <w:t>打造承接</w:t>
      </w:r>
      <w:r>
        <w:rPr>
          <w:rFonts w:hint="eastAsia" w:ascii="仿宋" w:hAnsi="仿宋" w:eastAsia="仿宋" w:cs="仿宋"/>
          <w:sz w:val="30"/>
          <w:szCs w:val="30"/>
        </w:rPr>
        <w:t>武汉市乃至</w:t>
      </w:r>
      <w:r>
        <w:rPr>
          <w:rFonts w:ascii="仿宋" w:hAnsi="仿宋" w:eastAsia="仿宋" w:cs="仿宋"/>
          <w:sz w:val="30"/>
          <w:szCs w:val="30"/>
        </w:rPr>
        <w:t>沿海</w:t>
      </w:r>
      <w:r>
        <w:rPr>
          <w:rFonts w:hint="eastAsia" w:ascii="仿宋" w:hAnsi="仿宋" w:eastAsia="仿宋" w:cs="仿宋"/>
          <w:sz w:val="30"/>
          <w:szCs w:val="30"/>
        </w:rPr>
        <w:t>城市产业转移的新型制造业基地，促进县域经济向绿色化、品牌化、集群化、高端化发展。</w:t>
      </w:r>
    </w:p>
    <w:p w14:paraId="3694B336">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规划布局</w:t>
      </w:r>
      <w:r>
        <w:rPr>
          <w:rFonts w:hint="eastAsia" w:ascii="楷体_GB2312" w:eastAsia="楷体_GB2312"/>
          <w:sz w:val="30"/>
          <w:szCs w:val="30"/>
        </w:rPr>
        <w:t xml:space="preserve"> </w:t>
      </w:r>
    </w:p>
    <w:p w14:paraId="6ECED01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咸安区重点发展先进装备制造、生物医药、节能机电、现代森工、电子信息产业。</w:t>
      </w:r>
    </w:p>
    <w:p w14:paraId="0E73868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赤壁市重点发展纺织服装、应急装备、食品医药、电力循环、电子信息产业。</w:t>
      </w:r>
    </w:p>
    <w:p w14:paraId="68E7878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嘉鱼县重点发展冶金科技、先进装备制造、智能制造、现代纺织产业。</w:t>
      </w:r>
    </w:p>
    <w:p w14:paraId="2410D85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通城县重点发展电子信息、中医药健康、涂附磨具、新材料产业。</w:t>
      </w:r>
    </w:p>
    <w:p w14:paraId="529D945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崇阳县重点发展机械电子、医药卫材纺织、食品加工、高新矾产业。</w:t>
      </w:r>
    </w:p>
    <w:p w14:paraId="6EA3148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通山县重点发展新能源、新材料、电子科技、机械制造产业。</w:t>
      </w:r>
    </w:p>
    <w:p w14:paraId="527CA042">
      <w:pPr>
        <w:widowControl w:val="0"/>
        <w:spacing w:line="560" w:lineRule="exact"/>
        <w:ind w:firstLine="600" w:firstLineChars="200"/>
        <w:rPr>
          <w:rFonts w:hint="eastAsia" w:ascii="仿宋" w:hAnsi="仿宋" w:eastAsia="仿宋" w:cs="仿宋"/>
          <w:sz w:val="30"/>
          <w:szCs w:val="30"/>
        </w:rPr>
      </w:pPr>
    </w:p>
    <w:p w14:paraId="2DDB41B0">
      <w:pPr>
        <w:widowControl w:val="0"/>
        <w:spacing w:line="480" w:lineRule="exact"/>
        <w:ind w:left="420" w:leftChars="200"/>
        <w:outlineLvl w:val="2"/>
        <w:rPr>
          <w:rFonts w:hint="eastAsia" w:ascii="微软雅黑" w:hAnsi="微软雅黑" w:eastAsia="微软雅黑"/>
          <w:sz w:val="28"/>
          <w:szCs w:val="28"/>
        </w:rPr>
      </w:pPr>
      <w:bookmarkStart w:id="23" w:name="_Toc532931655"/>
      <w:r>
        <w:rPr>
          <w:rFonts w:hint="eastAsia" w:ascii="微软雅黑" w:hAnsi="微软雅黑" w:eastAsia="微软雅黑"/>
          <w:sz w:val="28"/>
          <w:szCs w:val="28"/>
        </w:rPr>
        <w:t>第四节</w:t>
      </w:r>
      <w:r>
        <w:rPr>
          <w:rFonts w:ascii="微软雅黑" w:hAnsi="微软雅黑" w:eastAsia="微软雅黑"/>
          <w:sz w:val="28"/>
          <w:szCs w:val="28"/>
        </w:rPr>
        <w:t xml:space="preserve"> </w:t>
      </w:r>
      <w:r>
        <w:rPr>
          <w:rFonts w:hint="eastAsia" w:ascii="微软雅黑" w:hAnsi="微软雅黑" w:eastAsia="微软雅黑"/>
          <w:sz w:val="28"/>
          <w:szCs w:val="28"/>
        </w:rPr>
        <w:t>第三产业发展</w:t>
      </w:r>
      <w:bookmarkEnd w:id="23"/>
    </w:p>
    <w:p w14:paraId="6297179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发展目标</w:t>
      </w:r>
    </w:p>
    <w:p w14:paraId="5F1FD22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优先发展金融、现代物流、服务外包、文化创意和旅游等五</w:t>
      </w:r>
      <w:r>
        <w:rPr>
          <w:rFonts w:ascii="仿宋" w:hAnsi="仿宋" w:eastAsia="仿宋" w:cs="仿宋"/>
          <w:sz w:val="30"/>
          <w:szCs w:val="30"/>
        </w:rPr>
        <w:t>大服务业，努力打造国际化旅游服务中心、区域性商贸物流中心和创新区域</w:t>
      </w:r>
      <w:r>
        <w:rPr>
          <w:rFonts w:hint="eastAsia" w:ascii="仿宋" w:hAnsi="仿宋" w:eastAsia="仿宋" w:cs="仿宋"/>
          <w:sz w:val="30"/>
          <w:szCs w:val="30"/>
        </w:rPr>
        <w:t>服务中心。实现从传统商贸向现代服务业的转型，加快物流集散及增值服务业培育。</w:t>
      </w:r>
    </w:p>
    <w:p w14:paraId="4E19F9C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总体产业</w:t>
      </w:r>
      <w:r>
        <w:rPr>
          <w:rFonts w:ascii="楷体_GB2312" w:eastAsia="楷体_GB2312"/>
          <w:sz w:val="30"/>
          <w:szCs w:val="30"/>
        </w:rPr>
        <w:t>布局</w:t>
      </w:r>
    </w:p>
    <w:p w14:paraId="48D1330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咸安中心区加快建设一批高级写字楼，吸引地区总部、区域采购中心、区域金融管理等专业服务机构以及国内外大企业、集团办公入驻，推动楼宇经济发展；</w:t>
      </w:r>
    </w:p>
    <w:p w14:paraId="733A329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赤壁中心区打造金融、商贸、文化创意及旅游等特色专业街区，加快商务集聚区的建设；</w:t>
      </w:r>
    </w:p>
    <w:p w14:paraId="7168AB1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嘉鱼县配合临港物流业发展，积极发展金融保险、信息咨询、中介代理、会展交易等商务服务功能；</w:t>
      </w:r>
    </w:p>
    <w:p w14:paraId="071E36E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通城、</w:t>
      </w:r>
      <w:r>
        <w:rPr>
          <w:rFonts w:ascii="仿宋" w:hAnsi="仿宋" w:eastAsia="仿宋" w:cs="仿宋"/>
          <w:sz w:val="30"/>
          <w:szCs w:val="30"/>
        </w:rPr>
        <w:t>崇阳</w:t>
      </w:r>
      <w:r>
        <w:rPr>
          <w:rFonts w:hint="eastAsia" w:ascii="仿宋" w:hAnsi="仿宋" w:eastAsia="仿宋" w:cs="仿宋"/>
          <w:sz w:val="30"/>
          <w:szCs w:val="30"/>
        </w:rPr>
        <w:t>、通山等县主要建设特色产业研发、生产、销售、管理服务中心以及旅游服务中心，形成点状现代服务业发展引擎，多点支撑多极带动可持续化发展。</w:t>
      </w:r>
    </w:p>
    <w:p w14:paraId="1241C98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旅游产业布局</w:t>
      </w:r>
    </w:p>
    <w:p w14:paraId="248A1AC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w:t>
      </w:r>
      <w:r>
        <w:rPr>
          <w:rFonts w:ascii="仿宋" w:hAnsi="仿宋" w:eastAsia="仿宋" w:cs="仿宋"/>
          <w:sz w:val="30"/>
          <w:szCs w:val="30"/>
        </w:rPr>
        <w:t>.旅游</w:t>
      </w:r>
      <w:r>
        <w:rPr>
          <w:rFonts w:hint="eastAsia" w:ascii="仿宋" w:hAnsi="仿宋" w:eastAsia="仿宋" w:cs="仿宋"/>
          <w:sz w:val="30"/>
          <w:szCs w:val="30"/>
        </w:rPr>
        <w:t>发展目标</w:t>
      </w:r>
    </w:p>
    <w:p w14:paraId="1EC1246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发挥咸宁生态、旅游资源丰富的特点，加大资源整合力度，构建“三全两活”全景旅游战略——全域旅游、全季旅游、全产业旅游、文化激活、品牌激活，打造国内一流、国际知名的生态文化旅游目的地、健康休闲旅游名城。</w:t>
      </w:r>
    </w:p>
    <w:p w14:paraId="593F7712">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市域总体布局</w:t>
      </w:r>
    </w:p>
    <w:p w14:paraId="0739E71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全面整合市域景区景点，形成以咸安区、赤壁市、通山县为核心的三大旅游板块。</w:t>
      </w:r>
    </w:p>
    <w:p w14:paraId="6F0CC1A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咸安区进一步强化温泉旅游的规模化和国际化，整合城区环山滨河景观带和环斧头湖滨水文化功能区，打造温泉文化养生旅游板块。</w:t>
      </w:r>
    </w:p>
    <w:p w14:paraId="2ED3AF4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赤壁市以三国古战场和陆水湖水域风光为重点，整合羊楼洞、</w:t>
      </w:r>
      <w:r>
        <w:rPr>
          <w:rFonts w:ascii="仿宋" w:hAnsi="仿宋" w:eastAsia="仿宋" w:cs="仿宋"/>
          <w:sz w:val="30"/>
          <w:szCs w:val="30"/>
        </w:rPr>
        <w:t>新店明清石板街</w:t>
      </w:r>
      <w:r>
        <w:rPr>
          <w:rFonts w:hint="eastAsia" w:ascii="仿宋" w:hAnsi="仿宋" w:eastAsia="仿宋" w:cs="仿宋"/>
          <w:sz w:val="30"/>
          <w:szCs w:val="30"/>
        </w:rPr>
        <w:t>等历史资源，打造三国滨水文化旅游板块。</w:t>
      </w:r>
    </w:p>
    <w:p w14:paraId="56D52FD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通山县以九宫山等山体旅游为核心，整合乡村民俗资源，打造民俗生态旅游板块。</w:t>
      </w:r>
    </w:p>
    <w:p w14:paraId="7AFF8EC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3.旅游发展模式</w:t>
      </w:r>
    </w:p>
    <w:p w14:paraId="47F689C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采取“旅游</w:t>
      </w:r>
      <w:r>
        <w:rPr>
          <w:rFonts w:ascii="仿宋" w:hAnsi="仿宋" w:eastAsia="仿宋" w:cs="仿宋"/>
          <w:sz w:val="30"/>
          <w:szCs w:val="30"/>
        </w:rPr>
        <w:t>+”模式，充分发挥旅游业的拉动力、融合能力，及催化、集成作用，为相关产业和领域发展提供旅游平台。</w:t>
      </w:r>
    </w:p>
    <w:p w14:paraId="48D06E4E">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“旅游+魅力乡村”模式</w:t>
      </w:r>
      <w:r>
        <w:rPr>
          <w:rFonts w:hint="eastAsia" w:ascii="仿宋" w:hAnsi="仿宋" w:eastAsia="仿宋" w:cs="仿宋"/>
          <w:sz w:val="30"/>
          <w:szCs w:val="30"/>
        </w:rPr>
        <w:t>：突出乡村旅游发展，把乡村自然资源变成产业资源，建设乡村红色游（天岳关抗日将士阵亡纪念亭）、名人故居游（刘家桥村、大屋雷村）、乡村湿地游（陆水湖、大溪湿地）等。</w:t>
      </w:r>
    </w:p>
    <w:p w14:paraId="4FF9076D">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“旅游+温泉疗养”模式</w:t>
      </w:r>
      <w:r>
        <w:rPr>
          <w:rFonts w:hint="eastAsia" w:ascii="仿宋" w:hAnsi="仿宋" w:eastAsia="仿宋" w:cs="仿宋"/>
          <w:sz w:val="30"/>
          <w:szCs w:val="30"/>
        </w:rPr>
        <w:t>：依托现有温泉，鼓励有条件的地方建设一批温泉疗养健康旅游产业示范园区，在业态创新、机制改革、集群发展方面先行先试，规范市场、完善标准，推动温泉健康旅游的国际化。</w:t>
      </w:r>
    </w:p>
    <w:p w14:paraId="37E7D688">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“旅游+户外探险”模式</w:t>
      </w:r>
      <w:r>
        <w:rPr>
          <w:rFonts w:hint="eastAsia" w:ascii="仿宋" w:hAnsi="仿宋" w:eastAsia="仿宋" w:cs="仿宋"/>
          <w:sz w:val="30"/>
          <w:szCs w:val="30"/>
        </w:rPr>
        <w:t>：利用赤壁嘉鱼临长江的优势和九宫山天然的自然山体避暑圣地；积极发展冰雪运动、山地户外、水上运动、汽车摩托车运动等体育旅游新产品。</w:t>
      </w:r>
    </w:p>
    <w:p w14:paraId="5D6936DC">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“旅游+健康养老”模式</w:t>
      </w:r>
      <w:r>
        <w:rPr>
          <w:rFonts w:hint="eastAsia" w:ascii="仿宋" w:hAnsi="仿宋" w:eastAsia="仿宋" w:cs="仿宋"/>
          <w:sz w:val="30"/>
          <w:szCs w:val="30"/>
        </w:rPr>
        <w:t>：以梓山湖为核心，鼓励开发多层次、多样化老年旅游产品，加大对乡村旅游养老旅游项目支持，推动保险机构开发更多适合老年旅游需要的商业保险产品。</w:t>
      </w:r>
    </w:p>
    <w:p w14:paraId="0075B744">
      <w:pPr>
        <w:widowControl w:val="0"/>
        <w:spacing w:line="560" w:lineRule="exact"/>
        <w:ind w:firstLine="600" w:firstLineChars="200"/>
        <w:rPr>
          <w:rFonts w:hint="eastAsia" w:ascii="仿宋" w:hAnsi="仿宋" w:eastAsia="仿宋" w:cs="仿宋"/>
          <w:sz w:val="30"/>
          <w:szCs w:val="30"/>
        </w:rPr>
      </w:pPr>
      <w:r>
        <w:rPr>
          <w:rFonts w:ascii="仿宋" w:hAnsi="仿宋" w:eastAsia="仿宋" w:cs="仿宋"/>
          <w:sz w:val="30"/>
          <w:szCs w:val="30"/>
        </w:rPr>
        <w:t>“旅游+湖滨休闲”模式</w:t>
      </w:r>
      <w:r>
        <w:rPr>
          <w:rFonts w:hint="eastAsia" w:ascii="仿宋" w:hAnsi="仿宋" w:eastAsia="仿宋" w:cs="仿宋"/>
          <w:sz w:val="30"/>
          <w:szCs w:val="30"/>
        </w:rPr>
        <w:t>：利用斧头湖天然的国际滨湖休闲区优势，发展滨湖高端度假基地，游艇俱乐部、自驾车房车旅游营地、旅游风景道、精品旅游公路自驾游线路，加快建设生态旅游区、地质公园、山地旅游、避暑旅游等滨湖旅游目的地。</w:t>
      </w:r>
    </w:p>
    <w:p w14:paraId="18BB5FAD">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4.咸安区</w:t>
      </w:r>
      <w:r>
        <w:rPr>
          <w:rFonts w:hint="eastAsia" w:ascii="仿宋" w:hAnsi="仿宋" w:eastAsia="仿宋" w:cs="仿宋"/>
          <w:sz w:val="30"/>
          <w:szCs w:val="30"/>
        </w:rPr>
        <w:t>旅游产业规划</w:t>
      </w:r>
    </w:p>
    <w:p w14:paraId="5DE02E2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区内全力构建“一圈三块一轴、六园六镇八景”的旅游空间格局。一圈指中心城旅游产业圈，依托城区路网打造城区旅游圈；三块指北部、东部和南部郊野旅游产业板块，主要依托市郊公路联系；一轴指淦河生态休闲旅游轴，贯穿山、水、城形成旅游景观廊道；六园包括城市中心公园、向阳湖国家湿地公园、孝子山森林公园、潜山国家森林公园、黑山郊野运动公园和长岭农业生态公园；六镇包括贺胜桥金鸡小镇、向阳湖名人文化小镇、汀泗桥北伐文化小镇、桂花小镇、际华冰雪体育小镇、温泉康养小镇；八景包括永安楼、桂月、太乙道教、澄水洞军事文化体验、东源花海、星星竹海、嫦娥湖以及两湖连通世界滨水旅游景区。</w:t>
      </w:r>
    </w:p>
    <w:p w14:paraId="4F467944">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健康产业布局</w:t>
      </w:r>
    </w:p>
    <w:p w14:paraId="25565F0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重点打造“健康养生、宜居新城、产城融合、旧城更新、高新技术板块”</w:t>
      </w:r>
      <w:r>
        <w:rPr>
          <w:rFonts w:ascii="仿宋" w:hAnsi="仿宋" w:eastAsia="仿宋" w:cs="仿宋"/>
          <w:sz w:val="30"/>
          <w:szCs w:val="30"/>
        </w:rPr>
        <w:t>等</w:t>
      </w:r>
      <w:r>
        <w:rPr>
          <w:rFonts w:hint="eastAsia" w:ascii="仿宋" w:hAnsi="仿宋" w:eastAsia="仿宋" w:cs="仿宋"/>
          <w:sz w:val="30"/>
          <w:szCs w:val="30"/>
        </w:rPr>
        <w:t>五大健康发展板块。健康养生板块以温泉养生、临湖宜居为主导，以森林养生、中医养生、运动养生、美食养生为补充，发展健康养生产业；宜居新城板块以梓山湖、向阳湖等居住组团为载体，打造健康宜居的生活空间；产城融合板块以城市开发和健康产业开发为主导，大力发展医疗康养、养老照护、文化休闲等功能于一体的医养社区；旧城更新板块以城市功能修补和完善为主要手段，补充健康医疗保障服务；高新技术板块以健康产业研发和健康服务供给为依托，健全全市健康发展格局。周边区域以乡村旅游、健康疗养为主题，作为市区健康发展的有力补充。</w:t>
      </w:r>
    </w:p>
    <w:p w14:paraId="49EA360A">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文化产业布局</w:t>
      </w:r>
    </w:p>
    <w:p w14:paraId="298073D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形成“一核一区三轴一环”的文化产业总体布局。一核指城市文化核，通过养生温泉、文化演艺等文化产业项目带动，加快提升咸安文化中心功能；一区指北部世界滨水文化集聚区，结合滨水空间，打造鄂南、科教、科创、湿地、健康等文化场所；三轴指相交于城区的十字轴线以及联系北部各文化片区的轴线，是城市各级文化中心的汇集轴线；一环指南部山野文化环，由汀泗桥历史文化、道教文化、桂花文化、大幕山文化等节点组成。</w:t>
      </w:r>
    </w:p>
    <w:p w14:paraId="4B8E0394">
      <w:pPr>
        <w:widowControl w:val="0"/>
        <w:spacing w:line="560" w:lineRule="exact"/>
        <w:ind w:firstLine="600" w:firstLineChars="200"/>
        <w:rPr>
          <w:rFonts w:hint="eastAsia" w:ascii="仿宋" w:hAnsi="仿宋" w:eastAsia="仿宋" w:cs="仿宋"/>
          <w:sz w:val="30"/>
          <w:szCs w:val="30"/>
        </w:rPr>
      </w:pPr>
    </w:p>
    <w:p w14:paraId="7FB55E95">
      <w:pPr>
        <w:pStyle w:val="17"/>
        <w:widowControl w:val="0"/>
        <w:numPr>
          <w:ilvl w:val="0"/>
          <w:numId w:val="3"/>
        </w:numPr>
        <w:ind w:firstLineChars="0"/>
        <w:jc w:val="both"/>
        <w:outlineLvl w:val="1"/>
        <w:rPr>
          <w:rFonts w:ascii="黑体" w:hAnsi="黑体" w:eastAsia="黑体"/>
          <w:sz w:val="32"/>
          <w:szCs w:val="32"/>
        </w:rPr>
      </w:pPr>
      <w:r>
        <w:rPr>
          <w:rFonts w:ascii="黑体" w:hAnsi="黑体" w:eastAsia="黑体"/>
          <w:sz w:val="32"/>
          <w:szCs w:val="32"/>
        </w:rPr>
        <w:br w:type="page"/>
      </w:r>
      <w:bookmarkStart w:id="24" w:name="_Toc532931656"/>
      <w:bookmarkStart w:id="25" w:name="_Toc532931613"/>
      <w:r>
        <w:rPr>
          <w:rFonts w:hint="eastAsia" w:ascii="黑体" w:hAnsi="黑体" w:eastAsia="黑体"/>
          <w:sz w:val="32"/>
          <w:szCs w:val="32"/>
        </w:rPr>
        <w:t>历史文化保护</w:t>
      </w:r>
      <w:r>
        <w:rPr>
          <w:rFonts w:ascii="黑体" w:hAnsi="黑体" w:eastAsia="黑体"/>
          <w:sz w:val="32"/>
          <w:szCs w:val="32"/>
        </w:rPr>
        <w:t>规划</w:t>
      </w:r>
      <w:bookmarkEnd w:id="24"/>
      <w:bookmarkEnd w:id="25"/>
      <w:r>
        <w:rPr>
          <w:rFonts w:ascii="黑体" w:hAnsi="黑体" w:eastAsia="黑体"/>
          <w:sz w:val="32"/>
          <w:szCs w:val="32"/>
        </w:rPr>
        <w:t xml:space="preserve"> </w:t>
      </w:r>
    </w:p>
    <w:p w14:paraId="5188D60D">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保护目标</w:t>
      </w:r>
    </w:p>
    <w:p w14:paraId="225D5AF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挖掘咸宁历史文化特色，形成城市旅游发展品牌。注重系统保护与重点保护相结合，整体性保护历史文化环境，正确处理保护与利用、保护与发展、继承和创新的关系，使城市建设和发展与历史文化整体环境的保护相协调，突出城市特色。</w:t>
      </w:r>
    </w:p>
    <w:p w14:paraId="7F9A724A">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历史城区保护</w:t>
      </w:r>
    </w:p>
    <w:p w14:paraId="5F6A858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重点保护以咸安古城保护区为核心的历史城区。严格按照《历史文化名城名镇名村保护条例》和《城市紫线管理办法》，对名城名镇开展保护性规划，对建设实施控制引导。在保护和修缮的基础上，结合民生工程和市场需求，开展利用性规划。加强历史文化内涵挖掘，完善基础设施和配套服务，积极开展文化教育、旅游等活动，发展文化创意产业，彰显鄂南神韵。</w:t>
      </w:r>
    </w:p>
    <w:p w14:paraId="03EAD885">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历史文化名镇名村保护</w:t>
      </w:r>
    </w:p>
    <w:p w14:paraId="43B158D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对汀泗桥国家历史文化名镇进行整体保护，保护城镇整体风貌和历史遗存。加强对垅口村垅口冯、刘家桥村等传统村落的保护。保护村落的传统选址、格局、风貌以及自然和田园景观等整体空间形态与环境。整治和完善村内道路、供水、垃圾和污水治理等基础设施。</w:t>
      </w:r>
    </w:p>
    <w:p w14:paraId="256D1B8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历史文化街区保护</w:t>
      </w:r>
    </w:p>
    <w:p w14:paraId="73B9819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保护咸安老街、官埠老街等历史文化街区的传统风貌与历史格局。街区保护范围内土地使用性质不得擅自改变，现有建筑使用性质不符合历史文化街区保护规划要求的，应依法予以调整或恢复。逐步降低人口密度，保持原住居民的生活风貌。逐步完善街区内配套设施。</w:t>
      </w:r>
    </w:p>
    <w:p w14:paraId="16599034">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历史建筑保护</w:t>
      </w:r>
    </w:p>
    <w:p w14:paraId="69B2205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重点保护咸宁市已经公布的北伐汀泗桥战役革命遗址、咸安古城墙古遗址等历史保护性建筑，加强对各时期历史保护性建筑的普查、鉴定、保护和合理利用。</w:t>
      </w:r>
    </w:p>
    <w:p w14:paraId="54CB916B">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文物保护单位保护</w:t>
      </w:r>
    </w:p>
    <w:p w14:paraId="3115603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严格执行《中华人民共和国文物保护法》等相关法律法规的要求，保护咸宁市域内的不可移动文物。重点保护全国重点文物保护单位8处，省级重点文物保护单位46处。保护区范围原则上按照“修旧如旧”原则进行修缮，限制新建或改建行为。（详见附表</w:t>
      </w:r>
      <w:r>
        <w:rPr>
          <w:rFonts w:ascii="仿宋" w:hAnsi="仿宋" w:eastAsia="仿宋" w:cs="仿宋"/>
          <w:sz w:val="30"/>
          <w:szCs w:val="30"/>
        </w:rPr>
        <w:t>4</w:t>
      </w:r>
      <w:r>
        <w:rPr>
          <w:rFonts w:hint="eastAsia" w:ascii="仿宋" w:hAnsi="仿宋" w:eastAsia="仿宋" w:cs="仿宋"/>
          <w:sz w:val="30"/>
          <w:szCs w:val="30"/>
        </w:rPr>
        <w:t>）</w:t>
      </w:r>
    </w:p>
    <w:p w14:paraId="5B5490AD">
      <w:pPr>
        <w:widowControl w:val="0"/>
        <w:rPr>
          <w:rFonts w:ascii="楷体_GB2312" w:eastAsia="楷体_GB2312"/>
          <w:sz w:val="30"/>
          <w:szCs w:val="30"/>
        </w:rPr>
      </w:pPr>
      <w:r>
        <w:rPr>
          <w:rFonts w:ascii="楷体_GB2312" w:eastAsia="楷体_GB2312"/>
          <w:sz w:val="30"/>
          <w:szCs w:val="30"/>
        </w:rPr>
        <w:br w:type="page"/>
      </w:r>
    </w:p>
    <w:p w14:paraId="11B6AC90">
      <w:pPr>
        <w:pStyle w:val="17"/>
        <w:widowControl w:val="0"/>
        <w:numPr>
          <w:ilvl w:val="0"/>
          <w:numId w:val="3"/>
        </w:numPr>
        <w:ind w:firstLineChars="0"/>
        <w:jc w:val="both"/>
        <w:outlineLvl w:val="1"/>
        <w:rPr>
          <w:rFonts w:ascii="黑体" w:hAnsi="黑体" w:eastAsia="黑体"/>
          <w:sz w:val="32"/>
          <w:szCs w:val="32"/>
        </w:rPr>
      </w:pPr>
      <w:bookmarkStart w:id="26" w:name="_Toc532931657"/>
      <w:bookmarkStart w:id="27" w:name="_Toc532931614"/>
      <w:r>
        <w:rPr>
          <w:rFonts w:ascii="黑体" w:hAnsi="黑体" w:eastAsia="黑体"/>
          <w:sz w:val="32"/>
          <w:szCs w:val="32"/>
        </w:rPr>
        <w:t>城市生态景观规划</w:t>
      </w:r>
      <w:bookmarkEnd w:id="26"/>
      <w:bookmarkEnd w:id="27"/>
    </w:p>
    <w:p w14:paraId="3496FCF2">
      <w:pPr>
        <w:pStyle w:val="17"/>
        <w:widowControl w:val="0"/>
        <w:spacing w:line="480" w:lineRule="exact"/>
        <w:ind w:left="420" w:firstLine="0" w:firstLineChars="0"/>
        <w:outlineLvl w:val="2"/>
        <w:rPr>
          <w:rFonts w:ascii="微软雅黑" w:hAnsi="微软雅黑" w:eastAsia="微软雅黑"/>
          <w:sz w:val="28"/>
          <w:szCs w:val="28"/>
        </w:rPr>
      </w:pPr>
      <w:bookmarkStart w:id="28" w:name="_Toc532931658"/>
      <w:r>
        <w:rPr>
          <w:rFonts w:hint="eastAsia" w:ascii="微软雅黑" w:hAnsi="微软雅黑" w:eastAsia="微软雅黑"/>
          <w:sz w:val="28"/>
          <w:szCs w:val="28"/>
        </w:rPr>
        <w:t>第一节</w:t>
      </w:r>
      <w:r>
        <w:rPr>
          <w:rFonts w:ascii="微软雅黑" w:hAnsi="微软雅黑" w:eastAsia="微软雅黑"/>
          <w:sz w:val="28"/>
          <w:szCs w:val="28"/>
        </w:rPr>
        <w:t xml:space="preserve"> 生态</w:t>
      </w:r>
      <w:r>
        <w:rPr>
          <w:rFonts w:hint="eastAsia" w:ascii="微软雅黑" w:hAnsi="微软雅黑" w:eastAsia="微软雅黑"/>
          <w:sz w:val="28"/>
          <w:szCs w:val="28"/>
        </w:rPr>
        <w:t>环境保护规划</w:t>
      </w:r>
      <w:bookmarkEnd w:id="28"/>
    </w:p>
    <w:p w14:paraId="4490234C">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保护目标</w:t>
      </w:r>
    </w:p>
    <w:p w14:paraId="5CFAF3B6">
      <w:pPr>
        <w:widowControl w:val="0"/>
        <w:spacing w:line="560" w:lineRule="exact"/>
        <w:ind w:firstLine="600" w:firstLineChars="200"/>
        <w:rPr>
          <w:rFonts w:ascii="微软雅黑" w:hAnsi="微软雅黑" w:eastAsia="微软雅黑"/>
          <w:sz w:val="28"/>
          <w:szCs w:val="28"/>
        </w:rPr>
      </w:pPr>
      <w:r>
        <w:rPr>
          <w:rFonts w:hint="eastAsia" w:ascii="仿宋" w:hAnsi="仿宋" w:eastAsia="仿宋" w:cs="仿宋"/>
          <w:sz w:val="30"/>
          <w:szCs w:val="30"/>
        </w:rPr>
        <w:t>万元GDP能源消耗降低完成湖北省下达任务；可吸入颗粒物（PM10、PM2.5）日均浓度达标天数比例不低于95%；空气环境质量达到功能区标准；主要河流监测断面Ⅲ类以上水体比例达到100%；主要污染物排放总量（化学需氧量）较2018年减少20%以上。</w:t>
      </w:r>
    </w:p>
    <w:p w14:paraId="7CBD135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环境功能区划</w:t>
      </w:r>
    </w:p>
    <w:p w14:paraId="4F8E854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形成四级环境保护区和道路交通环境保护区：一级环境保护区为一号桥至月亮湾一带的高级宾馆和度假区以及淦河以西的温泉生态旅游区；二级环境保护区为一般的居住、文教科研和行政办公区以及位于文笔大道、淦河大道、淦河与银泉大道围成的行政办公区域；三级环境保护区为一类工业、居住和商业等的混合用地，主要集中在永安居住片区、温泉居住片区、横沟职教基地等，梓山湖、贺胜、汀泗、向阳湖新城（组团）按三级环境保护区控制；四级环境保护区为工业仓储集中的地区，包括咸东产业片区、凤凰工业园、货运站物流基地等；道路交通环境保护区为交通干路两侧区域，包括</w:t>
      </w:r>
      <w:r>
        <w:rPr>
          <w:rFonts w:ascii="仿宋" w:hAnsi="仿宋" w:eastAsia="仿宋" w:cs="仿宋"/>
          <w:sz w:val="30"/>
          <w:szCs w:val="30"/>
        </w:rPr>
        <w:t>107国道、京广铁路、外环路、青龙路、永安路、车站路、文笔大道、潜山路、马柏路、温泉路、茶花路、向贺大道、站前路、巨宁-永安大道、金桂大道、咸宁大道、梓咸大道、长安大道、桂乡-银泉大道等两侧区域</w:t>
      </w:r>
      <w:r>
        <w:rPr>
          <w:rFonts w:hint="eastAsia" w:ascii="仿宋" w:hAnsi="仿宋" w:eastAsia="仿宋" w:cs="仿宋"/>
          <w:sz w:val="30"/>
          <w:szCs w:val="30"/>
        </w:rPr>
        <w:t>。</w:t>
      </w:r>
    </w:p>
    <w:p w14:paraId="2096D74B">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保护区管控标准</w:t>
      </w:r>
    </w:p>
    <w:p w14:paraId="4C923EE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一级环境保护区执行环境噪声</w:t>
      </w:r>
      <w:r>
        <w:rPr>
          <w:rFonts w:ascii="仿宋" w:hAnsi="仿宋" w:eastAsia="仿宋" w:cs="仿宋"/>
          <w:sz w:val="30"/>
          <w:szCs w:val="30"/>
        </w:rPr>
        <w:t>0类标准和环境空气一级标准；二级环境保护区执行环境噪声1类标准和环境空气一级标准；三级环境保护区执行环境噪声2类标准和环境空气一级标准；四级环境保护区执行环境噪声3类标准和环境空气二级标准；道路交通环境保护区执行环境噪声4类标准</w:t>
      </w:r>
      <w:r>
        <w:rPr>
          <w:rFonts w:hint="eastAsia" w:ascii="仿宋" w:hAnsi="仿宋" w:eastAsia="仿宋" w:cs="仿宋"/>
          <w:sz w:val="30"/>
          <w:szCs w:val="30"/>
        </w:rPr>
        <w:t>。</w:t>
      </w:r>
    </w:p>
    <w:p w14:paraId="5719FCD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淦河一号桥以上段执行</w:t>
      </w:r>
      <w:r>
        <w:rPr>
          <w:rFonts w:ascii="仿宋" w:hAnsi="仿宋" w:eastAsia="仿宋" w:cs="仿宋"/>
          <w:sz w:val="30"/>
          <w:szCs w:val="30"/>
        </w:rPr>
        <w:t>II类地表水环境质量标准；淦河一号桥以下段、斧头湖、西凉湖执行III类地表水环境质量标准；城区其它水体执行IV类地表水环境质量标准</w:t>
      </w:r>
      <w:r>
        <w:rPr>
          <w:rFonts w:hint="eastAsia" w:ascii="仿宋" w:hAnsi="仿宋" w:eastAsia="仿宋" w:cs="仿宋"/>
          <w:sz w:val="30"/>
          <w:szCs w:val="30"/>
        </w:rPr>
        <w:t>。</w:t>
      </w:r>
    </w:p>
    <w:p w14:paraId="5DDD01E6">
      <w:pPr>
        <w:widowControl w:val="0"/>
        <w:spacing w:line="560" w:lineRule="exact"/>
        <w:ind w:firstLine="600" w:firstLineChars="200"/>
        <w:rPr>
          <w:rFonts w:hint="eastAsia" w:ascii="仿宋" w:hAnsi="仿宋" w:eastAsia="仿宋" w:cs="仿宋"/>
          <w:sz w:val="30"/>
          <w:szCs w:val="30"/>
        </w:rPr>
      </w:pPr>
    </w:p>
    <w:p w14:paraId="37EBB43D">
      <w:pPr>
        <w:pStyle w:val="17"/>
        <w:widowControl w:val="0"/>
        <w:spacing w:line="480" w:lineRule="exact"/>
        <w:ind w:left="420" w:firstLine="0" w:firstLineChars="0"/>
        <w:outlineLvl w:val="2"/>
        <w:rPr>
          <w:rFonts w:hint="eastAsia" w:ascii="微软雅黑" w:hAnsi="微软雅黑" w:eastAsia="微软雅黑"/>
          <w:sz w:val="28"/>
          <w:szCs w:val="28"/>
        </w:rPr>
      </w:pPr>
      <w:bookmarkStart w:id="29" w:name="_Toc532931659"/>
      <w:r>
        <w:rPr>
          <w:rFonts w:hint="eastAsia" w:ascii="微软雅黑" w:hAnsi="微软雅黑" w:eastAsia="微软雅黑"/>
          <w:sz w:val="28"/>
          <w:szCs w:val="28"/>
        </w:rPr>
        <w:t>第二节</w:t>
      </w:r>
      <w:r>
        <w:rPr>
          <w:rFonts w:ascii="微软雅黑" w:hAnsi="微软雅黑" w:eastAsia="微软雅黑"/>
          <w:sz w:val="28"/>
          <w:szCs w:val="28"/>
        </w:rPr>
        <w:t xml:space="preserve"> 生态</w:t>
      </w:r>
      <w:r>
        <w:rPr>
          <w:rFonts w:hint="eastAsia" w:ascii="微软雅黑" w:hAnsi="微软雅黑" w:eastAsia="微软雅黑"/>
          <w:sz w:val="28"/>
          <w:szCs w:val="28"/>
        </w:rPr>
        <w:t>景观体系规划</w:t>
      </w:r>
      <w:bookmarkEnd w:id="29"/>
    </w:p>
    <w:p w14:paraId="4A37293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规划</w:t>
      </w:r>
      <w:r>
        <w:rPr>
          <w:rFonts w:ascii="楷体_GB2312" w:eastAsia="楷体_GB2312"/>
          <w:sz w:val="30"/>
          <w:szCs w:val="30"/>
        </w:rPr>
        <w:t>目标</w:t>
      </w:r>
    </w:p>
    <w:p w14:paraId="7DD7764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坚持人文与自然融合、保护与利用并举、空间与尺度协调、环境与品位一致、城区与郊区和谐的原则，创造宜人的城市空间，塑造“城郊相融、泉湖相映，精致城区”城市特色景观风貌。</w:t>
      </w:r>
    </w:p>
    <w:p w14:paraId="2A707807">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 xml:space="preserve"> </w:t>
      </w:r>
      <w:r>
        <w:rPr>
          <w:rFonts w:hint="eastAsia" w:ascii="楷体_GB2312" w:eastAsia="楷体_GB2312"/>
          <w:sz w:val="30"/>
          <w:szCs w:val="30"/>
        </w:rPr>
        <w:t>总体景观格局</w:t>
      </w:r>
    </w:p>
    <w:p w14:paraId="780C008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安区总体形成“山拥水抱、环网交织”的生态景观格局。东部及南部实施大幕山山体修复，构建城市重要生态屏障及山体森林景观，对临山建筑实施建筑体量和形态控制，严格控制无序开发建设行为；北部构建生态湿地屏障，以斧头湖、西凉湖、大洲湖及其湿地系统、向阳湖国家湿地公园等湿地山水资源，打造咸宁北部最具魅力滨湖休闲区，提升湿地保育功能，增强生态景观魅力；南北向形成五纵一横的景观纵轴，五纵轴包括京广线铁路景观轴线、咸通高速公路景观轴线以及淦河景观轴线，一横轴指东西向贯穿城区的蕲嘉高速沿线景观轴线，共同构成城市内联绿楔。</w:t>
      </w:r>
    </w:p>
    <w:p w14:paraId="47834A78">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景观特色结构</w:t>
      </w:r>
    </w:p>
    <w:p w14:paraId="4F5B040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建“一心两廊多点”的景观特色风貌结构。一心指由文笔山、青龙山、浮山、十六潭山链接形成的景观生态绿心，打造城区景观体系的核心；两廊指展示“山、水、城相融”的城市景观廊和彰显“山、、水、泉、城互映”的淦河景观廊，打造东西、南北向贯穿城区的十字型景观骨架；多点指散状分布的优质景区及景点，包括五大森林公园及湿地公园，六大特色小镇，以及温泉景区、相山书院景区、斧头湖西凉湖世界滨水区等。</w:t>
      </w:r>
    </w:p>
    <w:p w14:paraId="5F69A7D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总体</w:t>
      </w:r>
      <w:r>
        <w:rPr>
          <w:rFonts w:hint="eastAsia" w:ascii="楷体_GB2312" w:eastAsia="楷体_GB2312"/>
          <w:sz w:val="30"/>
          <w:szCs w:val="30"/>
        </w:rPr>
        <w:t>景观</w:t>
      </w:r>
      <w:r>
        <w:rPr>
          <w:rFonts w:ascii="楷体_GB2312" w:eastAsia="楷体_GB2312"/>
          <w:sz w:val="30"/>
          <w:szCs w:val="30"/>
        </w:rPr>
        <w:t>设计</w:t>
      </w:r>
    </w:p>
    <w:p w14:paraId="605EFCC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划定包括城市绿心、滨河、门户地区、城市新区和城市功能区为城市设计重点地区。</w:t>
      </w:r>
    </w:p>
    <w:p w14:paraId="3727C90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突出城市绿心的景观特色。以青龙山至十六谭山山系片区为城市绿心，打造重点生态景观展示片区，严格控制该片区生态景观的自然风貌，严格控制景观界面的建筑高度、风貌特色、建筑退界、第五立面、建筑底层功能与形式、界面连续性等要素。</w:t>
      </w:r>
      <w:r>
        <w:rPr>
          <w:rFonts w:ascii="Calibri" w:hAnsi="Calibri" w:eastAsia="仿宋" w:cs="Calibri"/>
          <w:sz w:val="30"/>
          <w:szCs w:val="30"/>
        </w:rPr>
        <w:t> </w:t>
      </w:r>
    </w:p>
    <w:p w14:paraId="1E38D487">
      <w:pPr>
        <w:widowControl w:val="0"/>
        <w:spacing w:line="560" w:lineRule="exact"/>
        <w:ind w:firstLine="600" w:firstLineChars="200"/>
        <w:rPr>
          <w:rFonts w:hint="eastAsia" w:ascii="Calibri" w:hAnsi="Calibri" w:eastAsia="仿宋" w:cs="Calibri"/>
          <w:sz w:val="30"/>
          <w:szCs w:val="30"/>
          <w:lang w:eastAsia="zh-CN"/>
        </w:rPr>
      </w:pPr>
      <w:r>
        <w:rPr>
          <w:rFonts w:hint="eastAsia" w:ascii="仿宋" w:hAnsi="仿宋" w:eastAsia="仿宋" w:cs="仿宋"/>
          <w:sz w:val="30"/>
          <w:szCs w:val="30"/>
        </w:rPr>
        <w:t>2.打造淦河沿河景观长廊。以淦河及其两岸形成的带状滨水廊道空间为抓手，梳理沿岸空间，提升沿河空间界面品质；有序植入休闲、文娱、政务、宜居功能，打造活力多元、移步换景的滨河景观长廊。</w:t>
      </w:r>
      <w:r>
        <w:rPr>
          <w:rFonts w:ascii="Calibri" w:hAnsi="Calibri" w:eastAsia="仿宋" w:cs="Calibri"/>
          <w:sz w:val="30"/>
          <w:szCs w:val="30"/>
        </w:rPr>
        <w:t> </w:t>
      </w:r>
    </w:p>
    <w:p w14:paraId="5866C3C4">
      <w:pPr>
        <w:widowControl w:val="0"/>
        <w:spacing w:line="560" w:lineRule="exact"/>
        <w:ind w:firstLine="600" w:firstLineChars="200"/>
        <w:rPr>
          <w:rFonts w:ascii="Calibri" w:hAnsi="Calibri" w:eastAsia="仿宋" w:cs="Calibri"/>
          <w:sz w:val="30"/>
          <w:szCs w:val="30"/>
        </w:rPr>
      </w:pPr>
      <w:r>
        <w:rPr>
          <w:rFonts w:hint="eastAsia" w:ascii="仿宋" w:hAnsi="仿宋" w:eastAsia="仿宋" w:cs="仿宋"/>
          <w:sz w:val="30"/>
          <w:szCs w:val="30"/>
        </w:rPr>
        <w:t xml:space="preserve">    3.强化门户地区空间营造。以咸宁北站片区、咸宁东站片区、咸宁南站片区三个城市门户地区为依托，树立开放健康的城市门户形象，着力打造精致优雅的公共广场、绿意盎然的开敞空间、简约活泼的门户标识。</w:t>
      </w:r>
    </w:p>
    <w:p w14:paraId="6F75521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4.加强新区城市风貌的塑造。以经开区和高新区为新区城市样板。着力打造两个新经济美丽样本。在建筑与空间规划中集中体现新技术、新生产方式。借助人才优势，打造活力、人文、生态的创新园区。</w:t>
      </w:r>
    </w:p>
    <w:p w14:paraId="0452836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5.加强城市功能区的特色塑造。以环斧头湖的向阳湖生态农业示范区、城市湿地生态示范区、滨湖组团、梓山湖大健康产业示范区四个城市功能区为依托，着力彰显城市功能区的生态特色、湖区特色、田园特色、健康特色和休闲特色，为塑造世界级湖区提供有力支撑。</w:t>
      </w:r>
    </w:p>
    <w:p w14:paraId="362C00BD">
      <w:pPr>
        <w:widowControl w:val="0"/>
        <w:spacing w:line="560" w:lineRule="exact"/>
        <w:ind w:firstLine="600" w:firstLineChars="200"/>
        <w:rPr>
          <w:rFonts w:hint="eastAsia" w:ascii="仿宋" w:hAnsi="仿宋" w:eastAsia="仿宋" w:cs="仿宋"/>
          <w:sz w:val="30"/>
          <w:szCs w:val="30"/>
        </w:rPr>
      </w:pPr>
    </w:p>
    <w:p w14:paraId="23FD3DAB">
      <w:pPr>
        <w:widowControl w:val="0"/>
        <w:spacing w:line="480" w:lineRule="exact"/>
        <w:ind w:left="420" w:leftChars="200"/>
        <w:outlineLvl w:val="2"/>
        <w:rPr>
          <w:rFonts w:ascii="微软雅黑" w:hAnsi="微软雅黑" w:eastAsia="微软雅黑"/>
          <w:sz w:val="28"/>
          <w:szCs w:val="28"/>
        </w:rPr>
      </w:pPr>
      <w:bookmarkStart w:id="30" w:name="_Toc532931660"/>
      <w:r>
        <w:rPr>
          <w:rFonts w:hint="eastAsia" w:ascii="微软雅黑" w:hAnsi="微软雅黑" w:eastAsia="微软雅黑"/>
          <w:sz w:val="28"/>
          <w:szCs w:val="28"/>
        </w:rPr>
        <w:t>第三节</w:t>
      </w:r>
      <w:r>
        <w:rPr>
          <w:rFonts w:ascii="微软雅黑" w:hAnsi="微软雅黑" w:eastAsia="微软雅黑"/>
          <w:sz w:val="28"/>
          <w:szCs w:val="28"/>
        </w:rPr>
        <w:t xml:space="preserve"> 生态绿地系统</w:t>
      </w:r>
      <w:r>
        <w:rPr>
          <w:rFonts w:hint="eastAsia" w:ascii="微软雅黑" w:hAnsi="微软雅黑" w:eastAsia="微软雅黑"/>
          <w:sz w:val="28"/>
          <w:szCs w:val="28"/>
        </w:rPr>
        <w:t>规划</w:t>
      </w:r>
      <w:bookmarkEnd w:id="30"/>
    </w:p>
    <w:p w14:paraId="6F0BBF5A">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绿地系统规划目标</w:t>
      </w:r>
    </w:p>
    <w:p w14:paraId="4CDBB8E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规划2035年，实现城市建成区绿化覆盖率超过45%，建成区绿地率不少于38%，各项指标达到国家生态园林城市建设标准。人均绿地与广场用地面积不少于12平方米/人。实现“500米见绿，1000米见园”。</w:t>
      </w:r>
    </w:p>
    <w:p w14:paraId="04E81E7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绿地系统结构</w:t>
      </w:r>
    </w:p>
    <w:p w14:paraId="134C10D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建设“一心、十字双轴、内外双环、节点镶嵌”的网络化绿地系统。“一心”指以城区的青龙山、文笔山、浮山、十六潭山等城市公园为重点，形成城市“绿心”；“十字双轴”指由淦河南北向生态轴和咸宁大道东西向景观轴形成城市“绿色双轴”。淦河滨水绿化带结合未来斧头湖临城区绿色开敞空间作为联动城市生态空间的重要纽带，应该严格保障两侧生活岸线的比例，构建开放连续的滨水生态环境，咸宁大道生态景观路构建都市景观风貌廊道，以保护为主，合理开发，绿道配套，节点引导，实现城市旅游跨越发展和生态崛起的重要联系轴带 ；“内外双环”指由城市北外环、西外环、太乙大道、泉都大道、工业大道等防护构成城市郊野外环，串联市区宝塔公园、大洲湖湿地公园、官埠公园、杨下公园、马桥游园、近郊的潜山公园、孝子山郊野公园、双龙山郊野公园等形成城市绿化内环；内外双环强化城市防护隔离作用，避免建设空间无序蔓延，适度发挥城市生态休闲功能；“节点镶嵌”指以分布在中心城区的各类城市公园、口袋公园、街头绿地为“绿珠”，镶嵌于城市周边自然山水为绿色基质，形成“城在林中、园在城中”的空间格局。</w:t>
      </w:r>
    </w:p>
    <w:p w14:paraId="22D8D368">
      <w:pPr>
        <w:pStyle w:val="17"/>
        <w:widowControl w:val="0"/>
        <w:numPr>
          <w:ilvl w:val="0"/>
          <w:numId w:val="4"/>
        </w:numPr>
        <w:snapToGrid w:val="0"/>
        <w:spacing w:line="560" w:lineRule="exact"/>
        <w:ind w:firstLineChars="0"/>
        <w:rPr>
          <w:rFonts w:hint="eastAsia"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绿地建设指引</w:t>
      </w:r>
      <w:r>
        <w:rPr>
          <w:rFonts w:hint="eastAsia" w:ascii="楷体_GB2312" w:eastAsia="楷体_GB2312"/>
          <w:sz w:val="30"/>
          <w:szCs w:val="30"/>
        </w:rPr>
        <w:t xml:space="preserve"> </w:t>
      </w:r>
    </w:p>
    <w:p w14:paraId="637A7FB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按照绿地功能属性及层级分为生态绿地、城市公园、社区公园、道路防护绿地、卫生防护绿地、广场绿地和生产绿地。</w:t>
      </w:r>
    </w:p>
    <w:p w14:paraId="0B6E403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生态绿地：以咸宁的丰富的山水资源和连续的生态格局为特色，保护城市内的生态斑块和生态廊道，以湿地公园、交通廊道和山体郊野公园为主主体，连绿成片，织廊成网，重点保护城郊湿地公园（大洲湖、向阳湖）、高速绿廊（咸通高速）、森林公园（潜山森林公园）、城市郊野公园（王家寨、孝子山、双龙山郊野公园）等分隔城市组团的生态绿地。</w:t>
      </w:r>
    </w:p>
    <w:p w14:paraId="636B120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城市公园：规划建设18处城市公园。完善中心城区潜山公园、双龙山公园、青龙山公园、十六潭公园、龟山公园、香吾山公园、横沟公园等7处景观生态公园；加快建设体育公园、温泉主题公园、宝塔郊野公园、王家寨郊野公园、孝子山郊野公园、杨下郊野公园、儿童公园等7处专类公园；建设淦河滨河公园风光带、龙潭河风光带、官埠河景观带等3处带状公园；建设大洲湖城市湿地公园。</w:t>
      </w:r>
    </w:p>
    <w:p w14:paraId="6002B0B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3.社区公园：在各个社区均衡设置社区公园和口袋公园，服务半径为0.5-1公里。</w:t>
      </w:r>
    </w:p>
    <w:p w14:paraId="00917E2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4.道路防护绿地：武咸城际铁路、武广高铁、京广高铁的沿线隔离绿化带宽度10-30米，沿咸宁大道、北外环路、西外环路、太乙大道、泉都大道、工业大道等主要道路沿线隔离绿化带宽度不少于10-25米。加强淦河河堤、斧头湖防洪堤等堤防垂直绿化；控制高压走廊、排水港渠等的防护绿化；</w:t>
      </w:r>
    </w:p>
    <w:p w14:paraId="2DF8409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5.卫生防护绿地：垃圾处理厂、污水处理厂周边设置宽度不小于10米的卫生防护绿带。</w:t>
      </w:r>
    </w:p>
    <w:p w14:paraId="7B1611C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6.广场绿地：公共场所和道路交叉口布置以游憩、纪念和集会为主的广场绿地，强化广场绿地的公共游憩和景观美化作用。</w:t>
      </w:r>
    </w:p>
    <w:p w14:paraId="14B96770">
      <w:pPr>
        <w:widowControl w:val="0"/>
        <w:spacing w:line="560" w:lineRule="exact"/>
        <w:ind w:firstLine="600" w:firstLineChars="200"/>
        <w:rPr>
          <w:rFonts w:ascii="黑体" w:hAnsi="黑体" w:eastAsia="黑体"/>
          <w:sz w:val="32"/>
          <w:szCs w:val="32"/>
        </w:rPr>
      </w:pPr>
      <w:r>
        <w:rPr>
          <w:rFonts w:hint="eastAsia" w:ascii="仿宋" w:hAnsi="仿宋" w:eastAsia="仿宋" w:cs="仿宋"/>
          <w:sz w:val="30"/>
          <w:szCs w:val="30"/>
        </w:rPr>
        <w:t>7.生产绿地：建设3处生产绿地，主要分布在主城区西北部以及潜山国家森林公园周边，现有主城区生产性绿地逐步向观赏性花卉园地或城市开放公园转变。</w:t>
      </w:r>
      <w:r>
        <w:rPr>
          <w:rFonts w:ascii="黑体" w:hAnsi="黑体" w:eastAsia="黑体"/>
          <w:sz w:val="32"/>
          <w:szCs w:val="32"/>
        </w:rPr>
        <w:br w:type="page"/>
      </w:r>
    </w:p>
    <w:p w14:paraId="0E184CE5">
      <w:pPr>
        <w:pStyle w:val="17"/>
        <w:widowControl w:val="0"/>
        <w:numPr>
          <w:ilvl w:val="0"/>
          <w:numId w:val="3"/>
        </w:numPr>
        <w:snapToGrid w:val="0"/>
        <w:ind w:firstLineChars="0"/>
        <w:outlineLvl w:val="1"/>
        <w:rPr>
          <w:rFonts w:ascii="黑体" w:hAnsi="黑体" w:eastAsia="黑体"/>
          <w:sz w:val="32"/>
          <w:szCs w:val="32"/>
        </w:rPr>
      </w:pPr>
      <w:bookmarkStart w:id="31" w:name="_Toc532931615"/>
      <w:bookmarkStart w:id="32" w:name="_Toc532931661"/>
      <w:r>
        <w:rPr>
          <w:rFonts w:ascii="黑体" w:hAnsi="黑体" w:eastAsia="黑体"/>
          <w:sz w:val="32"/>
          <w:szCs w:val="32"/>
        </w:rPr>
        <w:t>居住及公共服务设施规划</w:t>
      </w:r>
      <w:bookmarkEnd w:id="31"/>
      <w:bookmarkEnd w:id="32"/>
    </w:p>
    <w:p w14:paraId="35633459">
      <w:pPr>
        <w:widowControl w:val="0"/>
        <w:spacing w:line="480" w:lineRule="exact"/>
        <w:ind w:left="420" w:leftChars="200"/>
        <w:outlineLvl w:val="2"/>
        <w:rPr>
          <w:rFonts w:ascii="微软雅黑" w:hAnsi="微软雅黑" w:eastAsia="微软雅黑"/>
          <w:sz w:val="28"/>
          <w:szCs w:val="28"/>
        </w:rPr>
      </w:pPr>
      <w:bookmarkStart w:id="33" w:name="_Toc532931662"/>
      <w:r>
        <w:rPr>
          <w:rFonts w:hint="eastAsia" w:ascii="微软雅黑" w:hAnsi="微软雅黑" w:eastAsia="微软雅黑"/>
          <w:sz w:val="28"/>
          <w:szCs w:val="28"/>
        </w:rPr>
        <w:t>第一节</w:t>
      </w:r>
      <w:r>
        <w:rPr>
          <w:rFonts w:ascii="微软雅黑" w:hAnsi="微软雅黑" w:eastAsia="微软雅黑"/>
          <w:sz w:val="28"/>
          <w:szCs w:val="28"/>
        </w:rPr>
        <w:t xml:space="preserve"> 住房</w:t>
      </w:r>
      <w:bookmarkEnd w:id="33"/>
    </w:p>
    <w:p w14:paraId="6764BF67">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发展目标</w:t>
      </w:r>
    </w:p>
    <w:p w14:paraId="5C1CCB4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房子是用来住的”定位，合理安排居住用地供应和空间布局，采取分区域差异化管控模式，完善购租并举的住房制度，实现住房供需平衡，全面提升人居环境和住宅建设水平，建设美丽宜居咸宁。规划至2035年，咸安区人均居住用地面积达到</w:t>
      </w:r>
      <w:r>
        <w:rPr>
          <w:rFonts w:ascii="仿宋" w:hAnsi="仿宋" w:eastAsia="仿宋" w:cs="仿宋"/>
          <w:sz w:val="30"/>
          <w:szCs w:val="30"/>
        </w:rPr>
        <w:t>39.7</w:t>
      </w:r>
      <w:r>
        <w:rPr>
          <w:rFonts w:hint="eastAsia" w:ascii="仿宋" w:hAnsi="仿宋" w:eastAsia="仿宋" w:cs="仿宋"/>
          <w:sz w:val="30"/>
          <w:szCs w:val="30"/>
        </w:rPr>
        <w:t>平方米，人均居住建筑面积45平方米。</w:t>
      </w:r>
    </w:p>
    <w:p w14:paraId="7CD8FD86">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保障性住房布局规划</w:t>
      </w:r>
    </w:p>
    <w:p w14:paraId="055EF12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保障性住房住区建设应符合城乡总体规划、土地利用总体规划，并应符合《湖北省保障性安居工程质量控制导则》的有关规定。保障性住房应集约、高效利用土地资源，普通商品住房、限价商品住房、公共租赁住房和廉租房建设用地各地块的容积率不宜低于1.2。</w:t>
      </w:r>
    </w:p>
    <w:p w14:paraId="1593A3F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 综合考虑交通、地价、就业岗位等因素。城东居住片区和塘角居住片区是经济适用房、廉租房建设的重点片区，同时采取以租赁补贴为主、配房租赁和租金核减为辅的方式，保障低收入家庭的住房需求。</w:t>
      </w:r>
    </w:p>
    <w:p w14:paraId="76E56D1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新增建设用地应按其规划住宅建筑面积不低于10%的比例配套建设限价商品住房，限价商品住房布局应兼顾市场经济与社会公平。</w:t>
      </w:r>
    </w:p>
    <w:p w14:paraId="7FAA8A2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棚户区、城中村改造的货币化安置率不低于80%，促进还建住区向城市新区转移，并综合考虑公共服务设施、市政基础设施以及公共交通状况，选择具备相对完善服务设施及方便公共交通出行的区位。</w:t>
      </w:r>
    </w:p>
    <w:p w14:paraId="56568627">
      <w:pPr>
        <w:pStyle w:val="17"/>
        <w:widowControl w:val="0"/>
        <w:numPr>
          <w:ilvl w:val="0"/>
          <w:numId w:val="4"/>
        </w:numPr>
        <w:spacing w:line="560" w:lineRule="exact"/>
        <w:ind w:firstLineChars="0"/>
        <w:jc w:val="both"/>
        <w:rPr>
          <w:rFonts w:hint="eastAsia" w:ascii="楷体_GB2312" w:eastAsia="楷体_GB2312"/>
          <w:sz w:val="30"/>
          <w:szCs w:val="30"/>
        </w:rPr>
      </w:pPr>
      <w:r>
        <w:rPr>
          <w:rFonts w:hint="eastAsia" w:ascii="楷体_GB2312" w:eastAsia="楷体_GB2312"/>
          <w:sz w:val="30"/>
          <w:szCs w:val="30"/>
        </w:rPr>
        <w:t>旧城更新</w:t>
      </w:r>
    </w:p>
    <w:p w14:paraId="2CEC59DF">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1.旧城改造与更新范围</w:t>
      </w:r>
    </w:p>
    <w:p w14:paraId="4A222259">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主城旧城区包括永安老城区和温泉旧城区，其中，永安老城区是指由107国道、巨宁大道、沿河路、长安大道、金桂大道、银桂路、文笔大道及桂乡大道围合的区域，用地约1340公顷；温泉旧城区是指由咸宁大道、玉泉街、龙泉路、教育路、孟养浩路、笔架山、东外环、茶花路、龙潭路及长安大道等围合的区域，用地约1221公顷。</w:t>
      </w:r>
    </w:p>
    <w:p w14:paraId="055372C1">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2.旧城改造的目标与原则</w:t>
      </w:r>
    </w:p>
    <w:p w14:paraId="045CD563">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旧城改造与更新以“保护城市特色、提升城市功能、优化人居环境，改善基础设施”为目标，合理利用现有资源，改善旧城的公共服务和居住条件，开辟绿化空间，增加停车和道路设施，实施功能置换和环境整治，疏解人口密度，焕发旧城活力。</w:t>
      </w:r>
    </w:p>
    <w:p w14:paraId="4CD9A99F">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坚持“成片规划、分类改造、渐次推进”的原则，划分重点更新区、控制更新区和一般更新区的区域，并相应采取不同的改造措施。危旧房改造最小开发单位应不少于2公顷。</w:t>
      </w:r>
    </w:p>
    <w:p w14:paraId="21E5F615">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3.旧城改造分区指导</w:t>
      </w:r>
    </w:p>
    <w:p w14:paraId="3F3798B7">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控制更新区包括东门山、大尖山公园周边区域、香吾山公园区域淦河沿线区。应严格按照生态安全要求进行保护性更新，还原山体绿色空间、滨水空间，禁止破坏山体、滨水景观的建设开发，鼓励发展休闲、旅游职能的开敞空间。</w:t>
      </w:r>
    </w:p>
    <w:p w14:paraId="652C0D72">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重点更新区包括京广客运站周边区域、市人民广场周边区域以及温泉旧商业中心，重点提升城市辐射功能，控制特色开放空间和绿化走廊。</w:t>
      </w:r>
    </w:p>
    <w:p w14:paraId="7807EFD4">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一般更新区改造更新重点是完善公共服务配套，改造提升市政基础设施，消除尽端道路，提升城市景观环境。</w:t>
      </w:r>
    </w:p>
    <w:p w14:paraId="0EC87945">
      <w:pPr>
        <w:widowControl w:val="0"/>
        <w:spacing w:line="560" w:lineRule="exact"/>
        <w:ind w:firstLine="600" w:firstLineChars="200"/>
        <w:rPr>
          <w:rFonts w:hint="eastAsia" w:ascii="仿宋" w:hAnsi="仿宋" w:eastAsia="仿宋" w:cs="仿宋"/>
          <w:sz w:val="30"/>
          <w:szCs w:val="30"/>
        </w:rPr>
      </w:pPr>
    </w:p>
    <w:p w14:paraId="248CEC70">
      <w:pPr>
        <w:widowControl w:val="0"/>
        <w:spacing w:line="480" w:lineRule="exact"/>
        <w:ind w:left="420" w:leftChars="200"/>
        <w:outlineLvl w:val="2"/>
        <w:rPr>
          <w:rFonts w:ascii="微软雅黑" w:hAnsi="微软雅黑" w:eastAsia="微软雅黑"/>
          <w:sz w:val="28"/>
          <w:szCs w:val="28"/>
        </w:rPr>
      </w:pPr>
      <w:bookmarkStart w:id="34" w:name="_Toc532931663"/>
      <w:r>
        <w:rPr>
          <w:rFonts w:hint="eastAsia" w:ascii="微软雅黑" w:hAnsi="微软雅黑" w:eastAsia="微软雅黑"/>
          <w:sz w:val="28"/>
          <w:szCs w:val="28"/>
        </w:rPr>
        <w:t>第二节</w:t>
      </w:r>
      <w:r>
        <w:rPr>
          <w:rFonts w:ascii="微软雅黑" w:hAnsi="微软雅黑" w:eastAsia="微软雅黑"/>
          <w:sz w:val="28"/>
          <w:szCs w:val="28"/>
        </w:rPr>
        <w:t xml:space="preserve"> 公共服务设施</w:t>
      </w:r>
      <w:bookmarkEnd w:id="34"/>
    </w:p>
    <w:p w14:paraId="48541375">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规划目标与体系</w:t>
      </w:r>
    </w:p>
    <w:p w14:paraId="3AF921B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体现和谐社会，按照公共服务均等化原则，合理布局城市级、乡镇级两级公共服务设施体系。保障落实科技教育、文化体育、医疗卫生和科研教育等公共设施，建构以人为本、全面覆盖、统筹城乡的公共服务设施体系。规划公共服务设施用地为</w:t>
      </w:r>
      <w:r>
        <w:rPr>
          <w:rFonts w:ascii="仿宋" w:hAnsi="仿宋" w:eastAsia="仿宋" w:cs="仿宋"/>
          <w:sz w:val="30"/>
          <w:szCs w:val="30"/>
        </w:rPr>
        <w:t>1282.3</w:t>
      </w:r>
      <w:r>
        <w:rPr>
          <w:rFonts w:hint="eastAsia" w:ascii="仿宋" w:hAnsi="仿宋" w:eastAsia="仿宋" w:cs="仿宋"/>
          <w:sz w:val="30"/>
          <w:szCs w:val="30"/>
        </w:rPr>
        <w:t>公顷。</w:t>
      </w:r>
    </w:p>
    <w:p w14:paraId="1FFADAC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全面补齐民生服务短板，提升公共服务设施的总量规模，完善文化、养老、体育等紧缺型服务设施建设；推进中小型公共服务设施建设；适度提高中、高端服务设施供给。鼓励文化和体育，医疗和养老等设施的混合，促进公共服务设施集约建设，提升综合服务效能。</w:t>
      </w:r>
    </w:p>
    <w:p w14:paraId="62552A0A">
      <w:pPr>
        <w:pStyle w:val="17"/>
        <w:widowControl w:val="0"/>
        <w:numPr>
          <w:ilvl w:val="0"/>
          <w:numId w:val="4"/>
        </w:numPr>
        <w:spacing w:line="560" w:lineRule="exact"/>
        <w:ind w:firstLineChars="0"/>
        <w:jc w:val="both"/>
        <w:rPr>
          <w:rFonts w:ascii="楷体_GB2312" w:eastAsia="楷体_GB2312"/>
          <w:sz w:val="30"/>
          <w:szCs w:val="30"/>
        </w:rPr>
      </w:pPr>
      <w:r>
        <w:rPr>
          <w:rFonts w:ascii="楷体_GB2312" w:eastAsia="楷体_GB2312"/>
          <w:sz w:val="30"/>
          <w:szCs w:val="30"/>
        </w:rPr>
        <w:t>总体空间布局</w:t>
      </w:r>
    </w:p>
    <w:p w14:paraId="059F804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规划按城市级、乡镇级两级公共服务中心体系配置，实施差异化布局引导策略，咸安区咸安区内按照“市级中心</w:t>
      </w:r>
      <w:r>
        <w:rPr>
          <w:rFonts w:ascii="仿宋" w:hAnsi="仿宋" w:eastAsia="仿宋" w:cs="仿宋"/>
          <w:sz w:val="30"/>
          <w:szCs w:val="30"/>
        </w:rPr>
        <w:t>-市级副中心-乡镇中心”三级</w:t>
      </w:r>
      <w:r>
        <w:rPr>
          <w:rFonts w:hint="eastAsia" w:ascii="仿宋" w:hAnsi="仿宋" w:eastAsia="仿宋" w:cs="仿宋"/>
          <w:sz w:val="30"/>
          <w:szCs w:val="30"/>
        </w:rPr>
        <w:t>。形成“</w:t>
      </w:r>
      <w:r>
        <w:rPr>
          <w:rFonts w:ascii="仿宋" w:hAnsi="仿宋" w:eastAsia="仿宋" w:cs="仿宋"/>
          <w:sz w:val="30"/>
          <w:szCs w:val="30"/>
        </w:rPr>
        <w:t>1+4+5”的</w:t>
      </w:r>
      <w:r>
        <w:rPr>
          <w:rFonts w:hint="eastAsia" w:ascii="仿宋" w:hAnsi="仿宋" w:eastAsia="仿宋" w:cs="仿宋"/>
          <w:sz w:val="30"/>
          <w:szCs w:val="30"/>
        </w:rPr>
        <w:t>城市公共服务布局结构</w:t>
      </w:r>
      <w:r>
        <w:rPr>
          <w:rFonts w:ascii="仿宋" w:hAnsi="仿宋" w:eastAsia="仿宋" w:cs="仿宋"/>
          <w:sz w:val="30"/>
          <w:szCs w:val="30"/>
        </w:rPr>
        <w:t>。市级中心主要围绕青龙山至十六谭山城市绿心，布局行政办公、商业文教等功能，形成全市综合性服务核心。市级副中心以向阳湖、官埠桥、梓山湖、横沟镇为服务中心，形成以会展、信息为主导的生产性服务中心，集中布局文教体育、医疗养老等设施，形成综合性配套服务中心。乡镇中心服务农村地区，布局基础教育、保障医疗等设施，促进乡村振兴发展。</w:t>
      </w:r>
    </w:p>
    <w:p w14:paraId="71DF2549">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教育设施布局</w:t>
      </w:r>
    </w:p>
    <w:p w14:paraId="788F358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0D206A2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构建适应全面建成小康社会和现代化城市的公共教育服务体系。坚持教育的公益性和普惠性，建成覆盖城乡的基本公共教育服务体系，逐步实现基本公共教育服务均等化，缩小区域差距。</w:t>
      </w:r>
    </w:p>
    <w:p w14:paraId="6D9FE94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2.指标体系</w:t>
      </w:r>
    </w:p>
    <w:p w14:paraId="3BBADAC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每</w:t>
      </w:r>
      <w:r>
        <w:rPr>
          <w:rFonts w:ascii="仿宋" w:hAnsi="仿宋" w:eastAsia="仿宋" w:cs="仿宋"/>
          <w:sz w:val="30"/>
          <w:szCs w:val="30"/>
        </w:rPr>
        <w:t>1-2万人设小学一所，每2-4万人设初中一所，配置一批特色初高中</w:t>
      </w:r>
      <w:r>
        <w:rPr>
          <w:rFonts w:hint="eastAsia" w:ascii="仿宋" w:hAnsi="仿宋" w:eastAsia="仿宋" w:cs="仿宋"/>
          <w:sz w:val="30"/>
          <w:szCs w:val="30"/>
        </w:rPr>
        <w:t>。到203</w:t>
      </w:r>
      <w:r>
        <w:rPr>
          <w:rFonts w:ascii="仿宋" w:hAnsi="仿宋" w:eastAsia="仿宋" w:cs="仿宋"/>
          <w:sz w:val="30"/>
          <w:szCs w:val="30"/>
        </w:rPr>
        <w:t>5</w:t>
      </w:r>
      <w:r>
        <w:rPr>
          <w:rFonts w:hint="eastAsia" w:ascii="仿宋" w:hAnsi="仿宋" w:eastAsia="仿宋" w:cs="仿宋"/>
          <w:sz w:val="30"/>
          <w:szCs w:val="30"/>
        </w:rPr>
        <w:t>年，规划区内普及高中段教育，每10万人口在校大学生人数达到1500人以上，18至22周岁人口高等教育毛入学率达到40%。</w:t>
      </w:r>
    </w:p>
    <w:p w14:paraId="5F36554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3.规划布局</w:t>
      </w:r>
    </w:p>
    <w:p w14:paraId="679CA01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重点在咸宁市区建设职业教育设施、</w:t>
      </w:r>
      <w:r>
        <w:rPr>
          <w:rFonts w:ascii="仿宋" w:hAnsi="仿宋" w:eastAsia="仿宋" w:cs="仿宋"/>
          <w:sz w:val="30"/>
          <w:szCs w:val="30"/>
        </w:rPr>
        <w:t>大学城</w:t>
      </w:r>
      <w:r>
        <w:rPr>
          <w:rFonts w:hint="eastAsia" w:ascii="仿宋" w:hAnsi="仿宋" w:eastAsia="仿宋" w:cs="仿宋"/>
          <w:sz w:val="30"/>
          <w:szCs w:val="30"/>
        </w:rPr>
        <w:t>，积极承接武汉教育资源转移，集中打造职教园区、</w:t>
      </w:r>
      <w:r>
        <w:rPr>
          <w:rFonts w:ascii="仿宋" w:hAnsi="仿宋" w:eastAsia="仿宋" w:cs="仿宋"/>
          <w:sz w:val="30"/>
          <w:szCs w:val="30"/>
        </w:rPr>
        <w:t>大学</w:t>
      </w:r>
      <w:r>
        <w:rPr>
          <w:rFonts w:hint="eastAsia" w:ascii="仿宋" w:hAnsi="仿宋" w:eastAsia="仿宋" w:cs="仿宋"/>
          <w:sz w:val="30"/>
          <w:szCs w:val="30"/>
        </w:rPr>
        <w:t>城，形成全市及周边地区发展职业教育</w:t>
      </w:r>
      <w:r>
        <w:rPr>
          <w:rFonts w:ascii="仿宋" w:hAnsi="仿宋" w:eastAsia="仿宋" w:cs="仿宋"/>
          <w:sz w:val="30"/>
          <w:szCs w:val="30"/>
        </w:rPr>
        <w:t>、</w:t>
      </w:r>
      <w:r>
        <w:rPr>
          <w:rFonts w:hint="eastAsia" w:ascii="仿宋" w:hAnsi="仿宋" w:eastAsia="仿宋" w:cs="仿宋"/>
          <w:sz w:val="30"/>
          <w:szCs w:val="30"/>
        </w:rPr>
        <w:t>高等教育的核心基地。</w:t>
      </w:r>
    </w:p>
    <w:p w14:paraId="1D91083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推进基础教育设施专项规划编制，按照城市功能组团合理划定教育片区，按照就近入学、优化配置的原则，保障每个教育片区内具有标准化的初中及小学入学条件。在有条件的区域建设国际学校和外国语学校。城市规划区内教育设施总用地规模为623公顷。</w:t>
      </w:r>
    </w:p>
    <w:p w14:paraId="2D48A3B7">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医疗卫生设施布局</w:t>
      </w:r>
    </w:p>
    <w:p w14:paraId="4C9BF66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17D28DD5">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构建与</w:t>
      </w:r>
      <w:r>
        <w:rPr>
          <w:rFonts w:hint="eastAsia" w:ascii="仿宋" w:hAnsi="仿宋" w:eastAsia="仿宋" w:cs="仿宋"/>
          <w:sz w:val="30"/>
          <w:szCs w:val="30"/>
        </w:rPr>
        <w:t>咸宁市</w:t>
      </w:r>
      <w:r>
        <w:rPr>
          <w:rFonts w:ascii="仿宋" w:hAnsi="仿宋" w:eastAsia="仿宋" w:cs="仿宋"/>
          <w:sz w:val="30"/>
          <w:szCs w:val="30"/>
        </w:rPr>
        <w:t>国民经济和社会发展水平相适应</w:t>
      </w:r>
      <w:r>
        <w:rPr>
          <w:rFonts w:hint="eastAsia" w:ascii="仿宋" w:hAnsi="仿宋" w:eastAsia="仿宋" w:cs="仿宋"/>
          <w:sz w:val="30"/>
          <w:szCs w:val="30"/>
        </w:rPr>
        <w:t>、</w:t>
      </w:r>
      <w:r>
        <w:rPr>
          <w:rFonts w:ascii="仿宋" w:hAnsi="仿宋" w:eastAsia="仿宋" w:cs="仿宋"/>
          <w:sz w:val="30"/>
          <w:szCs w:val="30"/>
        </w:rPr>
        <w:t>与居民健康需求相匹配、体系完整、分工明确、功能互补、密切协作的整合型医疗卫生服务体系</w:t>
      </w:r>
      <w:r>
        <w:rPr>
          <w:rFonts w:hint="eastAsia" w:ascii="仿宋" w:hAnsi="仿宋" w:eastAsia="仿宋" w:cs="仿宋"/>
          <w:sz w:val="30"/>
          <w:szCs w:val="30"/>
        </w:rPr>
        <w:t>，建立覆盖城乡居民的基本医疗卫生制度。实现各县（市）居民“小病不出村、常见病不出乡、大病不出县（市）”的目标，持续提升人民健康水平。</w:t>
      </w:r>
    </w:p>
    <w:p w14:paraId="48B783B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2.指标体系</w:t>
      </w:r>
    </w:p>
    <w:p w14:paraId="6EF12C5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逐步完善医疗服务、预防保健和卫生监督三大体系。重点建设以综合医院、专科医院、社区卫生服务中心（站）为主的医疗服务体系和以专科疾病防治院（所）为主的预防保健服务体系。</w:t>
      </w:r>
    </w:p>
    <w:p w14:paraId="7C56E4C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至2020年，千人床位数指标不低于4.5床/千人，2035年不低于7.5床/千人。至2035年，全市布局医疗卫生设施用地面积不少于11.4平方公里，人均用地不低于0.7平方米。</w:t>
      </w:r>
    </w:p>
    <w:p w14:paraId="1319271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3.规划布局</w:t>
      </w:r>
    </w:p>
    <w:p w14:paraId="7DADE2B0">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优化医疗卫生资源配置，</w:t>
      </w:r>
      <w:r>
        <w:rPr>
          <w:rFonts w:hint="eastAsia" w:ascii="仿宋" w:hAnsi="仿宋" w:eastAsia="仿宋" w:cs="仿宋"/>
          <w:sz w:val="30"/>
          <w:szCs w:val="30"/>
        </w:rPr>
        <w:t>以咸宁市中心医院为核心建设咸宁市区域医疗中心，咸安区以咸宁市第一人民医院为龙头建设区域医疗中心，在咸宁市两个市域副中心，以赤壁市人民医院和通城县人民医院为核心，建设两个市级副区域医疗中心。同时规划每30-50万人口在赤壁城区、嘉鱼城区、通山城区、崇阳城区以各县（市）人民医院为龙头建设1所县（市）级区域医疗中心，组建幕阜山省级医疗卫生中心。在次中心城镇配置二级医院、中医院、妇幼保健院（站）和防控中心，服务于本城镇及周边乡镇。建制镇配置卫生院、防疫站等设施，服务于本镇及周边乡镇普通疾病、常见病的诊治，提供医疗保健知识。各村配置卫生室。</w:t>
      </w:r>
    </w:p>
    <w:p w14:paraId="5770D09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市规划区范围内，在北部空间新增市级医疗服务中心一处。在各城市功能组团和建制镇范围内至少布置一处综合医疗服务设施，提升公共服务设施水平。在咸东工业组团东侧设置一处医养结合综合医院。规划区范围内医疗设施总面积达到16</w:t>
      </w:r>
      <w:r>
        <w:rPr>
          <w:rFonts w:ascii="仿宋" w:hAnsi="仿宋" w:eastAsia="仿宋" w:cs="仿宋"/>
          <w:sz w:val="30"/>
          <w:szCs w:val="30"/>
        </w:rPr>
        <w:t>0</w:t>
      </w:r>
      <w:r>
        <w:rPr>
          <w:rFonts w:hint="eastAsia" w:ascii="仿宋" w:hAnsi="仿宋" w:eastAsia="仿宋" w:cs="仿宋"/>
          <w:sz w:val="30"/>
          <w:szCs w:val="30"/>
        </w:rPr>
        <w:t>公顷。</w:t>
      </w:r>
    </w:p>
    <w:p w14:paraId="5F479AA1">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文化设施布局</w:t>
      </w:r>
    </w:p>
    <w:p w14:paraId="74469FE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37D7AC3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到20</w:t>
      </w:r>
      <w:r>
        <w:rPr>
          <w:rFonts w:ascii="仿宋" w:hAnsi="仿宋" w:eastAsia="仿宋" w:cs="仿宋"/>
          <w:sz w:val="30"/>
          <w:szCs w:val="30"/>
        </w:rPr>
        <w:t>35</w:t>
      </w:r>
      <w:r>
        <w:rPr>
          <w:rFonts w:hint="eastAsia" w:ascii="仿宋" w:hAnsi="仿宋" w:eastAsia="仿宋" w:cs="仿宋"/>
          <w:sz w:val="30"/>
          <w:szCs w:val="30"/>
        </w:rPr>
        <w:t>年，全面完成全市公共文化服务体系标准化建设，形成有利于满足人民群众文化需求、增强城市文化实力的鄂南文化事业发展新格局。</w:t>
      </w:r>
    </w:p>
    <w:p w14:paraId="16A5317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2.规划体系</w:t>
      </w:r>
    </w:p>
    <w:p w14:paraId="5E668C0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按照“市级战略文化地区-区级文化中心-社区文化设施”三级文化设施体系，配置全市公共文化设施。</w:t>
      </w:r>
    </w:p>
    <w:p w14:paraId="4BB9E29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3.空间布局</w:t>
      </w:r>
    </w:p>
    <w:p w14:paraId="016D080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w:t>
      </w:r>
      <w:r>
        <w:rPr>
          <w:rFonts w:ascii="仿宋" w:hAnsi="仿宋" w:eastAsia="仿宋" w:cs="仿宋"/>
          <w:sz w:val="30"/>
          <w:szCs w:val="30"/>
        </w:rPr>
        <w:t>城市规划区范围内</w:t>
      </w:r>
      <w:r>
        <w:rPr>
          <w:rFonts w:hint="eastAsia" w:ascii="仿宋" w:hAnsi="仿宋" w:eastAsia="仿宋" w:cs="仿宋"/>
          <w:sz w:val="30"/>
          <w:szCs w:val="30"/>
        </w:rPr>
        <w:t>有序布局市级文化战略地区。实施“文化+”战略，强化城市文化</w:t>
      </w:r>
      <w:r>
        <w:rPr>
          <w:rFonts w:ascii="仿宋" w:hAnsi="仿宋" w:eastAsia="仿宋" w:cs="仿宋"/>
          <w:sz w:val="30"/>
          <w:szCs w:val="30"/>
        </w:rPr>
        <w:t>休闲绿心</w:t>
      </w:r>
      <w:r>
        <w:rPr>
          <w:rFonts w:hint="eastAsia" w:ascii="仿宋" w:hAnsi="仿宋" w:eastAsia="仿宋" w:cs="仿宋"/>
          <w:sz w:val="30"/>
          <w:szCs w:val="30"/>
        </w:rPr>
        <w:t>的</w:t>
      </w:r>
      <w:r>
        <w:rPr>
          <w:rFonts w:ascii="仿宋" w:hAnsi="仿宋" w:eastAsia="仿宋" w:cs="仿宋"/>
          <w:sz w:val="30"/>
          <w:szCs w:val="30"/>
        </w:rPr>
        <w:t>服务水平</w:t>
      </w:r>
      <w:r>
        <w:rPr>
          <w:rFonts w:hint="eastAsia" w:ascii="仿宋" w:hAnsi="仿宋" w:eastAsia="仿宋" w:cs="仿宋"/>
          <w:sz w:val="30"/>
          <w:szCs w:val="30"/>
        </w:rPr>
        <w:t>，新建</w:t>
      </w:r>
      <w:r>
        <w:rPr>
          <w:rFonts w:ascii="仿宋" w:hAnsi="仿宋" w:eastAsia="仿宋" w:cs="仿宋"/>
          <w:sz w:val="30"/>
          <w:szCs w:val="30"/>
        </w:rPr>
        <w:t>图书馆、群艺馆</w:t>
      </w:r>
      <w:r>
        <w:rPr>
          <w:rFonts w:hint="eastAsia" w:ascii="仿宋" w:hAnsi="仿宋" w:eastAsia="仿宋" w:cs="仿宋"/>
          <w:sz w:val="30"/>
          <w:szCs w:val="30"/>
        </w:rPr>
        <w:t>，同时推进北部空间文体中心建设，形成</w:t>
      </w:r>
      <w:r>
        <w:rPr>
          <w:rFonts w:ascii="仿宋" w:hAnsi="仿宋" w:eastAsia="仿宋" w:cs="仿宋"/>
          <w:sz w:val="30"/>
          <w:szCs w:val="30"/>
        </w:rPr>
        <w:t>2</w:t>
      </w:r>
      <w:r>
        <w:rPr>
          <w:rFonts w:hint="eastAsia" w:ascii="仿宋" w:hAnsi="仿宋" w:eastAsia="仿宋" w:cs="仿宋"/>
          <w:sz w:val="30"/>
          <w:szCs w:val="30"/>
        </w:rPr>
        <w:t>个市级战略文化集聚地区，</w:t>
      </w:r>
      <w:r>
        <w:rPr>
          <w:rFonts w:ascii="仿宋" w:hAnsi="仿宋" w:eastAsia="仿宋" w:cs="仿宋"/>
          <w:sz w:val="30"/>
          <w:szCs w:val="30"/>
        </w:rPr>
        <w:t>面积</w:t>
      </w:r>
      <w:r>
        <w:rPr>
          <w:rFonts w:hint="eastAsia" w:ascii="仿宋" w:hAnsi="仿宋" w:eastAsia="仿宋" w:cs="仿宋"/>
          <w:sz w:val="30"/>
          <w:szCs w:val="30"/>
        </w:rPr>
        <w:t>约</w:t>
      </w:r>
      <w:r>
        <w:rPr>
          <w:rFonts w:ascii="仿宋" w:hAnsi="仿宋" w:eastAsia="仿宋" w:cs="仿宋"/>
          <w:sz w:val="30"/>
          <w:szCs w:val="30"/>
        </w:rPr>
        <w:t>33.6</w:t>
      </w:r>
      <w:r>
        <w:rPr>
          <w:rFonts w:hint="eastAsia" w:ascii="仿宋" w:hAnsi="仿宋" w:eastAsia="仿宋" w:cs="仿宋"/>
          <w:sz w:val="30"/>
          <w:szCs w:val="30"/>
        </w:rPr>
        <w:t>公顷</w:t>
      </w:r>
      <w:r>
        <w:rPr>
          <w:rFonts w:ascii="仿宋" w:hAnsi="仿宋" w:eastAsia="仿宋" w:cs="仿宋"/>
          <w:sz w:val="30"/>
          <w:szCs w:val="30"/>
        </w:rPr>
        <w:t>。</w:t>
      </w:r>
      <w:r>
        <w:rPr>
          <w:rFonts w:hint="eastAsia" w:ascii="仿宋" w:hAnsi="仿宋" w:eastAsia="仿宋" w:cs="仿宋"/>
          <w:sz w:val="30"/>
          <w:szCs w:val="30"/>
        </w:rPr>
        <w:t>完善提升温泉</w:t>
      </w:r>
      <w:r>
        <w:rPr>
          <w:rFonts w:ascii="仿宋" w:hAnsi="仿宋" w:eastAsia="仿宋" w:cs="仿宋"/>
          <w:sz w:val="30"/>
          <w:szCs w:val="30"/>
        </w:rPr>
        <w:t>、永安、宝塔</w:t>
      </w:r>
      <w:r>
        <w:rPr>
          <w:rFonts w:hint="eastAsia" w:ascii="仿宋" w:hAnsi="仿宋" w:eastAsia="仿宋" w:cs="仿宋"/>
          <w:sz w:val="30"/>
          <w:szCs w:val="30"/>
        </w:rPr>
        <w:t>、</w:t>
      </w:r>
      <w:r>
        <w:rPr>
          <w:rFonts w:ascii="仿宋" w:hAnsi="仿宋" w:eastAsia="仿宋" w:cs="仿宋"/>
          <w:sz w:val="30"/>
          <w:szCs w:val="30"/>
        </w:rPr>
        <w:t>高新</w:t>
      </w:r>
      <w:r>
        <w:rPr>
          <w:rFonts w:hint="eastAsia" w:ascii="仿宋" w:hAnsi="仿宋" w:eastAsia="仿宋" w:cs="仿宋"/>
          <w:sz w:val="30"/>
          <w:szCs w:val="30"/>
        </w:rPr>
        <w:t>、</w:t>
      </w:r>
      <w:r>
        <w:rPr>
          <w:rFonts w:ascii="仿宋" w:hAnsi="仿宋" w:eastAsia="仿宋" w:cs="仿宋"/>
          <w:sz w:val="30"/>
          <w:szCs w:val="30"/>
        </w:rPr>
        <w:t>向阳湖地区、</w:t>
      </w:r>
      <w:r>
        <w:rPr>
          <w:rFonts w:hint="eastAsia" w:ascii="仿宋" w:hAnsi="仿宋" w:eastAsia="仿宋" w:cs="仿宋"/>
          <w:sz w:val="30"/>
          <w:szCs w:val="30"/>
        </w:rPr>
        <w:t>滨湖新区</w:t>
      </w:r>
      <w:r>
        <w:rPr>
          <w:rFonts w:ascii="仿宋" w:hAnsi="仿宋" w:eastAsia="仿宋" w:cs="仿宋"/>
          <w:sz w:val="30"/>
          <w:szCs w:val="30"/>
        </w:rPr>
        <w:t>、梓山湖</w:t>
      </w:r>
      <w:r>
        <w:rPr>
          <w:rFonts w:hint="eastAsia" w:ascii="仿宋" w:hAnsi="仿宋" w:eastAsia="仿宋" w:cs="仿宋"/>
          <w:sz w:val="30"/>
          <w:szCs w:val="30"/>
        </w:rPr>
        <w:t>7处</w:t>
      </w:r>
      <w:r>
        <w:rPr>
          <w:rFonts w:ascii="仿宋" w:hAnsi="仿宋" w:eastAsia="仿宋" w:cs="仿宋"/>
          <w:sz w:val="30"/>
          <w:szCs w:val="30"/>
        </w:rPr>
        <w:t>区级文化设施，片区级文化中心</w:t>
      </w:r>
      <w:r>
        <w:rPr>
          <w:rFonts w:hint="eastAsia" w:ascii="仿宋" w:hAnsi="仿宋" w:eastAsia="仿宋" w:cs="仿宋"/>
          <w:sz w:val="30"/>
          <w:szCs w:val="30"/>
        </w:rPr>
        <w:t>每处用地规模控制为</w:t>
      </w:r>
      <w:r>
        <w:rPr>
          <w:rFonts w:ascii="仿宋" w:hAnsi="仿宋" w:eastAsia="仿宋" w:cs="仿宋"/>
          <w:sz w:val="30"/>
          <w:szCs w:val="30"/>
        </w:rPr>
        <w:t>3-5</w:t>
      </w:r>
      <w:r>
        <w:rPr>
          <w:rFonts w:hint="eastAsia" w:ascii="仿宋" w:hAnsi="仿宋" w:eastAsia="仿宋" w:cs="仿宋"/>
          <w:sz w:val="30"/>
          <w:szCs w:val="30"/>
        </w:rPr>
        <w:t>公顷。推进基层</w:t>
      </w:r>
      <w:r>
        <w:rPr>
          <w:rFonts w:ascii="仿宋" w:hAnsi="仿宋" w:eastAsia="仿宋" w:cs="仿宋"/>
          <w:sz w:val="30"/>
          <w:szCs w:val="30"/>
        </w:rPr>
        <w:t>各</w:t>
      </w:r>
      <w:r>
        <w:rPr>
          <w:rFonts w:hint="eastAsia" w:ascii="仿宋" w:hAnsi="仿宋" w:eastAsia="仿宋" w:cs="仿宋"/>
          <w:sz w:val="30"/>
          <w:szCs w:val="30"/>
        </w:rPr>
        <w:t>居住组团</w:t>
      </w:r>
      <w:r>
        <w:rPr>
          <w:rFonts w:ascii="仿宋" w:hAnsi="仿宋" w:eastAsia="仿宋" w:cs="仿宋"/>
          <w:sz w:val="30"/>
          <w:szCs w:val="30"/>
        </w:rPr>
        <w:t>形成社区级文化活动中心</w:t>
      </w:r>
      <w:r>
        <w:rPr>
          <w:rFonts w:hint="eastAsia" w:ascii="仿宋" w:hAnsi="仿宋" w:eastAsia="仿宋" w:cs="仿宋"/>
          <w:sz w:val="30"/>
          <w:szCs w:val="30"/>
        </w:rPr>
        <w:t>，配置街道（乡镇）文化活动中心，确保建筑面积不小于1000平方米，配置社区（乡村）社区文化活动站，确保建筑面积不小于300平方米。</w:t>
      </w:r>
      <w:r>
        <w:rPr>
          <w:rFonts w:ascii="仿宋" w:hAnsi="仿宋" w:eastAsia="仿宋" w:cs="仿宋"/>
          <w:sz w:val="30"/>
          <w:szCs w:val="30"/>
        </w:rPr>
        <w:t>规划</w:t>
      </w:r>
      <w:r>
        <w:rPr>
          <w:rFonts w:hint="eastAsia" w:ascii="仿宋" w:hAnsi="仿宋" w:eastAsia="仿宋" w:cs="仿宋"/>
          <w:sz w:val="30"/>
          <w:szCs w:val="30"/>
        </w:rPr>
        <w:t>文化设施</w:t>
      </w:r>
      <w:r>
        <w:rPr>
          <w:rFonts w:ascii="仿宋" w:hAnsi="仿宋" w:eastAsia="仿宋" w:cs="仿宋"/>
          <w:sz w:val="30"/>
          <w:szCs w:val="30"/>
        </w:rPr>
        <w:t>用地面积</w:t>
      </w:r>
      <w:r>
        <w:rPr>
          <w:rFonts w:hint="eastAsia" w:ascii="仿宋" w:hAnsi="仿宋" w:eastAsia="仿宋" w:cs="仿宋"/>
          <w:sz w:val="30"/>
          <w:szCs w:val="30"/>
        </w:rPr>
        <w:t>总计</w:t>
      </w:r>
      <w:r>
        <w:rPr>
          <w:rFonts w:ascii="仿宋" w:hAnsi="仿宋" w:eastAsia="仿宋" w:cs="仿宋"/>
          <w:sz w:val="30"/>
          <w:szCs w:val="30"/>
        </w:rPr>
        <w:t>139</w:t>
      </w:r>
      <w:r>
        <w:rPr>
          <w:rFonts w:hint="eastAsia" w:ascii="仿宋" w:hAnsi="仿宋" w:eastAsia="仿宋" w:cs="仿宋"/>
          <w:sz w:val="30"/>
          <w:szCs w:val="30"/>
        </w:rPr>
        <w:t>公顷</w:t>
      </w:r>
      <w:r>
        <w:rPr>
          <w:rFonts w:ascii="仿宋" w:hAnsi="仿宋" w:eastAsia="仿宋" w:cs="仿宋"/>
          <w:sz w:val="30"/>
          <w:szCs w:val="30"/>
        </w:rPr>
        <w:t>。</w:t>
      </w:r>
    </w:p>
    <w:p w14:paraId="0DF8E540">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体育设施布局</w:t>
      </w:r>
    </w:p>
    <w:p w14:paraId="56030D0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6369F07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建设健康咸宁，完善“竞赛观演在省市，运动享受在区级，科学锻炼在街道，健身活动在社区”的公共体育服务体系，至2030年，能够承办国家级运动会及世界级单项赛事。</w:t>
      </w:r>
    </w:p>
    <w:p w14:paraId="7F74968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2.规划体系</w:t>
      </w:r>
    </w:p>
    <w:p w14:paraId="70A11E0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按照“市+区+街道+社区”四级体育设施体系，实施“功能完备、便捷普惠、资源共享”策略。至203</w:t>
      </w:r>
      <w:r>
        <w:rPr>
          <w:rFonts w:ascii="仿宋" w:hAnsi="仿宋" w:eastAsia="仿宋" w:cs="仿宋"/>
          <w:sz w:val="30"/>
          <w:szCs w:val="30"/>
        </w:rPr>
        <w:t>5</w:t>
      </w:r>
      <w:r>
        <w:rPr>
          <w:rFonts w:hint="eastAsia" w:ascii="仿宋" w:hAnsi="仿宋" w:eastAsia="仿宋" w:cs="仿宋"/>
          <w:sz w:val="30"/>
          <w:szCs w:val="30"/>
        </w:rPr>
        <w:t>年，确保全市体育用地不低于</w:t>
      </w:r>
      <w:r>
        <w:rPr>
          <w:rFonts w:ascii="仿宋" w:hAnsi="仿宋" w:eastAsia="仿宋" w:cs="仿宋"/>
          <w:sz w:val="30"/>
          <w:szCs w:val="30"/>
        </w:rPr>
        <w:t>1.6</w:t>
      </w:r>
      <w:r>
        <w:rPr>
          <w:rFonts w:hint="eastAsia" w:ascii="仿宋" w:hAnsi="仿宋" w:eastAsia="仿宋" w:cs="仿宋"/>
          <w:sz w:val="30"/>
          <w:szCs w:val="30"/>
        </w:rPr>
        <w:t>平方公里，人均体育用地不低于</w:t>
      </w:r>
      <w:r>
        <w:rPr>
          <w:rFonts w:ascii="仿宋" w:hAnsi="仿宋" w:eastAsia="仿宋" w:cs="仿宋"/>
          <w:sz w:val="30"/>
          <w:szCs w:val="30"/>
        </w:rPr>
        <w:t>0.4</w:t>
      </w:r>
      <w:r>
        <w:rPr>
          <w:rFonts w:hint="eastAsia" w:ascii="仿宋" w:hAnsi="仿宋" w:eastAsia="仿宋" w:cs="仿宋"/>
          <w:sz w:val="30"/>
          <w:szCs w:val="30"/>
        </w:rPr>
        <w:t>平方米。</w:t>
      </w:r>
    </w:p>
    <w:p w14:paraId="3483612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3.空间布局</w:t>
      </w:r>
    </w:p>
    <w:p w14:paraId="46BB0B8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快咸宁城区体育场地建设，建设幕阜山地区体育活动中心。推动各县市区“四个一工程”实施，至规划期末保证各县市区均有一处体育中心。普及农村基础健身设施，推进各县市区行政村、社区、乡镇、街道体育设施全覆盖。</w:t>
      </w:r>
    </w:p>
    <w:p w14:paraId="2104EA9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城市规划区范围内，</w:t>
      </w:r>
      <w:r>
        <w:rPr>
          <w:rFonts w:ascii="仿宋" w:hAnsi="仿宋" w:eastAsia="仿宋" w:cs="仿宋"/>
          <w:sz w:val="30"/>
          <w:szCs w:val="30"/>
        </w:rPr>
        <w:t>提升现状体育设施</w:t>
      </w:r>
      <w:r>
        <w:rPr>
          <w:rFonts w:hint="eastAsia" w:ascii="仿宋" w:hAnsi="仿宋" w:eastAsia="仿宋" w:cs="仿宋"/>
          <w:sz w:val="30"/>
          <w:szCs w:val="30"/>
        </w:rPr>
        <w:t>功能</w:t>
      </w:r>
      <w:r>
        <w:rPr>
          <w:rFonts w:ascii="仿宋" w:hAnsi="仿宋" w:eastAsia="仿宋" w:cs="仿宋"/>
          <w:sz w:val="30"/>
          <w:szCs w:val="30"/>
        </w:rPr>
        <w:t>，</w:t>
      </w:r>
      <w:r>
        <w:rPr>
          <w:rFonts w:hint="eastAsia" w:ascii="仿宋" w:hAnsi="仿宋" w:eastAsia="仿宋" w:cs="仿宋"/>
          <w:sz w:val="30"/>
          <w:szCs w:val="30"/>
        </w:rPr>
        <w:t>提升</w:t>
      </w:r>
      <w:r>
        <w:rPr>
          <w:rFonts w:ascii="仿宋" w:hAnsi="仿宋" w:eastAsia="仿宋" w:cs="仿宋"/>
          <w:sz w:val="30"/>
          <w:szCs w:val="30"/>
        </w:rPr>
        <w:t>原有的</w:t>
      </w:r>
      <w:r>
        <w:rPr>
          <w:rFonts w:hint="eastAsia" w:ascii="仿宋" w:hAnsi="仿宋" w:eastAsia="仿宋" w:cs="仿宋"/>
          <w:sz w:val="30"/>
          <w:szCs w:val="30"/>
        </w:rPr>
        <w:t>青少年宫体育馆、</w:t>
      </w:r>
      <w:r>
        <w:rPr>
          <w:rFonts w:ascii="仿宋" w:hAnsi="仿宋" w:eastAsia="仿宋" w:cs="仿宋"/>
          <w:sz w:val="30"/>
          <w:szCs w:val="30"/>
        </w:rPr>
        <w:t>咸宁体育中心、金叶体育馆</w:t>
      </w:r>
      <w:r>
        <w:rPr>
          <w:rFonts w:hint="eastAsia" w:ascii="仿宋" w:hAnsi="仿宋" w:eastAsia="仿宋" w:cs="仿宋"/>
          <w:sz w:val="30"/>
          <w:szCs w:val="30"/>
        </w:rPr>
        <w:t>，在</w:t>
      </w:r>
      <w:r>
        <w:rPr>
          <w:rFonts w:ascii="仿宋" w:hAnsi="仿宋" w:eastAsia="仿宋" w:cs="仿宋"/>
          <w:sz w:val="30"/>
          <w:szCs w:val="30"/>
        </w:rPr>
        <w:t>南部</w:t>
      </w:r>
      <w:r>
        <w:rPr>
          <w:rFonts w:hint="eastAsia" w:ascii="仿宋" w:hAnsi="仿宋" w:eastAsia="仿宋" w:cs="仿宋"/>
          <w:sz w:val="30"/>
          <w:szCs w:val="30"/>
        </w:rPr>
        <w:t>温泉</w:t>
      </w:r>
      <w:r>
        <w:rPr>
          <w:rFonts w:ascii="仿宋" w:hAnsi="仿宋" w:eastAsia="仿宋" w:cs="仿宋"/>
          <w:sz w:val="30"/>
          <w:szCs w:val="30"/>
        </w:rPr>
        <w:t>片区</w:t>
      </w:r>
      <w:r>
        <w:rPr>
          <w:rFonts w:hint="eastAsia" w:ascii="仿宋" w:hAnsi="仿宋" w:eastAsia="仿宋" w:cs="仿宋"/>
          <w:sz w:val="30"/>
          <w:szCs w:val="30"/>
        </w:rPr>
        <w:t>改扩建国际沙滩排球场建设体育公园，推进战略性市级体育设施建设。完善区级体育设施网点布局，保障各</w:t>
      </w:r>
      <w:r>
        <w:rPr>
          <w:rFonts w:ascii="仿宋" w:hAnsi="仿宋" w:eastAsia="仿宋" w:cs="仿宋"/>
          <w:sz w:val="30"/>
          <w:szCs w:val="30"/>
        </w:rPr>
        <w:t>行政区和城市功能区的体育休闲功能。</w:t>
      </w:r>
      <w:r>
        <w:rPr>
          <w:rFonts w:hint="eastAsia" w:ascii="仿宋" w:hAnsi="仿宋" w:eastAsia="仿宋" w:cs="仿宋"/>
          <w:sz w:val="30"/>
          <w:szCs w:val="30"/>
        </w:rPr>
        <w:t>着重</w:t>
      </w:r>
      <w:r>
        <w:rPr>
          <w:rFonts w:ascii="仿宋" w:hAnsi="仿宋" w:eastAsia="仿宋" w:cs="仿宋"/>
          <w:sz w:val="30"/>
          <w:szCs w:val="30"/>
        </w:rPr>
        <w:t>打造</w:t>
      </w:r>
      <w:r>
        <w:rPr>
          <w:rFonts w:hint="eastAsia" w:ascii="仿宋" w:hAnsi="仿宋" w:eastAsia="仿宋" w:cs="仿宋"/>
          <w:sz w:val="30"/>
          <w:szCs w:val="30"/>
        </w:rPr>
        <w:t>向阳湖、</w:t>
      </w:r>
      <w:r>
        <w:rPr>
          <w:rFonts w:ascii="仿宋" w:hAnsi="仿宋" w:eastAsia="仿宋" w:cs="仿宋"/>
          <w:sz w:val="30"/>
          <w:szCs w:val="30"/>
        </w:rPr>
        <w:t>梓山湖、滨湖新区</w:t>
      </w:r>
      <w:r>
        <w:rPr>
          <w:rFonts w:hint="eastAsia" w:ascii="仿宋" w:hAnsi="仿宋" w:eastAsia="仿宋" w:cs="仿宋"/>
          <w:sz w:val="30"/>
          <w:szCs w:val="30"/>
        </w:rPr>
        <w:t>三处环</w:t>
      </w:r>
      <w:r>
        <w:rPr>
          <w:rFonts w:ascii="仿宋" w:hAnsi="仿宋" w:eastAsia="仿宋" w:cs="仿宋"/>
          <w:sz w:val="30"/>
          <w:szCs w:val="30"/>
        </w:rPr>
        <w:t>斧头湖</w:t>
      </w:r>
      <w:r>
        <w:rPr>
          <w:rFonts w:hint="eastAsia" w:ascii="仿宋" w:hAnsi="仿宋" w:eastAsia="仿宋" w:cs="仿宋"/>
          <w:sz w:val="30"/>
          <w:szCs w:val="30"/>
        </w:rPr>
        <w:t>城市</w:t>
      </w:r>
      <w:r>
        <w:rPr>
          <w:rFonts w:ascii="仿宋" w:hAnsi="仿宋" w:eastAsia="仿宋" w:cs="仿宋"/>
          <w:sz w:val="30"/>
          <w:szCs w:val="30"/>
        </w:rPr>
        <w:t>功能</w:t>
      </w:r>
      <w:r>
        <w:rPr>
          <w:rFonts w:hint="eastAsia" w:ascii="仿宋" w:hAnsi="仿宋" w:eastAsia="仿宋" w:cs="仿宋"/>
          <w:sz w:val="30"/>
          <w:szCs w:val="30"/>
        </w:rPr>
        <w:t>区的</w:t>
      </w:r>
      <w:r>
        <w:rPr>
          <w:rFonts w:ascii="仿宋" w:hAnsi="仿宋" w:eastAsia="仿宋" w:cs="仿宋"/>
          <w:sz w:val="30"/>
          <w:szCs w:val="30"/>
        </w:rPr>
        <w:t>体育设施，每</w:t>
      </w:r>
      <w:r>
        <w:rPr>
          <w:rFonts w:hint="eastAsia" w:ascii="仿宋" w:hAnsi="仿宋" w:eastAsia="仿宋" w:cs="仿宋"/>
          <w:sz w:val="30"/>
          <w:szCs w:val="30"/>
        </w:rPr>
        <w:t>处</w:t>
      </w:r>
      <w:r>
        <w:rPr>
          <w:rFonts w:ascii="仿宋" w:hAnsi="仿宋" w:eastAsia="仿宋" w:cs="仿宋"/>
          <w:sz w:val="30"/>
          <w:szCs w:val="30"/>
        </w:rPr>
        <w:t>用地面积不低于</w:t>
      </w:r>
      <w:r>
        <w:rPr>
          <w:rFonts w:hint="eastAsia" w:ascii="仿宋" w:hAnsi="仿宋" w:eastAsia="仿宋" w:cs="仿宋"/>
          <w:sz w:val="30"/>
          <w:szCs w:val="30"/>
        </w:rPr>
        <w:t>10公顷；改造升级</w:t>
      </w:r>
      <w:r>
        <w:rPr>
          <w:rFonts w:ascii="仿宋" w:hAnsi="仿宋" w:eastAsia="仿宋" w:cs="仿宋"/>
          <w:sz w:val="30"/>
          <w:szCs w:val="30"/>
        </w:rPr>
        <w:t>咸安</w:t>
      </w:r>
      <w:r>
        <w:rPr>
          <w:rFonts w:hint="eastAsia" w:ascii="仿宋" w:hAnsi="仿宋" w:eastAsia="仿宋" w:cs="仿宋"/>
          <w:sz w:val="30"/>
          <w:szCs w:val="30"/>
        </w:rPr>
        <w:t>全民健身中心</w:t>
      </w:r>
      <w:r>
        <w:rPr>
          <w:rFonts w:ascii="仿宋" w:hAnsi="仿宋" w:eastAsia="仿宋" w:cs="仿宋"/>
          <w:sz w:val="30"/>
          <w:szCs w:val="30"/>
        </w:rPr>
        <w:t>，</w:t>
      </w:r>
      <w:r>
        <w:rPr>
          <w:rFonts w:hint="eastAsia" w:ascii="仿宋" w:hAnsi="仿宋" w:eastAsia="仿宋" w:cs="仿宋"/>
          <w:sz w:val="30"/>
          <w:szCs w:val="30"/>
        </w:rPr>
        <w:t>潜山公园健身区、十六潭公园健身区、市青少年宫健身区、湖北科技学院健身区、咸宁职院健身区、职教园健身区、高新区健身区、碧桂园健身区。全面普及基层体育设施。以社区体育健身设施为基础，按照人均0.3平方米的标准在城区建立以十五分钟健身圈为目标的若干健身网点，</w:t>
      </w:r>
      <w:r>
        <w:rPr>
          <w:rFonts w:ascii="仿宋" w:hAnsi="仿宋" w:eastAsia="仿宋" w:cs="仿宋"/>
          <w:sz w:val="30"/>
          <w:szCs w:val="30"/>
        </w:rPr>
        <w:t>覆盖</w:t>
      </w:r>
      <w:r>
        <w:rPr>
          <w:rFonts w:hint="eastAsia" w:ascii="仿宋" w:hAnsi="仿宋" w:eastAsia="仿宋" w:cs="仿宋"/>
          <w:sz w:val="30"/>
          <w:szCs w:val="30"/>
        </w:rPr>
        <w:t>基层社区。规划</w:t>
      </w:r>
      <w:r>
        <w:rPr>
          <w:rFonts w:ascii="仿宋" w:hAnsi="仿宋" w:eastAsia="仿宋" w:cs="仿宋"/>
          <w:sz w:val="30"/>
          <w:szCs w:val="30"/>
        </w:rPr>
        <w:t>体育设施用地约126</w:t>
      </w:r>
      <w:r>
        <w:rPr>
          <w:rFonts w:hint="eastAsia" w:ascii="仿宋" w:hAnsi="仿宋" w:eastAsia="仿宋" w:cs="仿宋"/>
          <w:sz w:val="30"/>
          <w:szCs w:val="30"/>
        </w:rPr>
        <w:t>公顷</w:t>
      </w:r>
      <w:r>
        <w:rPr>
          <w:rFonts w:ascii="仿宋" w:hAnsi="仿宋" w:eastAsia="仿宋" w:cs="仿宋"/>
          <w:sz w:val="30"/>
          <w:szCs w:val="30"/>
        </w:rPr>
        <w:t>。</w:t>
      </w:r>
    </w:p>
    <w:p w14:paraId="3D0ECF79">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福利设施布局</w:t>
      </w:r>
    </w:p>
    <w:p w14:paraId="1CFD4DF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1C88A32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满足老年人多元化的养老服务需求为目标，为全面建成小康社会提供支撑。促进养老服务业与大健康产业深入融合发展，积极培育养老服务市场，实施咸宁绿色崛起发展规划，大力发展与地方环境资源、旅游经济相适应的养老产业。</w:t>
      </w:r>
    </w:p>
    <w:p w14:paraId="59275BD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2.规划体系</w:t>
      </w:r>
    </w:p>
    <w:p w14:paraId="0ACD1C9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全面建成以居家为基础、社区为依托、机构为支撑的，功能完善、规模适度、服务优良、运行规范、覆盖城乡的养老服务体系。</w:t>
      </w:r>
    </w:p>
    <w:p w14:paraId="3B1F7D6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养老床位总数达到每千名老年人35张以上，市、县两级都要建有1所具备医疗护理功能的大型养老示范机构。</w:t>
      </w:r>
    </w:p>
    <w:p w14:paraId="735B711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3.空间布局</w:t>
      </w:r>
    </w:p>
    <w:p w14:paraId="34E79EE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加大社区居家养老服务设施建设，提升农村养老服务水平。通过福利设施专项规划，进一步明确福利设施布局要求。</w:t>
      </w:r>
    </w:p>
    <w:p w14:paraId="1123149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开发边界范围内改扩建咸宁市老年活动中心、咸宁市社会福利院，新建咸宁市养老康复中心，建设成为服务区域的市级养老服务中心。规划区新建8处区级养老服务中心，各城市功能区和组团采取医养结合的方式，提升养老服务水平。同时鼓励温泉疗养、社会开发，提供养老服务，应对未来城市老龄化问题。规划福利设施用地面积47公顷。</w:t>
      </w:r>
    </w:p>
    <w:p w14:paraId="12C1A546">
      <w:pPr>
        <w:pStyle w:val="17"/>
        <w:widowControl w:val="0"/>
        <w:numPr>
          <w:ilvl w:val="0"/>
          <w:numId w:val="4"/>
        </w:numPr>
        <w:spacing w:line="560" w:lineRule="exact"/>
        <w:ind w:firstLineChars="0"/>
        <w:jc w:val="both"/>
        <w:rPr>
          <w:rFonts w:ascii="楷体_GB2312" w:eastAsia="楷体_GB2312"/>
          <w:sz w:val="30"/>
          <w:szCs w:val="30"/>
        </w:rPr>
      </w:pPr>
      <w:r>
        <w:rPr>
          <w:rFonts w:ascii="楷体_GB2312" w:eastAsia="楷体_GB2312"/>
          <w:sz w:val="30"/>
          <w:szCs w:val="30"/>
        </w:rPr>
        <w:t>15分钟生活圈</w:t>
      </w:r>
    </w:p>
    <w:p w14:paraId="42FEE26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1.发展目标</w:t>
      </w:r>
    </w:p>
    <w:p w14:paraId="2DD766C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逐步构建面向社区服务的“15分钟社区生活圈”。至</w:t>
      </w:r>
      <w:r>
        <w:rPr>
          <w:rFonts w:ascii="仿宋" w:hAnsi="仿宋" w:eastAsia="仿宋" w:cs="仿宋"/>
          <w:sz w:val="30"/>
          <w:szCs w:val="30"/>
        </w:rPr>
        <w:t>2020年，主要解决公共服务设施短缺和覆盖不均衡的问题，实现基本公共服务设施15分钟步行可达覆盖率为100%；至2025年，提升公共服务设施品质，营造宜人的生活</w:t>
      </w:r>
      <w:r>
        <w:rPr>
          <w:rFonts w:hint="eastAsia" w:ascii="仿宋" w:hAnsi="仿宋" w:eastAsia="仿宋" w:cs="仿宋"/>
          <w:sz w:val="30"/>
          <w:szCs w:val="30"/>
        </w:rPr>
        <w:t>环境</w:t>
      </w:r>
      <w:r>
        <w:rPr>
          <w:rFonts w:ascii="仿宋" w:hAnsi="仿宋" w:eastAsia="仿宋" w:cs="仿宋"/>
          <w:sz w:val="30"/>
          <w:szCs w:val="30"/>
        </w:rPr>
        <w:t>，实现公共开放空间15分钟步行可达覆盖率为100%；至2035年，营造有文化</w:t>
      </w:r>
      <w:r>
        <w:rPr>
          <w:rFonts w:hint="eastAsia" w:ascii="仿宋" w:hAnsi="仿宋" w:eastAsia="仿宋" w:cs="仿宋"/>
          <w:sz w:val="30"/>
          <w:szCs w:val="30"/>
        </w:rPr>
        <w:t>精神与</w:t>
      </w:r>
      <w:r>
        <w:rPr>
          <w:rFonts w:ascii="仿宋" w:hAnsi="仿宋" w:eastAsia="仿宋" w:cs="仿宋"/>
          <w:sz w:val="30"/>
          <w:szCs w:val="30"/>
        </w:rPr>
        <w:t>居民归属感的交往空间。</w:t>
      </w:r>
    </w:p>
    <w:p w14:paraId="135A368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2.规划体系</w:t>
      </w:r>
    </w:p>
    <w:p w14:paraId="2A358E5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15分钟步行可达、服务人口为3-7万人，规模约2-5平方公里的标准，以方便居民日常生活需求，改善日常生活品质为出发点，配备生活所需的购物、休闲、通勤、教育、社会交往和医疗等基本服务功能和公共活动空间，形成安全、友好的社会基本生活空间。</w:t>
      </w:r>
    </w:p>
    <w:p w14:paraId="30E3C58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3.空间布局</w:t>
      </w:r>
    </w:p>
    <w:p w14:paraId="0F285EDF">
      <w:pPr>
        <w:widowControl w:val="0"/>
        <w:spacing w:line="560" w:lineRule="exact"/>
        <w:ind w:firstLine="600" w:firstLineChars="200"/>
        <w:rPr>
          <w:rFonts w:ascii="微软雅黑" w:hAnsi="微软雅黑" w:eastAsia="微软雅黑"/>
          <w:sz w:val="28"/>
          <w:szCs w:val="28"/>
        </w:rPr>
      </w:pPr>
      <w:r>
        <w:rPr>
          <w:rFonts w:hint="eastAsia" w:ascii="仿宋" w:hAnsi="仿宋" w:eastAsia="仿宋" w:cs="仿宋"/>
          <w:sz w:val="30"/>
          <w:szCs w:val="30"/>
        </w:rPr>
        <w:t>主城区、乡镇中地区鼓励形成相对集中的专类服务中心，新城组团倡导建设功能复合的“一站式”社区中心。</w:t>
      </w:r>
    </w:p>
    <w:p w14:paraId="3CC4288B">
      <w:pPr>
        <w:widowControl w:val="0"/>
        <w:rPr>
          <w:rFonts w:ascii="黑体" w:hAnsi="黑体" w:eastAsia="黑体"/>
          <w:sz w:val="32"/>
          <w:szCs w:val="32"/>
        </w:rPr>
      </w:pPr>
      <w:r>
        <w:rPr>
          <w:rFonts w:ascii="黑体" w:hAnsi="黑体" w:eastAsia="黑体"/>
          <w:sz w:val="32"/>
          <w:szCs w:val="32"/>
        </w:rPr>
        <w:br w:type="page"/>
      </w:r>
    </w:p>
    <w:p w14:paraId="719DC076">
      <w:pPr>
        <w:pStyle w:val="17"/>
        <w:widowControl w:val="0"/>
        <w:numPr>
          <w:ilvl w:val="0"/>
          <w:numId w:val="3"/>
        </w:numPr>
        <w:snapToGrid w:val="0"/>
        <w:ind w:firstLineChars="0"/>
        <w:outlineLvl w:val="1"/>
        <w:rPr>
          <w:rFonts w:ascii="黑体" w:hAnsi="黑体" w:eastAsia="黑体"/>
          <w:sz w:val="32"/>
          <w:szCs w:val="32"/>
        </w:rPr>
      </w:pPr>
      <w:bookmarkStart w:id="35" w:name="_Toc532931616"/>
      <w:bookmarkStart w:id="36" w:name="_Toc532931664"/>
      <w:r>
        <w:rPr>
          <w:rFonts w:ascii="黑体" w:hAnsi="黑体" w:eastAsia="黑体"/>
          <w:sz w:val="32"/>
          <w:szCs w:val="32"/>
        </w:rPr>
        <w:t>综合交通规划</w:t>
      </w:r>
      <w:bookmarkEnd w:id="35"/>
      <w:bookmarkEnd w:id="36"/>
    </w:p>
    <w:p w14:paraId="30CDAA96">
      <w:pPr>
        <w:widowControl w:val="0"/>
        <w:spacing w:line="480" w:lineRule="exact"/>
        <w:ind w:left="420" w:leftChars="200"/>
        <w:outlineLvl w:val="2"/>
        <w:rPr>
          <w:rFonts w:hint="eastAsia" w:ascii="微软雅黑" w:hAnsi="微软雅黑" w:eastAsia="微软雅黑"/>
          <w:sz w:val="28"/>
          <w:szCs w:val="28"/>
        </w:rPr>
      </w:pPr>
      <w:bookmarkStart w:id="37" w:name="_Toc532931665"/>
      <w:r>
        <w:rPr>
          <w:rFonts w:hint="eastAsia" w:ascii="微软雅黑" w:hAnsi="微软雅黑" w:eastAsia="微软雅黑"/>
          <w:sz w:val="28"/>
          <w:szCs w:val="28"/>
        </w:rPr>
        <w:t>第一节 总体要求</w:t>
      </w:r>
      <w:bookmarkEnd w:id="37"/>
    </w:p>
    <w:p w14:paraId="7E0F83A7">
      <w:pPr>
        <w:pStyle w:val="17"/>
        <w:widowControl w:val="0"/>
        <w:numPr>
          <w:ilvl w:val="0"/>
          <w:numId w:val="4"/>
        </w:numPr>
        <w:spacing w:line="560" w:lineRule="exact"/>
        <w:ind w:firstLineChars="0"/>
        <w:jc w:val="both"/>
        <w:rPr>
          <w:rFonts w:ascii="楷体_GB2312" w:eastAsia="楷体_GB2312"/>
          <w:sz w:val="30"/>
          <w:szCs w:val="30"/>
        </w:rPr>
      </w:pPr>
      <w:r>
        <w:rPr>
          <w:rFonts w:ascii="楷体_GB2312" w:eastAsia="楷体_GB2312"/>
          <w:sz w:val="30"/>
          <w:szCs w:val="30"/>
        </w:rPr>
        <w:t>交通发展目标与指标</w:t>
      </w:r>
    </w:p>
    <w:p w14:paraId="4840EBD9">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1.发展目标</w:t>
      </w:r>
    </w:p>
    <w:p w14:paraId="0911CE4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构筑开放的区域对外交通格局，有机衔接公路、铁路、航空等各种运输方式，促进城乡一体化，形成便捷、通畅、高效、安全的综合交通运输网络。</w:t>
      </w:r>
    </w:p>
    <w:p w14:paraId="6BAE3E8F">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2.发展指标</w:t>
      </w:r>
    </w:p>
    <w:p w14:paraId="39A1207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2035年主城区路网密度达到6.0公里/平方公里；公交出行分担率、公交运行平均速度、公交站点500米覆盖率分别达到30%、22公里/小时和90%以上；配建停车、路外公共停车、路内停车的供应结构占比约为80%、15%、5%。</w:t>
      </w:r>
    </w:p>
    <w:p w14:paraId="5B2A7140">
      <w:pPr>
        <w:pStyle w:val="17"/>
        <w:widowControl w:val="0"/>
        <w:numPr>
          <w:ilvl w:val="0"/>
          <w:numId w:val="3"/>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交通发展策略</w:t>
      </w:r>
    </w:p>
    <w:p w14:paraId="47B9FB2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1.强化复合交通走廊的建设，加强与周边城镇的联系。</w:t>
      </w:r>
    </w:p>
    <w:p w14:paraId="230FA52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2.构建高效集约的对外客货运枢纽体系，促进多模式综合立体化枢纽建设，实现客货多式联乘联运。</w:t>
      </w:r>
    </w:p>
    <w:p w14:paraId="131D91E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3.优化长江沿线港口功能布局，构建高等级集疏运系统，引入港口铁路专用线，强化铁水联运。</w:t>
      </w:r>
    </w:p>
    <w:p w14:paraId="0ADAB42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4.构建符合环状放射型城市交通特征的骨架道路网体系，完善主次干道和支路微循环系统。</w:t>
      </w:r>
    </w:p>
    <w:p w14:paraId="34B6858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5.以复合快速交通走廊为基础，构建层次清晰、功能明确、衔接高效的公交系统。</w:t>
      </w:r>
    </w:p>
    <w:p w14:paraId="3406163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6.建设富有咸宁城市特色的慢行交通系统，引导居民“慢行+公交”合理出行。</w:t>
      </w:r>
    </w:p>
    <w:p w14:paraId="481A943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7.建立合理的停车结构和管理体系，促进动静交通协调发展。</w:t>
      </w:r>
    </w:p>
    <w:p w14:paraId="1CC14D1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8.强化交通智能化、信息化、精细化和需求管理系统建设。</w:t>
      </w:r>
    </w:p>
    <w:p w14:paraId="7EFA7885">
      <w:pPr>
        <w:widowControl w:val="0"/>
        <w:spacing w:line="560" w:lineRule="exact"/>
        <w:ind w:firstLine="600" w:firstLineChars="200"/>
        <w:rPr>
          <w:rFonts w:hint="eastAsia" w:ascii="楷体_GB2312" w:eastAsia="楷体_GB2312"/>
          <w:sz w:val="30"/>
          <w:szCs w:val="30"/>
        </w:rPr>
      </w:pPr>
    </w:p>
    <w:p w14:paraId="3C531DF8">
      <w:pPr>
        <w:widowControl w:val="0"/>
        <w:spacing w:line="480" w:lineRule="exact"/>
        <w:ind w:left="420" w:leftChars="200"/>
        <w:outlineLvl w:val="2"/>
        <w:rPr>
          <w:rFonts w:ascii="微软雅黑" w:hAnsi="微软雅黑" w:eastAsia="微软雅黑"/>
          <w:sz w:val="28"/>
          <w:szCs w:val="28"/>
        </w:rPr>
      </w:pPr>
      <w:bookmarkStart w:id="38" w:name="_Toc532931666"/>
      <w:r>
        <w:rPr>
          <w:rFonts w:hint="eastAsia" w:ascii="微软雅黑" w:hAnsi="微软雅黑" w:eastAsia="微软雅黑"/>
          <w:sz w:val="28"/>
          <w:szCs w:val="28"/>
        </w:rPr>
        <w:t>第二节</w:t>
      </w:r>
      <w:r>
        <w:rPr>
          <w:rFonts w:ascii="微软雅黑" w:hAnsi="微软雅黑" w:eastAsia="微软雅黑"/>
          <w:sz w:val="28"/>
          <w:szCs w:val="28"/>
        </w:rPr>
        <w:t xml:space="preserve"> 对外交通规划</w:t>
      </w:r>
      <w:bookmarkEnd w:id="38"/>
    </w:p>
    <w:p w14:paraId="4083B74C">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主要对外交通设施和市级交通枢纽布局</w:t>
      </w:r>
    </w:p>
    <w:p w14:paraId="1526B46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1.铁路客运枢纽</w:t>
      </w:r>
    </w:p>
    <w:p w14:paraId="4BA95C1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设置“六主八辅”的市域铁路客运枢纽体系。“六主”为咸宁站、咸宁北站、武咸城际咸宁东站、武咸城际咸宁南站、赤壁北站、武咸城际赤壁站；“八辅”为赤壁站、赤壁镇站、崇阳站、嘉鱼站、通山站、通城站、武咸城际贺胜桥东站、武咸城际横沟桥东站。</w:t>
      </w:r>
    </w:p>
    <w:p w14:paraId="3105B15A">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2.公路客运枢纽</w:t>
      </w:r>
    </w:p>
    <w:p w14:paraId="27BEA5A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规划设置9处公路客运枢纽，其中2个一级站、7个二级站。</w:t>
      </w:r>
    </w:p>
    <w:p w14:paraId="4BFF1D5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一级站处于咸宁市主城区，分别为咸安客运中心站和咸宁中心客运站。其中咸安客运中心站结合咸宁火车站规划建设，为一级汽车客运站。</w:t>
      </w:r>
    </w:p>
    <w:p w14:paraId="0B20A1E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二级站保留肖桥客运站、赤壁市客运中心站、崇阳县客运总站、通山县中心客运站、通城县客运中心站、嘉鱼县客运中心站，新建通山县旅游客运站。其中，通山县旅游客运站结合幕阜山旅游公路规划建设。</w:t>
      </w:r>
    </w:p>
    <w:p w14:paraId="30A4AE7E">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3.货运枢纽</w:t>
      </w:r>
    </w:p>
    <w:p w14:paraId="67F8009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咸宁市主城区依托京广铁路布局1处铁路货运站，并结合京广铁路货运站和物流园区布局1处公铁联运货运枢纽。</w:t>
      </w:r>
    </w:p>
    <w:p w14:paraId="05C0F2A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潘家湾镇依托沿江铁路布局1处铁路货运站，并结合潘家湾港区设置1处水运、铁路、公路联运货运枢纽。</w:t>
      </w:r>
    </w:p>
    <w:p w14:paraId="0AF4C565">
      <w:pPr>
        <w:pStyle w:val="17"/>
        <w:widowControl w:val="0"/>
        <w:spacing w:line="560" w:lineRule="exact"/>
        <w:ind w:left="567" w:firstLine="0" w:firstLineChars="0"/>
        <w:rPr>
          <w:rFonts w:ascii="楷体_GB2312" w:eastAsia="仿宋"/>
          <w:sz w:val="30"/>
          <w:szCs w:val="30"/>
        </w:rPr>
      </w:pPr>
      <w:r>
        <w:rPr>
          <w:rFonts w:hint="eastAsia" w:ascii="仿宋" w:hAnsi="仿宋" w:eastAsia="仿宋" w:cs="仿宋"/>
          <w:sz w:val="30"/>
          <w:szCs w:val="30"/>
        </w:rPr>
        <w:t>赤壁市、通山县各规划建设1处公路货运站。</w:t>
      </w:r>
    </w:p>
    <w:p w14:paraId="691769FC">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对外交通体系布局</w:t>
      </w:r>
    </w:p>
    <w:p w14:paraId="551AB675">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1.市域综合交通走廊</w:t>
      </w:r>
    </w:p>
    <w:p w14:paraId="49137E2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构建 “三横两纵”市域交通走廊，完善市域城镇的网络化联系。</w:t>
      </w:r>
    </w:p>
    <w:p w14:paraId="04DD721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三横：依托京港澳高速、107国道、京广铁路、武广高速铁路以及规划预留的武咸城际铁路延长线等交通设施，构建武汉市-咸安区-赤壁市的横向交通走廊；依托沿江铁路、沿江公路（102省道）等交通设施，构建武汉市-潘家湾镇-嘉鱼县-赤壁镇的横向交通走廊；依托杭瑞高速、106国道、咸岳九铁路等交通设施，构建通城县-崇阳县-通山县的横向交通走廊。</w:t>
      </w:r>
    </w:p>
    <w:p w14:paraId="21BFEC4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两纵：依托天仙赤高速、214省道等交通设施，构建赤壁镇-赤壁市-崇阳县的纵向交通走廊；依托蕲嘉高速、咸通高速、208省道、209省道、329省道、潘家湾货运铁路、咸宜吉铁路等交通设施，构建潘家湾镇-咸安区-通山县的纵向交通走廊。</w:t>
      </w:r>
    </w:p>
    <w:p w14:paraId="023B297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2.公路</w:t>
      </w:r>
    </w:p>
    <w:p w14:paraId="277E32C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高速公路：在现状武汉城市圈外环高速、京港澳高速、咸通高速、杭瑞高速和大广高速的基础上，谋划新增天仙赤高速、武深高速、咸（宁）九（江）高速、通（城）修（水）高速、新港高速和南外环高速。</w:t>
      </w:r>
    </w:p>
    <w:p w14:paraId="5EA8430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国省道：规划形成由2条国道，9条省道的地方干线公路网，实现市域所有市县通高速或一级公路，所有乡镇都有省道或省道以上级别道路贯通。2条国道为现状G106、G107。9条省道为现状S102、S208、S209、S214、S246、S317、S319、S320、S329。其中，将现状S102保留，从嘉鱼县延伸支线至赤壁镇，形成沿江公路。</w:t>
      </w:r>
    </w:p>
    <w:p w14:paraId="316A31A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一般公路：在现有部分县乡道路基础上完善和补充；提高景区的可达性，景区旅游专用公路达到二级公路标准；重要县道提档升级改造为二级路，基本实现县级公路和部分重点乡级公路达三级以上公路标准、所有乡级公路达四级以上公路标准。</w:t>
      </w:r>
    </w:p>
    <w:p w14:paraId="107B9106">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3.铁路</w:t>
      </w:r>
    </w:p>
    <w:p w14:paraId="192E86F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规划形成1条高速铁路、1条城际铁路和5条普通铁路的格局。</w:t>
      </w:r>
    </w:p>
    <w:p w14:paraId="6F43201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高速铁路：保留武广高速铁路。</w:t>
      </w:r>
    </w:p>
    <w:p w14:paraId="4595885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城际铁路：保留武咸城际铁路，规划预留武咸城际铁路向南延伸至赤壁、岳阳通道。</w:t>
      </w:r>
    </w:p>
    <w:p w14:paraId="00E7066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普速铁路：在既有京广铁路的基础上，规划新增沿江铁路、潘家湾货运铁路、咸宜吉铁路和咸岳九铁路。其中，潘家湾货运铁路以货运为主，兼部分客运功能。</w:t>
      </w:r>
    </w:p>
    <w:p w14:paraId="503011D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4.航空</w:t>
      </w:r>
    </w:p>
    <w:p w14:paraId="3447C49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加快启动鄂南通用机场建设项目，做好与山坡机场、湖北国际物流机场的衔接。</w:t>
      </w:r>
    </w:p>
    <w:p w14:paraId="1B7D10D6">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5.城乡公交体系</w:t>
      </w:r>
    </w:p>
    <w:p w14:paraId="0515BAD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市主城区至赤壁市城区和嘉鱼县、崇阳县、通山县和通城县的各城关镇构建快速城乡公交系统。各乡镇与咸宁市主城区、赤壁市城区、各城关镇构建城乡公交系统，使得各乡镇公交通达率达到100%。各景区与咸宁市主城区、赤壁市城区、各城关镇构建旅游公交系统。</w:t>
      </w:r>
    </w:p>
    <w:p w14:paraId="3A1CAEF5">
      <w:pPr>
        <w:widowControl w:val="0"/>
        <w:spacing w:line="560" w:lineRule="exact"/>
        <w:ind w:firstLine="600" w:firstLineChars="200"/>
        <w:rPr>
          <w:rFonts w:hint="eastAsia" w:ascii="仿宋" w:hAnsi="仿宋" w:eastAsia="仿宋" w:cs="仿宋"/>
          <w:sz w:val="30"/>
          <w:szCs w:val="30"/>
        </w:rPr>
      </w:pPr>
    </w:p>
    <w:p w14:paraId="5ACB94E5">
      <w:pPr>
        <w:widowControl w:val="0"/>
        <w:spacing w:line="480" w:lineRule="exact"/>
        <w:ind w:left="420" w:leftChars="200"/>
        <w:outlineLvl w:val="2"/>
        <w:rPr>
          <w:rFonts w:ascii="微软雅黑" w:hAnsi="微软雅黑" w:eastAsia="微软雅黑"/>
          <w:sz w:val="28"/>
          <w:szCs w:val="28"/>
        </w:rPr>
      </w:pPr>
      <w:bookmarkStart w:id="39" w:name="_Toc532931667"/>
      <w:r>
        <w:rPr>
          <w:rFonts w:hint="eastAsia" w:ascii="微软雅黑" w:hAnsi="微软雅黑" w:eastAsia="微软雅黑"/>
          <w:sz w:val="28"/>
          <w:szCs w:val="28"/>
        </w:rPr>
        <w:t>第三节</w:t>
      </w:r>
      <w:r>
        <w:rPr>
          <w:rFonts w:ascii="微软雅黑" w:hAnsi="微软雅黑" w:eastAsia="微软雅黑"/>
          <w:sz w:val="28"/>
          <w:szCs w:val="28"/>
        </w:rPr>
        <w:t xml:space="preserve"> </w:t>
      </w:r>
      <w:r>
        <w:rPr>
          <w:rFonts w:hint="eastAsia" w:ascii="微软雅黑" w:hAnsi="微软雅黑" w:eastAsia="微软雅黑"/>
          <w:sz w:val="28"/>
          <w:szCs w:val="28"/>
        </w:rPr>
        <w:t>规划区</w:t>
      </w:r>
      <w:r>
        <w:rPr>
          <w:rFonts w:ascii="微软雅黑" w:hAnsi="微软雅黑" w:eastAsia="微软雅黑"/>
          <w:sz w:val="28"/>
          <w:szCs w:val="28"/>
        </w:rPr>
        <w:t>交通体系</w:t>
      </w:r>
      <w:bookmarkEnd w:id="39"/>
    </w:p>
    <w:p w14:paraId="5C9C9F65">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城市路网规划</w:t>
      </w:r>
    </w:p>
    <w:p w14:paraId="700557BE">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1.道路网结构</w:t>
      </w:r>
    </w:p>
    <w:p w14:paraId="1DD7955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形成“两环四联五射”的干道网络体系。“两环”是指京港澳高速、蕲嘉高速、武咸快速通道、咸通高速、南外环高速形成的城市高速环和西外环路、北外环路、工业大道、泉都大道、太乙大道构建的快捷环；“四联”是指桂乡大道、泉都大道北段、咸宁大道东延长线、咸宁大道西延长线形成的城市高速环与快捷环之间的联络线；“五射”是指咸潘公路、新107国道、梓山湖大道、贺滨大道、马柏大道形成的城市放射线。在此基础上，适度加密干道，形成横纵式均匀的干道网络。</w:t>
      </w:r>
    </w:p>
    <w:p w14:paraId="2FD0179F">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2.对外通道和出入口</w:t>
      </w:r>
    </w:p>
    <w:p w14:paraId="1C963F2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构建城市高速环和快捷环，打造外围快速交通联系环，截流过境交通。</w:t>
      </w:r>
    </w:p>
    <w:p w14:paraId="37397DF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结合高速出口路和国省干线，布局京港澳高速、蕲嘉高速、咸通高速、原107国道、208省道、咸潘公路、桂乡大道、武咸快速通道、新107国道、咸宁大道延长线等10条进出城通道。</w:t>
      </w:r>
    </w:p>
    <w:p w14:paraId="03DC8047">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3.城区道路网规划</w:t>
      </w:r>
    </w:p>
    <w:p w14:paraId="4D713EF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道路等级和红线宽度：城区道路分为快捷路、主干路、次干路、支路四个个等级，快捷路、主干路红线40-60米，次干路红线24-40米，支路红线14-24米。</w:t>
      </w:r>
    </w:p>
    <w:p w14:paraId="3254C98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路网间距、级配和密度：规划快捷路、主干路网间距900-1500米，干路网间距350-900米。主、次干路网级配比为1: 1.15，规划路网密度主、次分别达到1.05公里/平方公里、1.21公里/平方公里，各项指标均基本满足规范要求。规划支路网密度作为刚性指标条件，在控规层面需达到3-4公里/平方公里。</w:t>
      </w:r>
    </w:p>
    <w:p w14:paraId="4C6BC18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道路横断面控制：快捷路、主干路道路横断面采用一块板、三块板和四块板形式；次干路道路横断面采用一、三块板形式；支路道路横断面采用一块板形式。</w:t>
      </w:r>
    </w:p>
    <w:p w14:paraId="1C781F4B">
      <w:pPr>
        <w:pStyle w:val="17"/>
        <w:widowControl w:val="0"/>
        <w:numPr>
          <w:ilvl w:val="0"/>
          <w:numId w:val="3"/>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城市物流体系规划</w:t>
      </w:r>
    </w:p>
    <w:p w14:paraId="6F374DB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规划市域形成6个物流园区、2个物流中心和多个配送中心。</w:t>
      </w:r>
    </w:p>
    <w:p w14:paraId="2DF478D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6个物流园区包括咸宁综合物流园、赤壁综合物流园、崇阳综合物流园、嘉鱼综合物流园、通山综合物流园、通城综合物流园。</w:t>
      </w:r>
    </w:p>
    <w:p w14:paraId="739774D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2个物流中心包括咸宁工业园区物流中心、潘家湾镇物流中心。</w:t>
      </w:r>
    </w:p>
    <w:p w14:paraId="257D56E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多个配送中心是指结合有条件的乡镇建设的物流配送中心。</w:t>
      </w:r>
    </w:p>
    <w:p w14:paraId="7B701A6C">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慢行系统规划</w:t>
      </w:r>
    </w:p>
    <w:p w14:paraId="1897EC22">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1.提升慢行交通出行地位</w:t>
      </w:r>
    </w:p>
    <w:p w14:paraId="2D5CA4A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保障路权空间、网络连续作为道路设计刚性条件。</w:t>
      </w:r>
    </w:p>
    <w:p w14:paraId="251E353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非机动交通：与机动车道合并设置的非机动车道，宽度不应小于1.5米；非机动车专用道路单向不宜小于2.5米，双向不宜小于4.5米。</w:t>
      </w:r>
    </w:p>
    <w:p w14:paraId="790D24C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步行交通：各级道路人行道宽度不小于3-5米（特殊情况不小于2米）；商业或公共场所集中路段以及火车站、码头附近路段，人行道宽度不小于5米（特殊情况不小于4米）；长途客运站附近路段，人行道宽度不小于4米（特殊情况不小于3米）。</w:t>
      </w:r>
    </w:p>
    <w:p w14:paraId="33D1419D">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2.营造舒适安全的慢行交通出行环境</w:t>
      </w:r>
    </w:p>
    <w:p w14:paraId="485A113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倡导绿色出行理念，将咸宁市规划区绿道系统路内绿道和独立绿道。</w:t>
      </w:r>
    </w:p>
    <w:p w14:paraId="48FA85E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依托泉都大道、太乙大道等干道，打造环城绿道。依托107国道、桂乡大道、贺胜路等干道，打造城区绿道。依托外围乡镇的联络干道，打造旅游特色绿道。</w:t>
      </w:r>
    </w:p>
    <w:p w14:paraId="150ABDD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依托香吾山公园、十六潭公园、青龙山等山体，串联城市绿化景观，打造环山绿道。依托淦河、大洲湖、斧头湖的优质水景资源，打造环湖绿道和沿河绿道。</w:t>
      </w:r>
    </w:p>
    <w:p w14:paraId="051A1A15">
      <w:pPr>
        <w:widowControl w:val="0"/>
        <w:spacing w:line="560" w:lineRule="exact"/>
        <w:ind w:firstLine="600" w:firstLineChars="200"/>
        <w:rPr>
          <w:rFonts w:hint="eastAsia" w:ascii="仿宋" w:hAnsi="仿宋" w:eastAsia="仿宋" w:cs="仿宋"/>
          <w:sz w:val="30"/>
          <w:szCs w:val="30"/>
        </w:rPr>
      </w:pPr>
    </w:p>
    <w:p w14:paraId="47902575">
      <w:pPr>
        <w:widowControl w:val="0"/>
        <w:spacing w:line="480" w:lineRule="exact"/>
        <w:ind w:left="420" w:leftChars="200"/>
        <w:outlineLvl w:val="2"/>
        <w:rPr>
          <w:rFonts w:ascii="微软雅黑" w:hAnsi="微软雅黑" w:eastAsia="微软雅黑"/>
          <w:sz w:val="28"/>
          <w:szCs w:val="28"/>
        </w:rPr>
      </w:pPr>
      <w:bookmarkStart w:id="40" w:name="_Toc532931668"/>
      <w:r>
        <w:rPr>
          <w:rFonts w:hint="eastAsia" w:ascii="微软雅黑" w:hAnsi="微软雅黑" w:eastAsia="微软雅黑"/>
          <w:sz w:val="28"/>
          <w:szCs w:val="28"/>
        </w:rPr>
        <w:t>第四节</w:t>
      </w:r>
      <w:r>
        <w:rPr>
          <w:rFonts w:ascii="微软雅黑" w:hAnsi="微软雅黑" w:eastAsia="微软雅黑"/>
          <w:sz w:val="28"/>
          <w:szCs w:val="28"/>
        </w:rPr>
        <w:t xml:space="preserve"> 公共交通规划</w:t>
      </w:r>
      <w:bookmarkEnd w:id="40"/>
    </w:p>
    <w:p w14:paraId="71705F8F">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公共交通体系规划</w:t>
      </w:r>
    </w:p>
    <w:p w14:paraId="00F3A075">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1.公交总量规划</w:t>
      </w:r>
    </w:p>
    <w:p w14:paraId="14B654F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远期2035年，按照万人拥有量10.0标台指标测算，主城区需公交车辆规模为770标台。</w:t>
      </w:r>
    </w:p>
    <w:p w14:paraId="664B9C8B">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2.中运量公交系统规划</w:t>
      </w:r>
    </w:p>
    <w:p w14:paraId="0702BB2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公交优先”的原则，布局“两横四纵”的中运量公交网络，规划预留咸宁北站—马桥、大洲湖—潜山、向阳湖—咸宁北站、贺胜桥东站—咸宁北站、长岭农业公园—咸宁北站、横沟桥东站—温泉康养小镇的6条中运量公交线路。</w:t>
      </w:r>
    </w:p>
    <w:p w14:paraId="1E970486">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3.公交专用道规划</w:t>
      </w:r>
    </w:p>
    <w:p w14:paraId="68212D39">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布置原则：客流量大、道路条件双向四车道以上的生活性干道。</w:t>
      </w:r>
    </w:p>
    <w:p w14:paraId="61F90E4A">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规划8条公交专用道，保障公交路权和通行权优先，提升公交服务竞争力。</w:t>
      </w:r>
    </w:p>
    <w:p w14:paraId="1F520F6E">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4.公交场站规划</w:t>
      </w:r>
    </w:p>
    <w:p w14:paraId="5AD1281E">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结合对外交通枢纽、大型商业中心、分区中心和文体活动中心，规划11处公交枢纽站。</w:t>
      </w:r>
    </w:p>
    <w:p w14:paraId="133D7642">
      <w:pPr>
        <w:widowControl w:val="0"/>
        <w:spacing w:line="560" w:lineRule="exact"/>
        <w:ind w:firstLine="600" w:firstLineChars="200"/>
        <w:rPr>
          <w:rFonts w:ascii="仿宋" w:hAnsi="仿宋" w:eastAsia="仿宋" w:cs="仿宋"/>
          <w:sz w:val="30"/>
          <w:szCs w:val="30"/>
          <w:u w:val="single"/>
        </w:rPr>
      </w:pPr>
      <w:r>
        <w:rPr>
          <w:rFonts w:hint="eastAsia" w:ascii="仿宋" w:hAnsi="仿宋" w:eastAsia="仿宋" w:cs="仿宋"/>
          <w:sz w:val="30"/>
          <w:szCs w:val="30"/>
          <w:u w:val="single"/>
        </w:rPr>
        <w:t>选取分区线网重心，结合首末站和枢纽，规划设置8处公交停保场、12处公交首末站。</w:t>
      </w:r>
    </w:p>
    <w:p w14:paraId="0F065CFD">
      <w:pPr>
        <w:pStyle w:val="17"/>
        <w:widowControl w:val="0"/>
        <w:numPr>
          <w:ilvl w:val="0"/>
          <w:numId w:val="4"/>
        </w:numPr>
        <w:spacing w:line="560" w:lineRule="exact"/>
        <w:ind w:firstLineChars="0"/>
        <w:jc w:val="both"/>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停车设施管理</w:t>
      </w:r>
    </w:p>
    <w:p w14:paraId="249206C7">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1.规划策略</w:t>
      </w:r>
    </w:p>
    <w:p w14:paraId="74CD3E8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实施区域差别化停车控制策略，老城区因地制宜增加停车位供给，合理满足停车需求；新区及其他组团宽松供给。</w:t>
      </w:r>
    </w:p>
    <w:p w14:paraId="7812251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合理控制停车泊位供给结构。制定合理的建筑物停车配建指标，并不断更新调整，严格监督执行情况。对路外公共停车场停车泊位总量进行控制，指导下层控规停车场用地控制。控制路内停车泊位总量。</w:t>
      </w:r>
    </w:p>
    <w:p w14:paraId="000C86F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以分区差异化的市场化停车收费体系，通过经济手段控制私人小汽车的出行频率。</w:t>
      </w:r>
    </w:p>
    <w:p w14:paraId="637CCB1D">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2.供给结构</w:t>
      </w:r>
    </w:p>
    <w:p w14:paraId="0F89FBC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确立以配建为主、路外公共停车为辅、路内停车为补充的停车供应结构总原则，三类停车供应分别占比约为80%、15%、5%。</w:t>
      </w:r>
    </w:p>
    <w:p w14:paraId="4EDD4AD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配建停车：新规划区严格按照标准配建停车泊位，老城区按照停车差异分区划定，有条件的补充相应配建停车泊位数量。</w:t>
      </w:r>
    </w:p>
    <w:p w14:paraId="4F12E42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路外公共停车场：路外停车场用地总量控制在88公顷。其中：机动车停车场的用地宜为80%-90%，即70.4-79.2公顷；自行车停车场的用地宜为10%-20%，即8.8-17.6公顷。公共停车场总体划分为三类区域，市中心和分区中心地区公共停车场用地应占50%-70%，为约44-61.6公顷，在城市对外出入口占5%-10%，约4.4-8.8公顷，其他地区占25%-40%，约22-35.2公顷。</w:t>
      </w:r>
    </w:p>
    <w:p w14:paraId="6E811E7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路内停车泊位规划：总量控制在停车泊位供给总量的5%以内。原则上不允许在快速路、主干路、以交通功能为主的次干路的车行道路内设置停车泊位，生活性次干路、支路车行道空间设置路内停车泊位的条件需要满足相关前置条件。</w:t>
      </w:r>
    </w:p>
    <w:p w14:paraId="33E528B7">
      <w:pPr>
        <w:widowControl w:val="0"/>
        <w:rPr>
          <w:rFonts w:ascii="微软雅黑" w:hAnsi="微软雅黑" w:eastAsia="微软雅黑"/>
          <w:sz w:val="28"/>
          <w:szCs w:val="28"/>
        </w:rPr>
      </w:pPr>
    </w:p>
    <w:p w14:paraId="3FC29B74">
      <w:pPr>
        <w:widowControl w:val="0"/>
        <w:rPr>
          <w:rFonts w:ascii="黑体" w:hAnsi="黑体" w:eastAsia="黑体"/>
          <w:sz w:val="32"/>
          <w:szCs w:val="32"/>
        </w:rPr>
      </w:pPr>
      <w:r>
        <w:rPr>
          <w:rFonts w:ascii="黑体" w:hAnsi="黑体" w:eastAsia="黑体"/>
          <w:sz w:val="32"/>
          <w:szCs w:val="32"/>
        </w:rPr>
        <w:br w:type="page"/>
      </w:r>
    </w:p>
    <w:p w14:paraId="59624ED0">
      <w:pPr>
        <w:pStyle w:val="17"/>
        <w:widowControl w:val="0"/>
        <w:snapToGrid w:val="0"/>
        <w:ind w:left="420" w:firstLine="0" w:firstLineChars="0"/>
        <w:outlineLvl w:val="1"/>
        <w:rPr>
          <w:rFonts w:ascii="黑体" w:hAnsi="黑体" w:eastAsia="黑体"/>
          <w:sz w:val="32"/>
          <w:szCs w:val="32"/>
        </w:rPr>
      </w:pPr>
      <w:bookmarkStart w:id="41" w:name="_Toc532931617"/>
      <w:bookmarkStart w:id="42" w:name="_Toc532931669"/>
      <w:r>
        <w:rPr>
          <w:rFonts w:hint="eastAsia" w:ascii="黑体" w:hAnsi="黑体" w:eastAsia="黑体"/>
          <w:sz w:val="32"/>
          <w:szCs w:val="32"/>
        </w:rPr>
        <w:t xml:space="preserve">第十二章 </w:t>
      </w:r>
      <w:r>
        <w:rPr>
          <w:rFonts w:ascii="黑体" w:hAnsi="黑体" w:eastAsia="黑体"/>
          <w:sz w:val="32"/>
          <w:szCs w:val="32"/>
        </w:rPr>
        <w:t>市政公用设施规划</w:t>
      </w:r>
      <w:bookmarkEnd w:id="41"/>
      <w:bookmarkEnd w:id="42"/>
    </w:p>
    <w:p w14:paraId="1AA5CE2F">
      <w:pPr>
        <w:widowControl w:val="0"/>
        <w:snapToGrid w:val="0"/>
        <w:spacing w:line="480" w:lineRule="exact"/>
        <w:ind w:left="420" w:leftChars="200"/>
        <w:outlineLvl w:val="2"/>
        <w:rPr>
          <w:rFonts w:ascii="微软雅黑" w:hAnsi="微软雅黑" w:eastAsia="微软雅黑"/>
          <w:sz w:val="28"/>
          <w:szCs w:val="28"/>
        </w:rPr>
      </w:pPr>
      <w:bookmarkStart w:id="43" w:name="_Toc532931670"/>
      <w:r>
        <w:rPr>
          <w:rFonts w:hint="eastAsia" w:ascii="微软雅黑" w:hAnsi="微软雅黑" w:eastAsia="微软雅黑"/>
          <w:sz w:val="28"/>
          <w:szCs w:val="28"/>
        </w:rPr>
        <w:t xml:space="preserve">第一节 </w:t>
      </w:r>
      <w:r>
        <w:rPr>
          <w:rFonts w:ascii="微软雅黑" w:hAnsi="微软雅黑" w:eastAsia="微软雅黑"/>
          <w:sz w:val="28"/>
          <w:szCs w:val="28"/>
        </w:rPr>
        <w:t>水资源利用与保护</w:t>
      </w:r>
      <w:bookmarkEnd w:id="43"/>
    </w:p>
    <w:p w14:paraId="0655D837">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城乡</w:t>
      </w:r>
      <w:r>
        <w:rPr>
          <w:rFonts w:ascii="楷体_GB2312" w:eastAsia="楷体_GB2312"/>
          <w:sz w:val="30"/>
          <w:szCs w:val="30"/>
        </w:rPr>
        <w:t>水资源供需平衡</w:t>
      </w:r>
    </w:p>
    <w:p w14:paraId="4BB2AA6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建立完善的城乡一体化供水系统，满足城乡发展用水需求，自来水普及率达到</w:t>
      </w:r>
      <w:r>
        <w:rPr>
          <w:rFonts w:ascii="仿宋" w:hAnsi="仿宋" w:eastAsia="仿宋" w:cs="仿宋"/>
          <w:sz w:val="30"/>
          <w:szCs w:val="30"/>
        </w:rPr>
        <w:t>100%。工业重复用水达到85%以上。</w:t>
      </w:r>
    </w:p>
    <w:p w14:paraId="633E0A6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主城、新城（组团）、集镇和中心村的人均综合用水量指标分别为</w:t>
      </w:r>
      <w:r>
        <w:rPr>
          <w:rFonts w:ascii="仿宋" w:hAnsi="仿宋" w:eastAsia="仿宋" w:cs="仿宋"/>
          <w:sz w:val="30"/>
          <w:szCs w:val="30"/>
        </w:rPr>
        <w:t>550、450、300和150升/人</w:t>
      </w:r>
      <w:r>
        <w:rPr>
          <w:rFonts w:hint="eastAsia" w:ascii="微软雅黑" w:hAnsi="微软雅黑" w:eastAsia="微软雅黑" w:cs="微软雅黑"/>
          <w:sz w:val="30"/>
          <w:szCs w:val="30"/>
        </w:rPr>
        <w:t>•</w:t>
      </w:r>
      <w:r>
        <w:rPr>
          <w:rFonts w:ascii="仿宋" w:hAnsi="仿宋" w:eastAsia="仿宋" w:cs="仿宋"/>
          <w:sz w:val="30"/>
          <w:szCs w:val="30"/>
        </w:rPr>
        <w:t>日，主城、新城（组团）人均综合生活用水量指标分别为320、270升/人</w:t>
      </w:r>
      <w:r>
        <w:rPr>
          <w:rFonts w:hint="eastAsia" w:ascii="微软雅黑" w:hAnsi="微软雅黑" w:eastAsia="微软雅黑" w:cs="微软雅黑"/>
          <w:sz w:val="30"/>
          <w:szCs w:val="30"/>
        </w:rPr>
        <w:t>•</w:t>
      </w:r>
      <w:r>
        <w:rPr>
          <w:rFonts w:ascii="仿宋" w:hAnsi="仿宋" w:eastAsia="仿宋" w:cs="仿宋"/>
          <w:sz w:val="30"/>
          <w:szCs w:val="30"/>
        </w:rPr>
        <w:t>日，一类、二类工业用水量指标均分别为40、120立方米/公顷</w:t>
      </w:r>
      <w:r>
        <w:rPr>
          <w:rFonts w:hint="eastAsia" w:ascii="微软雅黑" w:hAnsi="微软雅黑" w:eastAsia="微软雅黑" w:cs="微软雅黑"/>
          <w:sz w:val="30"/>
          <w:szCs w:val="30"/>
        </w:rPr>
        <w:t>•</w:t>
      </w:r>
      <w:r>
        <w:rPr>
          <w:rFonts w:ascii="仿宋" w:hAnsi="仿宋" w:eastAsia="仿宋" w:cs="仿宋"/>
          <w:sz w:val="30"/>
          <w:szCs w:val="30"/>
        </w:rPr>
        <w:t>日。</w:t>
      </w:r>
    </w:p>
    <w:p w14:paraId="56E4EFC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规划区远期最高日用水量</w:t>
      </w:r>
      <w:r>
        <w:rPr>
          <w:rFonts w:ascii="仿宋" w:hAnsi="仿宋" w:eastAsia="仿宋" w:cs="仿宋"/>
          <w:sz w:val="30"/>
          <w:szCs w:val="30"/>
        </w:rPr>
        <w:t>57.52万立方米/日，其中，集中建设区42.25万立方米/日，新城（组团）12.41万立方米/日，农村地区2.85万立方米/日。</w:t>
      </w:r>
    </w:p>
    <w:p w14:paraId="368F51A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城乡水资源配置</w:t>
      </w:r>
    </w:p>
    <w:p w14:paraId="2FDB3E0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规划区以长江和王英水库为集中供水水源，淦河作为城市辅助水源，斧头湖、西凉湖和南川水库作为城市发展备用水源。</w:t>
      </w:r>
    </w:p>
    <w:p w14:paraId="67569E8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搬迁浮山，温泉水厂至淦河上游马桥处，形成新的温泉水厂，用地规模为5.0公顷，规模10万立方米/日，保障其供水质量和供水安全。扩建长江供水工程的潘湾净水厂和宝塔配水厂，新增供水规模增至20万立方米/日。潘湾水厂用地规模为9.7公顷，宝塔配水厂用地规模为5.2公顷。新建王英水库供水工程横沟净水厂，规模20万立方米/日，用地规模为7.2公顷。保留现有自备水源作为备用水源。斧头湖和西凉湖作为工业发展备用水源。</w:t>
      </w:r>
    </w:p>
    <w:p w14:paraId="5E64A6D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采用统一给水管网系统，生活，生产和消防共用一套管网。工业园区的工业用水根据需要可采取单独供水。消防给水采用低压制。市政管网末端的压力不小于0.16兆帕。沿咸潘公路建设咸宁长江引水工程（潘湾净水厂至宝塔配水厂）输水干管，规模20万立方米/日。沿317省道建设王英水库供水工程(王英水库至横沟净水厂)输水干管，规模为20万立方米/日。</w:t>
      </w:r>
    </w:p>
    <w:p w14:paraId="7F2DD87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沿咸潘公路、站前路、桂乡大道、永安大道、斧头湖大道、107国道配建宝塔水厂给水干管，提供主城区、向阳湖和梓山湖、汀泗新城（组团）用水；沿贺胜路、永安大道、107国道配建横沟水厂给水干管，提供集中建设区、贺胜和梓山湖新城（组团）用水。沿淦河大道、旗鼓大道、东外环路布置连接管道，沿其他规划道路布置配水支管，形成完善的环状配水管网。杨仁普加油站附近设置一座中途转输加压站，建设规模20万立方米/日，用地规模控制为0.8公顷。</w:t>
      </w:r>
    </w:p>
    <w:p w14:paraId="510C24E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市域水系</w:t>
      </w:r>
      <w:r>
        <w:rPr>
          <w:rFonts w:ascii="楷体_GB2312" w:eastAsia="楷体_GB2312"/>
          <w:sz w:val="30"/>
          <w:szCs w:val="30"/>
        </w:rPr>
        <w:t>保护</w:t>
      </w:r>
      <w:r>
        <w:rPr>
          <w:rFonts w:hint="eastAsia" w:ascii="楷体_GB2312" w:eastAsia="楷体_GB2312"/>
          <w:sz w:val="30"/>
          <w:szCs w:val="30"/>
        </w:rPr>
        <w:t>规划</w:t>
      </w:r>
    </w:p>
    <w:p w14:paraId="0065B98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以全域海绵城市建设为理念,保护水资源,修复水生态。</w:t>
      </w:r>
    </w:p>
    <w:p w14:paraId="33334599">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1.调整完善水质功能区划分，明确功能区水质要求。</w:t>
      </w:r>
    </w:p>
    <w:p w14:paraId="668A7FB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淦河水源按取水点上游1000米，下游200米的范围为一级保护区；一级保护区外上游2000米，下游300米的范围为二级保护区。</w:t>
      </w:r>
    </w:p>
    <w:p w14:paraId="6DAA189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长江水源按取水点上游1000米，下游100米的范围为一级保护区；一级保护区外上游2000米，下游200米的范围为二级保护区。</w:t>
      </w:r>
    </w:p>
    <w:p w14:paraId="6038494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西凉湖、斧头湖、王英水库和南川水库水源以取水点半径500米内的水域，取水口侧常水位线以上200米内的陆域为一级保护区；一级保护区外径向不小于2000米的水域和不小于3000米的陆域范围为二级保护区。</w:t>
      </w:r>
    </w:p>
    <w:p w14:paraId="78DD2DD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集中式生活饮用水水源地一级保护区执行《地表水环境质量标准》中II类要求；集中式生活饮用水水源地二级保护区和一般鱼类保护区执行《地表水环境质量标准》中III类要求；其他规划范围内河道水质执行《地表水环境质量标准》中IV类水质要求。</w:t>
      </w:r>
    </w:p>
    <w:p w14:paraId="7EA73233">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2.推进污水收集处理建设，减少生活污染以及不达标排放。</w:t>
      </w:r>
    </w:p>
    <w:p w14:paraId="1BF4871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完善地区排水系统，增强城市排渍防灾的能力；提高城市污水处理率，保护地区水环境，污水处理率达到95%以上；节约资源和能源，有效利用污水资源，污水再生利用率达到30%以上。</w:t>
      </w:r>
    </w:p>
    <w:p w14:paraId="2765932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主城旧城区近期采用截流式的合流制排水体制，远期实施分流制改造；新区采用雨、污分流制。平均日污水量标准为平均日用水量的85%，并考虑15%地下水的渗入量。集中建设区近期污水量16.92万立方米/日，远期31.78万立方米/日；新城（组团）远期污水总量为9.34万立方米/日；村镇远期污水量2.14万立方米/日。</w:t>
      </w:r>
    </w:p>
    <w:p w14:paraId="3D28447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扩建温泉、永安、工业园三座污水处理厂，规划规模分别为8、12、12万立方米/日，近期均扩建至6万立方米/日，控制用地面积分别7、8.2、8.2公顷。各污水处理厂的尾水均达到一级A标准后排入淦河。</w:t>
      </w:r>
    </w:p>
    <w:p w14:paraId="06C0B90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贺胜和梓山湖新城（组团）合建一座污水处理厂，向阳湖、汀泗新城（组团）各建一座污水处理厂，规模均为1.5～6万立方米/日，控制用地面积2.25～5公顷。新城（组团）的污水处理厂的尾水不得直接排入斧头湖。加强水体功能修复，对重点河道和水库进行生态修复，保障水质安全。</w:t>
      </w:r>
    </w:p>
    <w:p w14:paraId="41C67B69">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3.严格监管，建立污染总量控制方案、建立污水再利用制度。</w:t>
      </w:r>
    </w:p>
    <w:p w14:paraId="13302A0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沿道路布置管径400～1800毫米的污水收集管道。安排4座污水提升泵站，扩建现状污水泵站一座，规模为0.2～1.1立方米/秒，用地面积控制为0.1～0.15公顷。</w:t>
      </w:r>
    </w:p>
    <w:p w14:paraId="50DC37D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加强污水处理厂尾水的再生利用，主要用于市政道路清洁、园林绿化，环境景观用水和生态补给用水。</w:t>
      </w:r>
    </w:p>
    <w:p w14:paraId="555B517C">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4.划分城市排水系统，雨污分流，保障城市供水安全。</w:t>
      </w:r>
    </w:p>
    <w:p w14:paraId="415BB81C">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雨水流量计算标准为一般地区重现期取一年，地势低洼地区及道路下穿立交路段重现期为三至五年。</w:t>
      </w:r>
    </w:p>
    <w:p w14:paraId="663A0836">
      <w:pPr>
        <w:widowControl w:val="0"/>
        <w:spacing w:line="560" w:lineRule="exact"/>
        <w:ind w:firstLine="600" w:firstLineChars="200"/>
        <w:rPr>
          <w:rFonts w:ascii="仿宋" w:hAnsi="仿宋" w:eastAsia="仿宋" w:cs="仿宋"/>
          <w:sz w:val="30"/>
          <w:szCs w:val="30"/>
        </w:rPr>
      </w:pPr>
    </w:p>
    <w:p w14:paraId="0D5F66FD">
      <w:pPr>
        <w:widowControl w:val="0"/>
        <w:snapToGrid w:val="0"/>
        <w:spacing w:line="480" w:lineRule="exact"/>
        <w:ind w:left="420" w:leftChars="200"/>
        <w:outlineLvl w:val="2"/>
        <w:rPr>
          <w:rFonts w:ascii="微软雅黑" w:hAnsi="微软雅黑" w:eastAsia="微软雅黑"/>
          <w:sz w:val="28"/>
          <w:szCs w:val="28"/>
        </w:rPr>
      </w:pPr>
      <w:bookmarkStart w:id="44" w:name="_Toc532931671"/>
      <w:r>
        <w:rPr>
          <w:rFonts w:hint="eastAsia" w:ascii="微软雅黑" w:hAnsi="微软雅黑" w:eastAsia="微软雅黑"/>
          <w:sz w:val="28"/>
          <w:szCs w:val="28"/>
        </w:rPr>
        <w:t xml:space="preserve">第二节 </w:t>
      </w:r>
      <w:r>
        <w:rPr>
          <w:rFonts w:ascii="微软雅黑" w:hAnsi="微软雅黑" w:eastAsia="微软雅黑"/>
          <w:sz w:val="28"/>
          <w:szCs w:val="28"/>
        </w:rPr>
        <w:t>市政设施布局</w:t>
      </w:r>
      <w:r>
        <w:rPr>
          <w:rFonts w:hint="eastAsia" w:ascii="微软雅黑" w:hAnsi="微软雅黑" w:eastAsia="微软雅黑"/>
          <w:sz w:val="28"/>
          <w:szCs w:val="28"/>
        </w:rPr>
        <w:t>规划</w:t>
      </w:r>
      <w:bookmarkEnd w:id="44"/>
    </w:p>
    <w:p w14:paraId="3ED7BFD5">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总体控制要求</w:t>
      </w:r>
    </w:p>
    <w:p w14:paraId="6C2CD00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主要包括公共交通设施、供水设施、环境卫生设施、供燃气设施、供电设施、供热设施、通信设施、消防设施、防洪设施、抗震防灾设施等用地的控制界线。</w:t>
      </w:r>
    </w:p>
    <w:p w14:paraId="6F95E68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对于现状、在建和已经确定选址的城市基础设施，按照具体用地界线划定城市黄线；对于尚未确定具体用地控制界线的城市基础设施，按照选址要求控制用地布局，待编制城市基础设施专项规划和控制性详细规划后再确定具体用地界线，并动态反馈到总体规划黄线管控相关图纸后具体落实，同时向上级规划审批部门备案，并严格按照《城市黄线管理办法》实施管控。</w:t>
      </w:r>
    </w:p>
    <w:p w14:paraId="05E1182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市域市政基础设施规划</w:t>
      </w:r>
    </w:p>
    <w:p w14:paraId="06E07C8E">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1.给水工程规划</w:t>
      </w:r>
    </w:p>
    <w:p w14:paraId="26492D41">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规划各区县及乡镇沿用现状供水水源。各区县城市集中建设区规划保留、扩建现状水厂或新建水厂；各区县城市集中建设区供水设施可协同向周边乡镇供水；其他乡镇根据所需新建水厂，农村地区兴建集中供水设施，城镇供水管网向农村延伸。</w:t>
      </w:r>
    </w:p>
    <w:p w14:paraId="5259AE99">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2.排水工程规划</w:t>
      </w:r>
    </w:p>
    <w:p w14:paraId="13ECCA79">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完善地区排水系统，增强城市排渍防灾的能力；提高城市污水处理率，保护地区水环境，规划采取雨污分流制；污水集中处理率95%；城镇开发边界内及重点地区污水处理厂出水水质执行一级A排放标准</w:t>
      </w:r>
      <w:r>
        <w:rPr>
          <w:rFonts w:ascii="仿宋" w:hAnsi="仿宋" w:eastAsia="仿宋" w:cs="仿宋"/>
          <w:sz w:val="30"/>
          <w:szCs w:val="30"/>
        </w:rPr>
        <w:t>；节约资源和能源，有效利用污水资源，污水再生利用率达到30%以上。</w:t>
      </w:r>
    </w:p>
    <w:p w14:paraId="0BE800EE">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各区县规划保留、扩建或新建污水处理厂。各乡镇根据所需新建污水处理厂或小型污水处理设施，以集中式污水处理系统为主，分散式污水处理设施为辅，合理布局市域污水处理系统；城镇采用集中式污水处理模式，农村污水可以就近纳入城镇污水管网集中处理或分散处理。</w:t>
      </w:r>
    </w:p>
    <w:p w14:paraId="4567FA3B">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3.电力工程规划</w:t>
      </w:r>
    </w:p>
    <w:p w14:paraId="37A6EE21">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2030年最大电力负荷为2440兆瓦。规划新能源发电包括核能发电、风力发电、太阳能发电、生物质能发电等并入电网；新建大畈核电站。</w:t>
      </w:r>
    </w:p>
    <w:p w14:paraId="230EEEBB">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新建500千伏赤壁变电站，并实现赤壁变对咸宁南部电网的送点通道，远期进一步对500千伏咸宁变、赤壁变进行扩建。保留现3座220千伏变电站，新增蒋家洞变、张公变、泉塘变三座220KV变电站。保留现有11座110KV变电站，新增24座110KV变电站。</w:t>
      </w:r>
    </w:p>
    <w:p w14:paraId="04A44367">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4.燃气工程规划</w:t>
      </w:r>
    </w:p>
    <w:p w14:paraId="701BEF21">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 xml:space="preserve">建设长输气源管线，引入忠武线、武赤线的气源至咸宁，以保障气源安全。天然气高压管道原则上沿107国道敷设。规划随咸宁市外环路的实施，建设咸宁市天然气高压外环线。 </w:t>
      </w:r>
    </w:p>
    <w:p w14:paraId="12850BF9">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供气目标：2020年全市居民燃气气化率达到85%以上，管道燃气用户占到50%以上。2030年全市居民燃气气化率达到95%以上，管道燃气用户占到70%以上。燃气主要气源为天然气、液化石油气。预测2030年全市燃气消耗总量为3.5亿立方米/年。</w:t>
      </w:r>
    </w:p>
    <w:p w14:paraId="0C934745">
      <w:pPr>
        <w:widowControl w:val="0"/>
        <w:spacing w:line="560" w:lineRule="exact"/>
        <w:ind w:left="238" w:firstLine="600" w:firstLineChars="200"/>
        <w:rPr>
          <w:rFonts w:ascii="仿宋" w:hAnsi="仿宋" w:eastAsia="仿宋" w:cs="仿宋"/>
          <w:sz w:val="30"/>
          <w:szCs w:val="30"/>
        </w:rPr>
      </w:pPr>
      <w:r>
        <w:rPr>
          <w:rFonts w:hint="eastAsia" w:ascii="仿宋" w:hAnsi="仿宋" w:eastAsia="仿宋" w:cs="仿宋"/>
          <w:sz w:val="30"/>
          <w:szCs w:val="30"/>
        </w:rPr>
        <w:t>规划城市集中建设区保留现状门站，规划将潘湾阀室改建为咸嘉门站，建设贺胜桥和汇美达两座高中压调压站。规划至2030年建成31座CNG加气站（含油气合建站）。</w:t>
      </w:r>
    </w:p>
    <w:p w14:paraId="5C471F96">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5.环卫工程规划</w:t>
      </w:r>
    </w:p>
    <w:p w14:paraId="631FF3B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规划各区县垃圾无害处理率达到95%，至2030年城镇生活垃圾产量1274吨/天。农村生活垃圾产量为111.8吨/日。规划形成“垃圾收集－垃圾转运－垃圾填埋/焚烧/回收利用”的收运系统。（详见附表</w:t>
      </w:r>
      <w:r>
        <w:rPr>
          <w:rFonts w:ascii="仿宋" w:hAnsi="仿宋" w:eastAsia="仿宋" w:cs="仿宋"/>
          <w:sz w:val="30"/>
          <w:szCs w:val="30"/>
        </w:rPr>
        <w:t>5</w:t>
      </w:r>
      <w:r>
        <w:rPr>
          <w:rFonts w:hint="eastAsia" w:ascii="仿宋" w:hAnsi="仿宋" w:eastAsia="仿宋" w:cs="仿宋"/>
          <w:sz w:val="30"/>
          <w:szCs w:val="30"/>
        </w:rPr>
        <w:t>）</w:t>
      </w:r>
    </w:p>
    <w:p w14:paraId="1335E3A9">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规划区市政基础设施规划</w:t>
      </w:r>
    </w:p>
    <w:p w14:paraId="44E9B03F">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1.</w:t>
      </w:r>
      <w:r>
        <w:rPr>
          <w:rFonts w:hint="eastAsia" w:ascii="仿宋" w:hAnsi="仿宋" w:eastAsia="仿宋" w:cs="仿宋"/>
          <w:b/>
          <w:bCs/>
          <w:sz w:val="30"/>
          <w:szCs w:val="30"/>
        </w:rPr>
        <w:t xml:space="preserve"> </w:t>
      </w:r>
      <w:r>
        <w:rPr>
          <w:rFonts w:ascii="仿宋" w:hAnsi="仿宋" w:eastAsia="仿宋" w:cs="仿宋"/>
          <w:b/>
          <w:bCs/>
          <w:sz w:val="30"/>
          <w:szCs w:val="30"/>
        </w:rPr>
        <w:t>雨水工程规划</w:t>
      </w:r>
    </w:p>
    <w:p w14:paraId="352591B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规划确定的设计降雨重现期，一般地段为2年一遇，重要地区为3-10年一遇；综合径流系数取0.6。</w:t>
      </w:r>
    </w:p>
    <w:p w14:paraId="6FEA766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规划区逐步完成雨污分流制改造；以就近、分散排入水系为原则，敷设雨水管道，雨水最终排至淦河、马桥河、杨下河、横沟河、三八河等河流。、</w:t>
      </w:r>
    </w:p>
    <w:p w14:paraId="2C7371EB">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完善排水管网的建设，加快城区雨污分流改造，提高排水管网密度；打通下泄通道，对堵塞排水沟进行清淤、拓宽等工程改造；强化管理制度，做好排水渠、雨水口等排水设施的日常维护工作；结合海绵城市建设做好雨水径流控制、调蓄设施建设、硬质地面透水改造等。</w:t>
      </w:r>
    </w:p>
    <w:p w14:paraId="703E77ED">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2.</w:t>
      </w:r>
      <w:r>
        <w:rPr>
          <w:rFonts w:hint="eastAsia" w:ascii="仿宋" w:hAnsi="仿宋" w:eastAsia="仿宋" w:cs="仿宋"/>
          <w:b/>
          <w:bCs/>
          <w:sz w:val="30"/>
          <w:szCs w:val="30"/>
        </w:rPr>
        <w:t xml:space="preserve"> </w:t>
      </w:r>
      <w:r>
        <w:rPr>
          <w:rFonts w:ascii="仿宋" w:hAnsi="仿宋" w:eastAsia="仿宋" w:cs="仿宋"/>
          <w:b/>
          <w:bCs/>
          <w:sz w:val="30"/>
          <w:szCs w:val="30"/>
        </w:rPr>
        <w:t>污水工程规划</w:t>
      </w:r>
    </w:p>
    <w:p w14:paraId="57FA3C6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规划主城区近期采用截流式的合流制排水体制，远期实施分流制改造；新城组团采用雨、污分流制。污水集中处理率95%，</w:t>
      </w:r>
      <w:r>
        <w:rPr>
          <w:rFonts w:ascii="仿宋" w:hAnsi="仿宋" w:eastAsia="仿宋" w:cs="仿宋"/>
          <w:sz w:val="30"/>
          <w:szCs w:val="30"/>
        </w:rPr>
        <w:t>平均日排放污水量</w:t>
      </w:r>
      <w:r>
        <w:rPr>
          <w:rFonts w:hint="eastAsia" w:ascii="仿宋" w:hAnsi="仿宋" w:eastAsia="仿宋" w:cs="仿宋"/>
          <w:sz w:val="30"/>
          <w:szCs w:val="30"/>
        </w:rPr>
        <w:t>约</w:t>
      </w:r>
      <w:r>
        <w:rPr>
          <w:rFonts w:ascii="仿宋" w:hAnsi="仿宋" w:eastAsia="仿宋" w:cs="仿宋"/>
          <w:sz w:val="30"/>
          <w:szCs w:val="30"/>
        </w:rPr>
        <w:t>为</w:t>
      </w:r>
      <w:r>
        <w:rPr>
          <w:rFonts w:hint="eastAsia" w:ascii="仿宋" w:hAnsi="仿宋" w:eastAsia="仿宋" w:cs="仿宋"/>
          <w:sz w:val="30"/>
          <w:szCs w:val="30"/>
        </w:rPr>
        <w:t>36</w:t>
      </w:r>
      <w:r>
        <w:rPr>
          <w:rFonts w:ascii="仿宋" w:hAnsi="仿宋" w:eastAsia="仿宋" w:cs="仿宋"/>
          <w:sz w:val="30"/>
          <w:szCs w:val="30"/>
        </w:rPr>
        <w:t>万立方米/日。</w:t>
      </w:r>
      <w:r>
        <w:rPr>
          <w:rFonts w:hint="eastAsia" w:ascii="仿宋" w:hAnsi="仿宋" w:eastAsia="仿宋" w:cs="仿宋"/>
          <w:sz w:val="30"/>
          <w:szCs w:val="30"/>
        </w:rPr>
        <w:t>规划扩建3处、保留1处、</w:t>
      </w:r>
      <w:r>
        <w:rPr>
          <w:rFonts w:ascii="仿宋" w:hAnsi="仿宋" w:eastAsia="仿宋" w:cs="仿宋"/>
          <w:sz w:val="30"/>
          <w:szCs w:val="30"/>
        </w:rPr>
        <w:t>新建</w:t>
      </w:r>
      <w:r>
        <w:rPr>
          <w:rFonts w:hint="eastAsia" w:ascii="仿宋" w:hAnsi="仿宋" w:eastAsia="仿宋" w:cs="仿宋"/>
          <w:sz w:val="30"/>
          <w:szCs w:val="30"/>
        </w:rPr>
        <w:t>6处污水处理厂，</w:t>
      </w:r>
      <w:r>
        <w:rPr>
          <w:rFonts w:ascii="仿宋" w:hAnsi="仿宋" w:eastAsia="仿宋" w:cs="仿宋"/>
          <w:sz w:val="30"/>
          <w:szCs w:val="30"/>
        </w:rPr>
        <w:t>污水</w:t>
      </w:r>
      <w:r>
        <w:rPr>
          <w:rFonts w:hint="eastAsia" w:ascii="仿宋" w:hAnsi="仿宋" w:eastAsia="仿宋" w:cs="仿宋"/>
          <w:sz w:val="30"/>
          <w:szCs w:val="30"/>
        </w:rPr>
        <w:t>集中处理率95</w:t>
      </w:r>
      <w:r>
        <w:rPr>
          <w:rFonts w:ascii="仿宋" w:hAnsi="仿宋" w:eastAsia="仿宋" w:cs="仿宋"/>
          <w:sz w:val="30"/>
          <w:szCs w:val="30"/>
        </w:rPr>
        <w:t>%</w:t>
      </w:r>
      <w:r>
        <w:rPr>
          <w:rFonts w:hint="eastAsia" w:ascii="仿宋" w:hAnsi="仿宋" w:eastAsia="仿宋" w:cs="仿宋"/>
          <w:sz w:val="30"/>
          <w:szCs w:val="30"/>
        </w:rPr>
        <w:t>，再生利用率30</w:t>
      </w:r>
      <w:r>
        <w:rPr>
          <w:rFonts w:ascii="仿宋" w:hAnsi="仿宋" w:eastAsia="仿宋" w:cs="仿宋"/>
          <w:sz w:val="30"/>
          <w:szCs w:val="30"/>
        </w:rPr>
        <w:t>%以上</w:t>
      </w:r>
      <w:r>
        <w:rPr>
          <w:rFonts w:hint="eastAsia" w:ascii="仿宋" w:hAnsi="仿宋" w:eastAsia="仿宋" w:cs="仿宋"/>
          <w:sz w:val="30"/>
          <w:szCs w:val="30"/>
        </w:rPr>
        <w:t>。污水厂规模均考虑城市远期发展及集中建设区周边地区污水处理需求，污水厂用地包括再生水厂的建设需求。</w:t>
      </w:r>
    </w:p>
    <w:p w14:paraId="00D3050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扩建温泉、永安、工业园三座污水处理厂，规划规模分别为8、12、12万立方米/日，近期均扩建至6万立方米/日，控制用地面积分别7、8.2、8.2公顷。各污水处理厂的尾水均达到一级A标准后排入淦河。</w:t>
      </w:r>
    </w:p>
    <w:p w14:paraId="26D3408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贺胜和梓山湖新城（组团）合建一座污水处理厂，向阳湖、汀泗新城（组团）各建一座污水处理厂，规模均为1.5～6万立方米/日，控制用地面积2.25～5公顷。新城（组团）的污水处理厂的尾水不得直接排入斧头湖。</w:t>
      </w:r>
    </w:p>
    <w:p w14:paraId="2DEF33A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沿道路布置管径400～1800毫米的污水收集管道。安排4座污水提升泵站，扩建现状污水泵站一座，规模为0.2～1.1立方米/秒，用地面积控制为0.1～0.15公顷。</w:t>
      </w:r>
    </w:p>
    <w:p w14:paraId="4FFE09A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平均日污水量标准为平均日用水量的85%，并考虑15%地下水的渗入量。集中建设区近期污水量16.92万立方米/日，远期31.78万立方米/日；新城（组团）远期污水总量为9.34万立方米/日；村镇远期污水量2.14万立方米/日。</w:t>
      </w:r>
    </w:p>
    <w:p w14:paraId="55BD929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雨水流量计算标准为一般地区重现期取一年，地势低洼地区及道路下穿立交路段重现期为三至五年。</w:t>
      </w:r>
    </w:p>
    <w:p w14:paraId="1C31BB2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主城区主要分为四个排水系统，包括淦河排水系统，站北排水系统、官埠桥排水系统和横沟排水系统。梓山湖、贺胜和向阳湖新城（组团）属于斧头湖汇水区，汀泗新城（组团）属于西凉湖汇水区。各雨水排放出口处设置雨水调蓄池或缓冲湿地，避免雨水出口直接排入斧头湖和西凉湖。</w:t>
      </w:r>
    </w:p>
    <w:p w14:paraId="18B6F6F9">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淦河温泉城区控制为30.3米，淦河永安城区控制为22米，西凉湖和斧头湖控制为20.8米。站北雨水系统、官埠桥雨水系统的主干排水明渠出口处设置排水闸和排水泵站各一座，规模分别为70、80立方米/秒，用地面积分别为2.0、2.2公顷。</w:t>
      </w:r>
    </w:p>
    <w:p w14:paraId="14ACE4FE">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3.环卫工程规划</w:t>
      </w:r>
    </w:p>
    <w:p w14:paraId="02A4CEC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w:t>
      </w:r>
      <w:r>
        <w:rPr>
          <w:rFonts w:ascii="仿宋" w:hAnsi="仿宋" w:eastAsia="仿宋" w:cs="仿宋"/>
          <w:sz w:val="30"/>
          <w:szCs w:val="30"/>
        </w:rPr>
        <w:t>2035形成“垃圾收集－垃圾转运－垃圾填埋/焚烧/回收利用”的收运系统，垃圾无害化处理率达到95%，工业固体废物体综合利用率达100%。规划区远期城镇生活垃圾产量为1274吨/日，农村生活垃圾产量为111.8吨/日。</w:t>
      </w:r>
    </w:p>
    <w:p w14:paraId="3CFEA9D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规划保留现有丰泉垃圾焚烧发电厂和咸宁市危险固体废物处理场。</w:t>
      </w:r>
    </w:p>
    <w:p w14:paraId="671787C2">
      <w:pPr>
        <w:widowControl w:val="0"/>
        <w:spacing w:line="560" w:lineRule="exact"/>
        <w:ind w:left="238" w:firstLine="602" w:firstLineChars="200"/>
        <w:rPr>
          <w:rFonts w:ascii="仿宋" w:hAnsi="仿宋" w:eastAsia="仿宋" w:cs="仿宋"/>
          <w:b/>
          <w:bCs/>
          <w:sz w:val="30"/>
          <w:szCs w:val="30"/>
        </w:rPr>
      </w:pPr>
      <w:r>
        <w:rPr>
          <w:rFonts w:hint="eastAsia" w:ascii="仿宋" w:hAnsi="仿宋" w:eastAsia="仿宋" w:cs="仿宋"/>
          <w:b/>
          <w:bCs/>
          <w:sz w:val="30"/>
          <w:szCs w:val="30"/>
        </w:rPr>
        <w:t>4</w:t>
      </w:r>
      <w:r>
        <w:rPr>
          <w:rFonts w:ascii="仿宋" w:hAnsi="仿宋" w:eastAsia="仿宋" w:cs="仿宋"/>
          <w:b/>
          <w:bCs/>
          <w:sz w:val="30"/>
          <w:szCs w:val="30"/>
        </w:rPr>
        <w:t>.给水工程规划</w:t>
      </w:r>
    </w:p>
    <w:p w14:paraId="4B89666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规划20</w:t>
      </w:r>
      <w:r>
        <w:rPr>
          <w:rFonts w:ascii="仿宋" w:hAnsi="仿宋" w:eastAsia="仿宋" w:cs="仿宋"/>
          <w:sz w:val="30"/>
          <w:szCs w:val="30"/>
        </w:rPr>
        <w:t>35</w:t>
      </w:r>
      <w:r>
        <w:rPr>
          <w:rFonts w:hint="eastAsia" w:ascii="仿宋" w:hAnsi="仿宋" w:eastAsia="仿宋" w:cs="仿宋"/>
          <w:sz w:val="30"/>
          <w:szCs w:val="30"/>
        </w:rPr>
        <w:t>年规划区总用水量约为45.68万立方米/日，自来水普及率达到100</w:t>
      </w:r>
      <w:r>
        <w:rPr>
          <w:rFonts w:ascii="仿宋" w:hAnsi="仿宋" w:eastAsia="仿宋" w:cs="仿宋"/>
          <w:sz w:val="30"/>
          <w:szCs w:val="30"/>
        </w:rPr>
        <w:t>%</w:t>
      </w:r>
      <w:r>
        <w:rPr>
          <w:rFonts w:hint="eastAsia" w:ascii="仿宋" w:hAnsi="仿宋" w:eastAsia="仿宋" w:cs="仿宋"/>
          <w:sz w:val="30"/>
          <w:szCs w:val="30"/>
        </w:rPr>
        <w:t>。</w:t>
      </w:r>
    </w:p>
    <w:p w14:paraId="6CA1405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规划区供水水源主要为王英水库、长江、淦河地表水，总可供水量64万立方米/日。</w:t>
      </w:r>
    </w:p>
    <w:p w14:paraId="5A6BAC4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保留现状潘湾净水厂和宝塔配水厂并升级改造，现状规模10万立方米/日，远期规模为20万立方米/日，水源来自长江，潘湾水厂用地规模9.7公顷，宝塔配水厂用地规模5.2公顷；规划远期停用浮山水厂，现状供水规模4万立方米/日，水源来自淦河；规划远期停用温泉供水所，现状供水规模2万立方米/日；规划停用马桥水厂和自备水源水厂；规划远期新建温泉水厂，供水规模7万立方米/日，水源来自淦河；规划保留王英水库供水工程横沟净水厂并升级改造，现状规模10万立方米/日，远期规模为20万立方米/日，水源来自王英水库；规划保留思源水厂，现状规模4万立方米/日，规划新建横沟思源水厂，规模10万立方米/日，规划新建南川源水厂，规模3万立方米/日。</w:t>
      </w:r>
    </w:p>
    <w:p w14:paraId="556866B4">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斧头湖、西凉湖和南川水库作为城市发展备用水源。</w:t>
      </w:r>
    </w:p>
    <w:p w14:paraId="1BEF2B9A">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5.电力工程规划</w:t>
      </w:r>
    </w:p>
    <w:p w14:paraId="4C3EF3C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203</w:t>
      </w:r>
      <w:r>
        <w:rPr>
          <w:rFonts w:ascii="仿宋" w:hAnsi="仿宋" w:eastAsia="仿宋" w:cs="仿宋"/>
          <w:sz w:val="30"/>
          <w:szCs w:val="30"/>
        </w:rPr>
        <w:t>5</w:t>
      </w:r>
      <w:r>
        <w:rPr>
          <w:rFonts w:hint="eastAsia" w:ascii="仿宋" w:hAnsi="仿宋" w:eastAsia="仿宋" w:cs="仿宋"/>
          <w:sz w:val="30"/>
          <w:szCs w:val="30"/>
        </w:rPr>
        <w:t>年咸安负荷预计将达到390万千瓦。规划新能源发电包括风力发电、太阳能发电、生物质能发电等并入电网。</w:t>
      </w:r>
    </w:p>
    <w:p w14:paraId="18F4E5F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远期扩建500千伏咸宁变电所（300万千伏安），新增张公变、泉塘变等220KV变电站。保留现有11座110KV变电站，新增24座110KV变电站。 </w:t>
      </w:r>
    </w:p>
    <w:p w14:paraId="2813EB4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将220千伏广东畈开关站改为宝塔变电所（主变容量为2×240兆伏安）；新建110千伏新六队变、渔水路变、翰林变、金桂路变、菜林山变、沿河变、；改造35千伏贺胜桥变、张公变、凤凰山变、马桥变、甘棠变升压为110千伏变电所。每个重点城区及重要镇区新建1座电动汽车充电站。</w:t>
      </w:r>
    </w:p>
    <w:p w14:paraId="02D6956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电缆管群在40米及以上道路上双侧敷设，40米以下道路上单侧敷设，敷设在路东、路南。</w:t>
      </w:r>
    </w:p>
    <w:p w14:paraId="21FAEF20">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保留现有500千伏、220千伏高压走廊；迁改塘角变至横沟变、文笔山变、浮山变、潘家湾变，温泉变至浮山变之间对用地有较大影响的现状110千伏架空线，沿道路两侧绿化带敷设；新、改建电力线路采用沿规划道路、河道、铁路等廊道架空敷设或入地敷设。规划单排500千伏、220千伏、110千伏、35千伏高压走廊宽度分别控制为75米、40米、30米、20米。</w:t>
      </w:r>
    </w:p>
    <w:p w14:paraId="13A02989">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6.</w:t>
      </w:r>
      <w:r>
        <w:rPr>
          <w:rFonts w:hint="eastAsia" w:ascii="仿宋" w:hAnsi="仿宋" w:eastAsia="仿宋" w:cs="仿宋"/>
          <w:b/>
          <w:bCs/>
          <w:sz w:val="30"/>
          <w:szCs w:val="30"/>
        </w:rPr>
        <w:t xml:space="preserve"> </w:t>
      </w:r>
      <w:r>
        <w:rPr>
          <w:rFonts w:ascii="仿宋" w:hAnsi="仿宋" w:eastAsia="仿宋" w:cs="仿宋"/>
          <w:b/>
          <w:bCs/>
          <w:sz w:val="30"/>
          <w:szCs w:val="30"/>
        </w:rPr>
        <w:t>电信工程规划</w:t>
      </w:r>
    </w:p>
    <w:p w14:paraId="75A2AD7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加快“数字咸宁”的建设步伐。继续加快宽带无线接入网络和数字集群专网发展。启动新一代移动通信</w:t>
      </w:r>
      <w:r>
        <w:rPr>
          <w:rFonts w:ascii="仿宋" w:hAnsi="仿宋" w:eastAsia="仿宋" w:cs="仿宋"/>
          <w:sz w:val="30"/>
          <w:szCs w:val="30"/>
        </w:rPr>
        <w:t>3G网络和“村村通”无线固话建设。温泉、咸安通信机楼装机容量均扩为15万门。新建咸宁1#、2#通信机楼装机容量均为15万门。</w:t>
      </w:r>
    </w:p>
    <w:p w14:paraId="6FEA3ED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新建咸宁广播电视大楼，至规划期末，有线电视普及率达到</w:t>
      </w:r>
      <w:r>
        <w:rPr>
          <w:rFonts w:ascii="仿宋" w:hAnsi="仿宋" w:eastAsia="仿宋" w:cs="仿宋"/>
          <w:sz w:val="30"/>
          <w:szCs w:val="30"/>
        </w:rPr>
        <w:t>90%。近期从模拟信号与数字信号过渡，逐步实现电视信号数字化。实现光纤到户，建成一个集图像传输、语言通信、数据通讯于一体的全光纤网络。主干电缆采用地埋方式与通信电缆同侧敷设。</w:t>
      </w:r>
    </w:p>
    <w:p w14:paraId="7163465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确定的邮政服务半径为</w:t>
      </w:r>
      <w:r>
        <w:rPr>
          <w:rFonts w:ascii="仿宋" w:hAnsi="仿宋" w:eastAsia="仿宋" w:cs="仿宋"/>
          <w:sz w:val="30"/>
          <w:szCs w:val="30"/>
        </w:rPr>
        <w:t>1～2公里，每局所服务人口不高于3～5万人。通信管道在40米及以上道路布置24孔以上通信管孔，40米以下道路布置12孔以下通信管孔，并敷设在路西、路北。</w:t>
      </w:r>
    </w:p>
    <w:p w14:paraId="484A73A1">
      <w:pPr>
        <w:widowControl w:val="0"/>
        <w:spacing w:line="560" w:lineRule="exact"/>
        <w:ind w:left="238" w:firstLine="602" w:firstLineChars="200"/>
        <w:rPr>
          <w:rFonts w:ascii="仿宋" w:hAnsi="仿宋" w:eastAsia="仿宋" w:cs="仿宋"/>
          <w:b/>
          <w:bCs/>
          <w:sz w:val="30"/>
          <w:szCs w:val="30"/>
        </w:rPr>
      </w:pPr>
      <w:r>
        <w:rPr>
          <w:rFonts w:ascii="仿宋" w:hAnsi="仿宋" w:eastAsia="仿宋" w:cs="仿宋"/>
          <w:b/>
          <w:bCs/>
          <w:sz w:val="30"/>
          <w:szCs w:val="30"/>
        </w:rPr>
        <w:t>7.燃气工程规划</w:t>
      </w:r>
    </w:p>
    <w:p w14:paraId="3EE94B9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不断扩大城市燃气管网覆盖范围，形成以天然气和液化石油气为主、人工煤气为辅的燃气供应系统。至2030年规划区居民燃气气化率预计达到95%以上，管道燃气用户占到70%以上。燃气主要气源为天然气、液化石油气。至2030年规划区燃气消耗总量为3.5亿立方米/年。</w:t>
      </w:r>
    </w:p>
    <w:p w14:paraId="7268484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建设长输气源管线，从五里界引入忠武线的气源至咸宁，天然气高压管道原则上沿107国道敷设，规划管径为475mm，运行压力在0.6-2.5mpa时，稳态分析储气量约26万平方米。</w:t>
      </w:r>
    </w:p>
    <w:p w14:paraId="67731ED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沿107国道建设一座天然气接收门站，建设贺胜桥和汇美达两座高中压调压站。燃气输配系统压力采用高压—次高压—中压—低压多级压力级制。中压管线从107国道门站接气，沿城市的主干道和部分次干道构成环状为主城区及新城（组团）供气。保持原有的燃气管径不变，燃气管径为200mm。</w:t>
      </w:r>
    </w:p>
    <w:p w14:paraId="472C237B">
      <w:pPr>
        <w:widowControl w:val="0"/>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保留现有的LPG储配站，新建2座LPG储配站。加大市区内液化石油气瓶装供应站点的规范化管理；保留现有的 CNG加气站，建设北京路、银桂路、塘角路3座CNG加气站，规模均为1-1.5万立方米/日。新建加气站尽量与加油站结合建设。出台鼓励汽车燃气加气站和压缩天然气发展的相关政策，加快推进天然气使用。（详见附表</w:t>
      </w:r>
      <w:r>
        <w:rPr>
          <w:rFonts w:ascii="仿宋" w:hAnsi="仿宋" w:eastAsia="仿宋" w:cs="仿宋"/>
          <w:sz w:val="30"/>
          <w:szCs w:val="30"/>
        </w:rPr>
        <w:t>6）</w:t>
      </w:r>
    </w:p>
    <w:p w14:paraId="73C4515D">
      <w:pPr>
        <w:widowControl w:val="0"/>
        <w:spacing w:line="560" w:lineRule="exact"/>
        <w:ind w:firstLine="600" w:firstLineChars="200"/>
        <w:rPr>
          <w:rFonts w:hint="eastAsia" w:ascii="楷体_GB2312" w:eastAsia="楷体_GB2312"/>
          <w:sz w:val="30"/>
          <w:szCs w:val="30"/>
        </w:rPr>
      </w:pPr>
    </w:p>
    <w:p w14:paraId="6FBD1199">
      <w:pPr>
        <w:widowControl w:val="0"/>
        <w:snapToGrid w:val="0"/>
        <w:spacing w:line="480" w:lineRule="exact"/>
        <w:ind w:left="420" w:leftChars="200"/>
        <w:outlineLvl w:val="2"/>
        <w:rPr>
          <w:rFonts w:ascii="微软雅黑" w:hAnsi="微软雅黑" w:eastAsia="微软雅黑"/>
          <w:sz w:val="28"/>
          <w:szCs w:val="28"/>
        </w:rPr>
      </w:pPr>
      <w:bookmarkStart w:id="45" w:name="_Toc532931672"/>
      <w:r>
        <w:rPr>
          <w:rFonts w:hint="eastAsia" w:ascii="微软雅黑" w:hAnsi="微软雅黑" w:eastAsia="微软雅黑"/>
          <w:sz w:val="28"/>
          <w:szCs w:val="28"/>
        </w:rPr>
        <w:t>第三节</w:t>
      </w:r>
      <w:r>
        <w:rPr>
          <w:rFonts w:ascii="微软雅黑" w:hAnsi="微软雅黑" w:eastAsia="微软雅黑"/>
          <w:sz w:val="28"/>
          <w:szCs w:val="28"/>
        </w:rPr>
        <w:t xml:space="preserve"> 防灾减灾</w:t>
      </w:r>
      <w:r>
        <w:rPr>
          <w:rFonts w:hint="eastAsia" w:ascii="微软雅黑" w:hAnsi="微软雅黑" w:eastAsia="微软雅黑"/>
          <w:sz w:val="28"/>
          <w:szCs w:val="28"/>
        </w:rPr>
        <w:t>规划</w:t>
      </w:r>
      <w:bookmarkEnd w:id="45"/>
    </w:p>
    <w:p w14:paraId="491C3D0C">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防洪规划</w:t>
      </w:r>
    </w:p>
    <w:p w14:paraId="25F8AD0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淦河的防洪标准为100年一遇；山洪的防洪标准为50年一遇。</w:t>
      </w:r>
    </w:p>
    <w:p w14:paraId="665EA08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淦河防洪工程:加强淦河上游水库建设和管理工作，根据规划防洪标准制定南川水库、四门楼水库的运行方案，充分发挥大中型水库的蓄洪能力。对尚未达标的小型水库实施整险加固，提高调蓄能力。改造、整治主城区沿岸挡土墙工程；增高培厚已建的堤防护岸；拓宽河道，保障分洪通畅；采取造林等生态工程措施，防治水土流失。</w:t>
      </w:r>
    </w:p>
    <w:p w14:paraId="65D5F57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蓄滞洪区安全工程：汀泗新城（组团）、向阳湖新城（组团）、梓山湖新城（组团）和贺胜新城（组团）基本属安全区，局部低洼区域采用填土至安全高程。主城北部以及淦河下游两岸建设安全堤，堤顶高程32米，结合自然高地形成淦河左、右岸两个保护圈，确保主城安全。完善蓄滞洪区的分洪闸、引渠、泄洪闸等控制设施，实现“适时、适量”计划蓄洪。加强对外交通道路建设，提高疏散、救援、物资输送的通行能力。</w:t>
      </w:r>
    </w:p>
    <w:p w14:paraId="457BDED9">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预测调度体系及信息系统建设：完成水利设施除险加固，加大重点成灾河流和小流域的治理力度，建立区域水量统一调度体系，完善水情、灾情、工情信息传递建设，完善洪水预报、预警系统建设，使水利工程达到设计抗御和避免洪涝灾害的能力。</w:t>
      </w:r>
    </w:p>
    <w:p w14:paraId="4481B9AB">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抗震规划</w:t>
      </w:r>
    </w:p>
    <w:p w14:paraId="716B3A4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咸宁市工程建设按基本烈度6度设防。国家规定的甲类、乙类建筑抗震设防标准为7度，消防站按8度设防。</w:t>
      </w:r>
    </w:p>
    <w:p w14:paraId="4557D48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坚持就近疏散的原则，主城区和新城（组团）合理布置公园、广场、公共绿地作为疏散场所，人均疏散场所标准为1.5~2平方米。新建的住宅区、工厂、学校等单位按1.5至2平方米/人标准配建公共绿地和运动场地。</w:t>
      </w:r>
    </w:p>
    <w:p w14:paraId="02DA5D1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利用红线宽度15米以上的城市支路、次干道作为中、短程疏散通道，结合人防疏散通道的布置，将城市主干道、快速路、高速公路等作为城镇对外疏散的通道。</w:t>
      </w:r>
    </w:p>
    <w:p w14:paraId="63980398">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充分利用城市公园绿地、广场和学校操场等作为避震疏散场地，完善相应的应急避难配套设施，统筹安排应急避难所需交通、供水、供电、排污等基础设施建设。</w:t>
      </w:r>
    </w:p>
    <w:p w14:paraId="2702A8BC">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消防规划</w:t>
      </w:r>
    </w:p>
    <w:p w14:paraId="76E59DC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坚持“预防为主，防消结合”的方针，搬迁主城内不能满足安全规范的有毒、易燃、易爆等危险品设施。加强消防设施建设，提高消防装备水平，形成以网络信息消防指挥系统为中心的全市消防防灾体系。</w:t>
      </w:r>
    </w:p>
    <w:p w14:paraId="42F469D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每个陆地消防站责任面积4—7平方公里合理布置站点。至2030年，主城区新增标准消防站14座，每座控制用地面积为0.45公顷，消防站总数为16座。新城（组团）各建一座的标准消防站。农村地区的消防工作由周边城镇的消防站承担。紧密结合城市道路交通规划，以城市规划主、次干道为主要消防车通道。</w:t>
      </w:r>
    </w:p>
    <w:p w14:paraId="58B816B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消防安全布局：合理规划布置易燃、易爆品生产、存储区位置，将生产、储存易燃、易爆品的工厂、仓库设在城市边缘安全地带或相对独立的安全地区，并置于城市全年最小频率风向的上风向，与相邻建筑、道路之间保持规定要求的防火安全距离，对不满足要求的工厂、仓库应进行改造或搬迁。</w:t>
      </w:r>
    </w:p>
    <w:p w14:paraId="1C041CA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消防供水规划：消防水源由市政给水管网统一供给。并充分利用天然水源，配置消防车配套取水设施。</w:t>
      </w:r>
    </w:p>
    <w:p w14:paraId="0DCB4BC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消防通道：对城市道路及桥梁、隧道、立体交叉桥等提出消防车通道宽度、限高、承载力及回车场地等要求。对现有不能满足消防需要的消防车通道提出改造计划。对天然水源充足的地带，应规划消防车取水用的消防车通道。对旧城区进行改造，打通消防通道。</w:t>
      </w:r>
    </w:p>
    <w:p w14:paraId="1ACC7496">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消防通信：建立统一的领导指挥平台，将所有的应急电话和指挥机构整合一起，实现全警联运、全民联运。建设119报警服务或者建设三警合一通信服务，建设火警调度专线系统，建立无线消防通信。</w:t>
      </w:r>
    </w:p>
    <w:p w14:paraId="5CA88B5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人防规划</w:t>
      </w:r>
    </w:p>
    <w:p w14:paraId="7C6E58E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确定咸宁市为国家三类人防城市。加强城市建设与地下空间开发利用的结合，至规划期末，规划区掩蔽工程建筑面积58.8万平方米。规划建设医疗救护站7处。救护站采取分散布置。城市主干道和高速公路作为战时疏散通道，与城市的抗震疏散通道相结合。</w:t>
      </w:r>
    </w:p>
    <w:p w14:paraId="0F06A2F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标准原则：人防工程规划坚持平战结合，统筹兼顾，因地制宜，注重实效的原则。以提高城市总体防护能力为标准，因地制宜地搞好城市人防战备建设，坚持建设和防护同步，平时和战时结合。</w:t>
      </w:r>
    </w:p>
    <w:p w14:paraId="1CAEABF4">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人防建设设施分布：人防工程建设采取集中与分散相结合的原则，在集中行政办公、城市广场、交通枢纽、商业文化中心等处建较大型的地下综合人防工程，在居住区建分散的地下人防工程。</w:t>
      </w:r>
    </w:p>
    <w:p w14:paraId="6C00FC99">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地质灾害防护规划</w:t>
      </w:r>
    </w:p>
    <w:p w14:paraId="48310D2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健全群测群防体系和地质灾害监测预警网络；对地质灾害实行动态监测；地质灾害危险区边界设立明显标志；禁止从事容易诱发地质灾害的各种活动；易导致地质灾害发生的工程项目建设和在地质灾害易发区内进行的工程建设，申请建设用地之前必须进行地质灾害危险性评估。</w:t>
      </w:r>
    </w:p>
    <w:p w14:paraId="739C56E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加强地质环境监测，开展地质灾害危险性评估，查明地质灾害的性质、规模、分布、稳定状态、主要诱发因素、影响范围及发展趋势，评估地质灾害对城市建设的影响。</w:t>
      </w:r>
    </w:p>
    <w:p w14:paraId="14AA74E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 xml:space="preserve">对受地质灾害威胁的分散居民点，实现避灾、脱贫和改善生态环境三结合；对威胁人员众多、潜在经济损失很大的隐患点进行工程治理。 </w:t>
      </w:r>
    </w:p>
    <w:p w14:paraId="051DAAD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对于重要地质灾害隐患点，稳定性差、可能威胁城市安全的崩塌、滑坡、泥石流等地质灾害，采取工程、生态（生物）等措施的进行综合治理。</w:t>
      </w:r>
    </w:p>
    <w:p w14:paraId="3A54DC0E">
      <w:pPr>
        <w:widowControl w:val="0"/>
        <w:spacing w:line="560" w:lineRule="exact"/>
        <w:ind w:firstLine="600" w:firstLineChars="200"/>
        <w:rPr>
          <w:rFonts w:hint="eastAsia" w:ascii="楷体_GB2312" w:eastAsia="楷体_GB2312"/>
          <w:sz w:val="30"/>
          <w:szCs w:val="30"/>
        </w:rPr>
      </w:pPr>
    </w:p>
    <w:p w14:paraId="5F4117C8">
      <w:pPr>
        <w:widowControl w:val="0"/>
        <w:snapToGrid w:val="0"/>
        <w:spacing w:line="480" w:lineRule="exact"/>
        <w:ind w:left="420" w:leftChars="200"/>
        <w:outlineLvl w:val="2"/>
        <w:rPr>
          <w:rFonts w:ascii="微软雅黑" w:hAnsi="微软雅黑" w:eastAsia="微软雅黑"/>
          <w:sz w:val="28"/>
          <w:szCs w:val="28"/>
        </w:rPr>
      </w:pPr>
      <w:bookmarkStart w:id="46" w:name="_Toc532931673"/>
      <w:r>
        <w:rPr>
          <w:rFonts w:hint="eastAsia" w:ascii="微软雅黑" w:hAnsi="微软雅黑" w:eastAsia="微软雅黑"/>
          <w:sz w:val="28"/>
          <w:szCs w:val="28"/>
        </w:rPr>
        <w:t>第五节</w:t>
      </w:r>
      <w:r>
        <w:rPr>
          <w:rFonts w:ascii="微软雅黑" w:hAnsi="微软雅黑" w:eastAsia="微软雅黑"/>
          <w:sz w:val="28"/>
          <w:szCs w:val="28"/>
        </w:rPr>
        <w:t xml:space="preserve"> 地下空间</w:t>
      </w:r>
      <w:r>
        <w:rPr>
          <w:rFonts w:hint="eastAsia" w:ascii="微软雅黑" w:hAnsi="微软雅黑" w:eastAsia="微软雅黑"/>
          <w:sz w:val="28"/>
          <w:szCs w:val="28"/>
        </w:rPr>
        <w:t>规划</w:t>
      </w:r>
      <w:bookmarkEnd w:id="46"/>
    </w:p>
    <w:p w14:paraId="7739C21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目标与原则</w:t>
      </w:r>
    </w:p>
    <w:p w14:paraId="315C58A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以建设现代化咸宁、安全咸宁为目标，集约节约城市空间，挖掘土地资源潜力，拓展城市新空间。</w:t>
      </w:r>
    </w:p>
    <w:p w14:paraId="1AF5F3BD">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开发建设重点</w:t>
      </w:r>
    </w:p>
    <w:p w14:paraId="6AB9054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统筹规划地上地下空间开发，推动商业、办公、居住、生态空间与交通站点的合理布局与综合利用开发。鼓励城市商业中心区、新城中心、城际铁路站点等重点地区地下空间开发。</w:t>
      </w:r>
    </w:p>
    <w:p w14:paraId="032B7BF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规划新建地区住宅、商业配套停车场原则上应地下化，鼓励社会停车场与公共绿地结合复合利用。有条件地区鼓励地下商业开发，规划地下步行交通系统，实现地下商业互联互通，净化地面交通，实现人车分流。</w:t>
      </w:r>
    </w:p>
    <w:p w14:paraId="4A595B5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在城市重点区域建设地下综合管廊，将供水、电力、通信、燃气、排水等管线集中铺设，统一规划、设计、施工和维护，解决“马路拉链”问题，集约利用城市空间。</w:t>
      </w:r>
    </w:p>
    <w:p w14:paraId="0054FEF2">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管控要求</w:t>
      </w:r>
    </w:p>
    <w:p w14:paraId="70B6D6B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通过将地下空间开发利用与人防建设有机集合，增强城市综合防灾能力。</w:t>
      </w:r>
    </w:p>
    <w:p w14:paraId="34F7326C">
      <w:pPr>
        <w:widowControl w:val="0"/>
        <w:rPr>
          <w:rFonts w:ascii="黑体" w:hAnsi="黑体" w:eastAsia="黑体"/>
          <w:sz w:val="32"/>
          <w:szCs w:val="32"/>
        </w:rPr>
      </w:pPr>
      <w:r>
        <w:rPr>
          <w:rFonts w:ascii="黑体" w:hAnsi="黑体" w:eastAsia="黑体"/>
          <w:sz w:val="32"/>
          <w:szCs w:val="32"/>
        </w:rPr>
        <w:br w:type="page"/>
      </w:r>
    </w:p>
    <w:p w14:paraId="28615329">
      <w:pPr>
        <w:pStyle w:val="17"/>
        <w:widowControl w:val="0"/>
        <w:snapToGrid w:val="0"/>
        <w:ind w:firstLine="0" w:firstLineChars="0"/>
        <w:outlineLvl w:val="1"/>
        <w:rPr>
          <w:rFonts w:ascii="黑体" w:hAnsi="黑体" w:eastAsia="黑体"/>
          <w:sz w:val="32"/>
          <w:szCs w:val="32"/>
        </w:rPr>
      </w:pPr>
      <w:bookmarkStart w:id="47" w:name="_Toc532931618"/>
      <w:bookmarkStart w:id="48" w:name="_Toc532931674"/>
      <w:r>
        <w:rPr>
          <w:rFonts w:hint="eastAsia" w:ascii="黑体" w:hAnsi="黑体" w:eastAsia="黑体"/>
          <w:sz w:val="32"/>
          <w:szCs w:val="32"/>
        </w:rPr>
        <w:t xml:space="preserve">第十三章 </w:t>
      </w:r>
      <w:r>
        <w:rPr>
          <w:rFonts w:ascii="黑体" w:hAnsi="黑体" w:eastAsia="黑体"/>
          <w:sz w:val="32"/>
          <w:szCs w:val="32"/>
        </w:rPr>
        <w:t>镇</w:t>
      </w:r>
      <w:r>
        <w:rPr>
          <w:rFonts w:hint="eastAsia" w:ascii="黑体" w:hAnsi="黑体" w:eastAsia="黑体"/>
          <w:sz w:val="32"/>
          <w:szCs w:val="32"/>
        </w:rPr>
        <w:t>乡</w:t>
      </w:r>
      <w:r>
        <w:rPr>
          <w:rFonts w:ascii="黑体" w:hAnsi="黑体" w:eastAsia="黑体"/>
          <w:sz w:val="32"/>
          <w:szCs w:val="32"/>
        </w:rPr>
        <w:t>规划指引</w:t>
      </w:r>
      <w:bookmarkEnd w:id="47"/>
      <w:bookmarkEnd w:id="48"/>
    </w:p>
    <w:p w14:paraId="75B33F51">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乡镇</w:t>
      </w:r>
      <w:r>
        <w:rPr>
          <w:rFonts w:ascii="楷体_GB2312" w:eastAsia="楷体_GB2312"/>
          <w:sz w:val="30"/>
          <w:szCs w:val="30"/>
        </w:rPr>
        <w:t>体系结构</w:t>
      </w:r>
    </w:p>
    <w:p w14:paraId="2BE46F6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根据城镇经济综合指标测评和规划定位，以咸安主城区为发展内核，圈层引导乡镇布局。规划区范围内乡镇形成“</w:t>
      </w:r>
      <w:r>
        <w:rPr>
          <w:rFonts w:ascii="仿宋" w:hAnsi="仿宋" w:eastAsia="仿宋" w:cs="仿宋"/>
          <w:sz w:val="30"/>
          <w:szCs w:val="30"/>
        </w:rPr>
        <w:t>5+3+2”的三级乡镇体系，其中“5”是近咸安区的城市化乡镇，具体包括横沟桥镇、向阳湖镇、官埠桥镇、马桥镇、贺胜桥镇；“3”为带动城乡发展关键节点的重点乡镇，具体包括汀泗桥镇、双溪桥镇、桂花镇；“2”为带动乡村发展重要节点的一般乡镇，具体为高桥镇、大幕乡</w:t>
      </w:r>
      <w:r>
        <w:rPr>
          <w:rFonts w:hint="eastAsia" w:ascii="仿宋" w:hAnsi="仿宋" w:eastAsia="仿宋" w:cs="仿宋"/>
          <w:sz w:val="30"/>
          <w:szCs w:val="30"/>
        </w:rPr>
        <w:t>。</w:t>
      </w:r>
    </w:p>
    <w:p w14:paraId="2C0DD957">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乡镇</w:t>
      </w:r>
      <w:r>
        <w:rPr>
          <w:rFonts w:ascii="楷体_GB2312" w:eastAsia="楷体_GB2312"/>
          <w:sz w:val="30"/>
          <w:szCs w:val="30"/>
        </w:rPr>
        <w:t>规模控制和引导指引</w:t>
      </w:r>
    </w:p>
    <w:p w14:paraId="15D4A7E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规划</w:t>
      </w:r>
      <w:r>
        <w:rPr>
          <w:rFonts w:ascii="仿宋" w:hAnsi="仿宋" w:eastAsia="仿宋" w:cs="仿宋"/>
          <w:sz w:val="30"/>
          <w:szCs w:val="30"/>
        </w:rPr>
        <w:t>区乡镇规模分为三类</w:t>
      </w:r>
      <w:r>
        <w:rPr>
          <w:rFonts w:hint="eastAsia" w:ascii="仿宋" w:hAnsi="仿宋" w:eastAsia="仿宋" w:cs="仿宋"/>
          <w:sz w:val="30"/>
          <w:szCs w:val="30"/>
        </w:rPr>
        <w:t>（详见</w:t>
      </w:r>
      <w:r>
        <w:rPr>
          <w:rFonts w:ascii="仿宋" w:hAnsi="仿宋" w:eastAsia="仿宋" w:cs="仿宋"/>
          <w:sz w:val="30"/>
          <w:szCs w:val="30"/>
        </w:rPr>
        <w:t>附表7</w:t>
      </w:r>
      <w:r>
        <w:rPr>
          <w:rFonts w:hint="eastAsia" w:ascii="仿宋" w:hAnsi="仿宋" w:eastAsia="仿宋" w:cs="仿宋"/>
          <w:sz w:val="30"/>
          <w:szCs w:val="30"/>
        </w:rPr>
        <w:t>）</w:t>
      </w:r>
    </w:p>
    <w:p w14:paraId="5D8BBEC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城市化乡镇人口规模一般为</w:t>
      </w:r>
      <w:r>
        <w:rPr>
          <w:rFonts w:ascii="仿宋" w:hAnsi="仿宋" w:eastAsia="仿宋" w:cs="仿宋"/>
          <w:sz w:val="30"/>
          <w:szCs w:val="30"/>
        </w:rPr>
        <w:t>9-20万人，城镇建设用地规模为10-25平方公里，是城市功能延展，规模拓展的主要区域</w:t>
      </w:r>
      <w:r>
        <w:rPr>
          <w:rFonts w:hint="eastAsia" w:ascii="仿宋" w:hAnsi="仿宋" w:eastAsia="仿宋" w:cs="仿宋"/>
          <w:sz w:val="30"/>
          <w:szCs w:val="30"/>
        </w:rPr>
        <w:t>，</w:t>
      </w:r>
      <w:r>
        <w:rPr>
          <w:rFonts w:ascii="仿宋" w:hAnsi="仿宋" w:eastAsia="仿宋" w:cs="仿宋"/>
          <w:sz w:val="30"/>
          <w:szCs w:val="30"/>
        </w:rPr>
        <w:t>包括</w:t>
      </w:r>
      <w:r>
        <w:rPr>
          <w:rFonts w:hint="eastAsia" w:ascii="仿宋" w:hAnsi="仿宋" w:eastAsia="仿宋" w:cs="仿宋"/>
          <w:sz w:val="30"/>
          <w:szCs w:val="30"/>
        </w:rPr>
        <w:t>横沟桥镇、向阳湖镇、官埠桥镇、马桥镇、贺胜桥镇。</w:t>
      </w:r>
    </w:p>
    <w:p w14:paraId="6C4A625A">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重点城镇人口规模2-5万人，城镇建设用地规模为1-3平方公里，是凸显城市特色，彰显城市文化魅力，实现乡村振兴的主要带动点</w:t>
      </w:r>
      <w:r>
        <w:rPr>
          <w:rFonts w:hint="eastAsia" w:ascii="仿宋" w:hAnsi="仿宋" w:eastAsia="仿宋" w:cs="仿宋"/>
          <w:sz w:val="30"/>
          <w:szCs w:val="30"/>
        </w:rPr>
        <w:t>，</w:t>
      </w:r>
      <w:r>
        <w:rPr>
          <w:rFonts w:ascii="仿宋" w:hAnsi="仿宋" w:eastAsia="仿宋" w:cs="仿宋"/>
          <w:sz w:val="30"/>
          <w:szCs w:val="30"/>
        </w:rPr>
        <w:t>包括</w:t>
      </w:r>
      <w:r>
        <w:rPr>
          <w:rFonts w:hint="eastAsia" w:ascii="仿宋" w:hAnsi="仿宋" w:eastAsia="仿宋" w:cs="仿宋"/>
          <w:sz w:val="30"/>
          <w:szCs w:val="30"/>
        </w:rPr>
        <w:t>汀泗桥镇、双溪桥镇、桂花镇。</w:t>
      </w:r>
    </w:p>
    <w:p w14:paraId="6426C68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一般</w:t>
      </w:r>
      <w:r>
        <w:rPr>
          <w:rFonts w:ascii="仿宋" w:hAnsi="仿宋" w:eastAsia="仿宋" w:cs="仿宋"/>
          <w:sz w:val="30"/>
          <w:szCs w:val="30"/>
        </w:rPr>
        <w:t>城镇人口规模3-5万人，城镇建设用地规模为0.5-2平方公里，是统筹城乡发展，提供基础公共服务，解决三农发展问题的主要节点</w:t>
      </w:r>
      <w:r>
        <w:rPr>
          <w:rFonts w:hint="eastAsia" w:ascii="仿宋" w:hAnsi="仿宋" w:eastAsia="仿宋" w:cs="仿宋"/>
          <w:sz w:val="30"/>
          <w:szCs w:val="30"/>
        </w:rPr>
        <w:t>，包括高桥镇、大幕乡。</w:t>
      </w:r>
    </w:p>
    <w:p w14:paraId="153BBCB3">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乡镇职能定位</w:t>
      </w:r>
      <w:r>
        <w:rPr>
          <w:rFonts w:ascii="楷体_GB2312" w:eastAsia="楷体_GB2312"/>
          <w:sz w:val="30"/>
          <w:szCs w:val="30"/>
        </w:rPr>
        <w:t>及发展引导</w:t>
      </w:r>
    </w:p>
    <w:p w14:paraId="7DB69A02">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根据现有人口和乡镇职能发展现状，结合未来城市发展战略和体系结构，将规划区乡镇职能分为综合型、旅游型、工贸型、农贸型（详见附表</w:t>
      </w:r>
      <w:r>
        <w:rPr>
          <w:rFonts w:ascii="仿宋" w:hAnsi="仿宋" w:eastAsia="仿宋" w:cs="仿宋"/>
          <w:sz w:val="30"/>
          <w:szCs w:val="30"/>
        </w:rPr>
        <w:t>8）</w:t>
      </w:r>
      <w:r>
        <w:rPr>
          <w:rFonts w:hint="eastAsia" w:ascii="仿宋" w:hAnsi="仿宋" w:eastAsia="仿宋" w:cs="仿宋"/>
          <w:sz w:val="30"/>
          <w:szCs w:val="30"/>
        </w:rPr>
        <w:t>。</w:t>
      </w:r>
    </w:p>
    <w:p w14:paraId="0C55658E">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其中综合型乡镇</w:t>
      </w:r>
      <w:r>
        <w:rPr>
          <w:rFonts w:ascii="仿宋" w:hAnsi="仿宋" w:eastAsia="仿宋" w:cs="仿宋"/>
          <w:sz w:val="30"/>
          <w:szCs w:val="30"/>
        </w:rPr>
        <w:t>2个（埠桥镇、贺胜桥镇），分别以咸安主城区的延伸区、湖北省大健康产业示范区为职能定位，发展成为宜居宜业综合城镇</w:t>
      </w:r>
      <w:r>
        <w:rPr>
          <w:rFonts w:hint="eastAsia" w:ascii="仿宋" w:hAnsi="仿宋" w:eastAsia="仿宋" w:cs="仿宋"/>
          <w:sz w:val="30"/>
          <w:szCs w:val="30"/>
        </w:rPr>
        <w:t>。</w:t>
      </w:r>
    </w:p>
    <w:p w14:paraId="0393AFFD">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旅游型乡镇3个（马桥镇、桂花镇、汀泗桥镇），分别以温泉、桂花、历史文化为特色，发展成为旅游小镇</w:t>
      </w:r>
      <w:r>
        <w:rPr>
          <w:rFonts w:hint="eastAsia" w:ascii="仿宋" w:hAnsi="仿宋" w:eastAsia="仿宋" w:cs="仿宋"/>
          <w:sz w:val="30"/>
          <w:szCs w:val="30"/>
        </w:rPr>
        <w:t>。</w:t>
      </w:r>
    </w:p>
    <w:p w14:paraId="2B542A5D">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工贸型乡镇3个（横沟桥镇、向阳湖镇、双溪桥镇），分别以高新技术产业、新型工业、麻纺产业为核心产业，发展成为新型“产城一体化”的工贸小镇</w:t>
      </w:r>
      <w:r>
        <w:rPr>
          <w:rFonts w:hint="eastAsia" w:ascii="仿宋" w:hAnsi="仿宋" w:eastAsia="仿宋" w:cs="仿宋"/>
          <w:sz w:val="30"/>
          <w:szCs w:val="30"/>
        </w:rPr>
        <w:t>。</w:t>
      </w:r>
    </w:p>
    <w:p w14:paraId="5581BA29">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农贸型乡镇2个（高桥镇、大幕乡），分别</w:t>
      </w:r>
      <w:r>
        <w:rPr>
          <w:rFonts w:hint="eastAsia" w:ascii="仿宋" w:hAnsi="仿宋" w:eastAsia="仿宋" w:cs="仿宋"/>
          <w:sz w:val="30"/>
          <w:szCs w:val="30"/>
        </w:rPr>
        <w:t>以田园综合体、生态林业为资源特色，发展成为创意农业小镇。</w:t>
      </w:r>
    </w:p>
    <w:p w14:paraId="3B88BDEC">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村庄居民点体系规划</w:t>
      </w:r>
    </w:p>
    <w:p w14:paraId="6C834823">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通过特色价值禀赋分区，结合村庄评价，以乡村振兴为重点，规划形成“中心村—基层村”的两级村庄体系，其中中心村为孙祠村、栗林村等</w:t>
      </w:r>
      <w:r>
        <w:rPr>
          <w:rFonts w:ascii="仿宋" w:hAnsi="仿宋" w:eastAsia="仿宋" w:cs="仿宋"/>
          <w:sz w:val="30"/>
          <w:szCs w:val="30"/>
        </w:rPr>
        <w:t>36个村庄，人口规模一般为3000-6000千人，村庄用地面积一般为30-100公顷；基层村为李堡桥村、群力村等103个村庄，人口规模一般为1000-3000千人，村庄用地面积一般为20-60公顷。</w:t>
      </w:r>
      <w:r>
        <w:rPr>
          <w:rFonts w:hint="eastAsia" w:ascii="仿宋" w:hAnsi="仿宋" w:eastAsia="仿宋" w:cs="仿宋"/>
          <w:sz w:val="30"/>
          <w:szCs w:val="30"/>
        </w:rPr>
        <w:t>（详见附表</w:t>
      </w:r>
      <w:r>
        <w:rPr>
          <w:rFonts w:ascii="仿宋" w:hAnsi="仿宋" w:eastAsia="仿宋" w:cs="仿宋"/>
          <w:sz w:val="30"/>
          <w:szCs w:val="30"/>
        </w:rPr>
        <w:t>9）</w:t>
      </w:r>
    </w:p>
    <w:p w14:paraId="6AFD5EC2">
      <w:pPr>
        <w:pStyle w:val="17"/>
        <w:widowControl w:val="0"/>
        <w:numPr>
          <w:ilvl w:val="0"/>
          <w:numId w:val="4"/>
        </w:numPr>
        <w:snapToGrid w:val="0"/>
        <w:spacing w:line="560" w:lineRule="exact"/>
        <w:ind w:firstLineChars="0"/>
        <w:rPr>
          <w:rFonts w:ascii="楷体_GB2312" w:eastAsia="楷体_GB2312"/>
          <w:sz w:val="30"/>
          <w:szCs w:val="30"/>
        </w:rPr>
      </w:pPr>
      <w:r>
        <w:rPr>
          <w:rFonts w:ascii="楷体_GB2312" w:eastAsia="楷体_GB2312"/>
          <w:sz w:val="30"/>
          <w:szCs w:val="30"/>
        </w:rPr>
        <w:t>村庄规划与建设指引</w:t>
      </w:r>
    </w:p>
    <w:p w14:paraId="667B6F4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根据特色价值禀赋分区，结合村庄评价，划分六类村庄发展模式(详见附表</w:t>
      </w:r>
      <w:r>
        <w:rPr>
          <w:rFonts w:ascii="仿宋" w:hAnsi="仿宋" w:eastAsia="仿宋" w:cs="仿宋"/>
          <w:sz w:val="30"/>
          <w:szCs w:val="30"/>
        </w:rPr>
        <w:t>10</w:t>
      </w:r>
      <w:r>
        <w:rPr>
          <w:rFonts w:hint="eastAsia" w:ascii="仿宋" w:hAnsi="仿宋" w:eastAsia="仿宋" w:cs="仿宋"/>
          <w:sz w:val="30"/>
          <w:szCs w:val="30"/>
        </w:rPr>
        <w:t>)：</w:t>
      </w:r>
    </w:p>
    <w:p w14:paraId="6D32F2D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城镇整理型有</w:t>
      </w:r>
      <w:r>
        <w:rPr>
          <w:rFonts w:ascii="仿宋" w:hAnsi="仿宋" w:eastAsia="仿宋" w:cs="仿宋"/>
          <w:sz w:val="30"/>
          <w:szCs w:val="30"/>
        </w:rPr>
        <w:t>49个，纳入城区或镇区范围，控制、整治，避免无序发展，共享城镇的公共资源</w:t>
      </w:r>
      <w:r>
        <w:rPr>
          <w:rFonts w:hint="eastAsia" w:ascii="仿宋" w:hAnsi="仿宋" w:eastAsia="仿宋" w:cs="仿宋"/>
          <w:sz w:val="30"/>
          <w:szCs w:val="30"/>
        </w:rPr>
        <w:t>。</w:t>
      </w:r>
    </w:p>
    <w:p w14:paraId="729B9F52">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城郊服务型有12个，加强城区与村庄间的联系，成为农产品的集散中心、农产品加工中心，低成本创新创业中心</w:t>
      </w:r>
      <w:r>
        <w:rPr>
          <w:rFonts w:hint="eastAsia" w:ascii="仿宋" w:hAnsi="仿宋" w:eastAsia="仿宋" w:cs="仿宋"/>
          <w:sz w:val="30"/>
          <w:szCs w:val="30"/>
        </w:rPr>
        <w:t>。</w:t>
      </w:r>
    </w:p>
    <w:p w14:paraId="022EE424">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特色农业型有63个，进行村庄就地整治与改造，集约利用资源，提升设施配置水平</w:t>
      </w:r>
      <w:r>
        <w:rPr>
          <w:rFonts w:hint="eastAsia" w:ascii="仿宋" w:hAnsi="仿宋" w:eastAsia="仿宋" w:cs="仿宋"/>
          <w:sz w:val="30"/>
          <w:szCs w:val="30"/>
        </w:rPr>
        <w:t>。</w:t>
      </w:r>
    </w:p>
    <w:p w14:paraId="0366C864">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农旅互促型有23个，依托景区、观光农业、特色村落等，重点引导人口在特色乡村就业，兼顾农业生产，注重传统村落保护</w:t>
      </w:r>
      <w:r>
        <w:rPr>
          <w:rFonts w:hint="eastAsia" w:ascii="仿宋" w:hAnsi="仿宋" w:eastAsia="仿宋" w:cs="仿宋"/>
          <w:sz w:val="30"/>
          <w:szCs w:val="30"/>
        </w:rPr>
        <w:t>。</w:t>
      </w:r>
    </w:p>
    <w:p w14:paraId="505BC3EF">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片区服务型7个,以提供片区生活服务和生产服务为主</w:t>
      </w:r>
      <w:r>
        <w:rPr>
          <w:rFonts w:hint="eastAsia" w:ascii="仿宋" w:hAnsi="仿宋" w:eastAsia="仿宋" w:cs="仿宋"/>
          <w:sz w:val="30"/>
          <w:szCs w:val="30"/>
        </w:rPr>
        <w:t>。</w:t>
      </w:r>
    </w:p>
    <w:p w14:paraId="2DA65900">
      <w:pPr>
        <w:widowControl w:val="0"/>
        <w:spacing w:line="560" w:lineRule="exact"/>
        <w:ind w:firstLine="600" w:firstLineChars="200"/>
        <w:rPr>
          <w:rFonts w:ascii="仿宋" w:hAnsi="仿宋" w:eastAsia="仿宋" w:cs="仿宋"/>
          <w:sz w:val="30"/>
          <w:szCs w:val="30"/>
        </w:rPr>
      </w:pPr>
      <w:r>
        <w:rPr>
          <w:rFonts w:ascii="仿宋" w:hAnsi="仿宋" w:eastAsia="仿宋" w:cs="仿宋"/>
          <w:sz w:val="30"/>
          <w:szCs w:val="30"/>
        </w:rPr>
        <w:t>转移迁出型1个，引导人口</w:t>
      </w:r>
      <w:r>
        <w:rPr>
          <w:rFonts w:hint="eastAsia" w:ascii="仿宋" w:hAnsi="仿宋" w:eastAsia="仿宋" w:cs="仿宋"/>
          <w:sz w:val="30"/>
          <w:szCs w:val="30"/>
        </w:rPr>
        <w:t>搬迁，对旧址退耕还林和生态修复。</w:t>
      </w:r>
    </w:p>
    <w:p w14:paraId="151DA4EB">
      <w:pPr>
        <w:widowControl w:val="0"/>
        <w:rPr>
          <w:rFonts w:ascii="黑体" w:hAnsi="黑体" w:eastAsia="黑体"/>
          <w:sz w:val="32"/>
          <w:szCs w:val="32"/>
        </w:rPr>
      </w:pPr>
      <w:r>
        <w:rPr>
          <w:rFonts w:ascii="黑体" w:hAnsi="黑体" w:eastAsia="黑体"/>
          <w:sz w:val="32"/>
          <w:szCs w:val="32"/>
        </w:rPr>
        <w:br w:type="page"/>
      </w:r>
    </w:p>
    <w:p w14:paraId="1E9B333C">
      <w:pPr>
        <w:pStyle w:val="17"/>
        <w:widowControl w:val="0"/>
        <w:snapToGrid w:val="0"/>
        <w:ind w:firstLine="0" w:firstLineChars="0"/>
        <w:outlineLvl w:val="1"/>
        <w:rPr>
          <w:rFonts w:ascii="黑体" w:hAnsi="黑体" w:eastAsia="黑体"/>
          <w:sz w:val="32"/>
          <w:szCs w:val="32"/>
        </w:rPr>
      </w:pPr>
      <w:bookmarkStart w:id="49" w:name="_Toc532931675"/>
      <w:bookmarkStart w:id="50" w:name="_Toc532931619"/>
      <w:r>
        <w:rPr>
          <w:rFonts w:hint="eastAsia" w:ascii="黑体" w:hAnsi="黑体" w:eastAsia="黑体"/>
          <w:sz w:val="32"/>
          <w:szCs w:val="32"/>
        </w:rPr>
        <w:t xml:space="preserve">第十四章 </w:t>
      </w:r>
      <w:r>
        <w:rPr>
          <w:rFonts w:ascii="黑体" w:hAnsi="黑体" w:eastAsia="黑体"/>
          <w:sz w:val="32"/>
          <w:szCs w:val="32"/>
        </w:rPr>
        <w:t>规划实施</w:t>
      </w:r>
      <w:bookmarkEnd w:id="49"/>
      <w:bookmarkEnd w:id="50"/>
    </w:p>
    <w:p w14:paraId="23A7898F">
      <w:pPr>
        <w:widowControl w:val="0"/>
        <w:snapToGrid w:val="0"/>
        <w:spacing w:line="480" w:lineRule="exact"/>
        <w:ind w:left="420" w:leftChars="200"/>
        <w:outlineLvl w:val="2"/>
        <w:rPr>
          <w:rFonts w:ascii="微软雅黑" w:hAnsi="微软雅黑" w:eastAsia="微软雅黑"/>
          <w:sz w:val="28"/>
          <w:szCs w:val="28"/>
        </w:rPr>
      </w:pPr>
      <w:bookmarkStart w:id="51" w:name="_Toc532931676"/>
      <w:r>
        <w:rPr>
          <w:rFonts w:hint="eastAsia" w:ascii="微软雅黑" w:hAnsi="微软雅黑" w:eastAsia="微软雅黑"/>
          <w:sz w:val="28"/>
          <w:szCs w:val="28"/>
        </w:rPr>
        <w:t>第一节</w:t>
      </w:r>
      <w:r>
        <w:rPr>
          <w:rFonts w:ascii="微软雅黑" w:hAnsi="微软雅黑" w:eastAsia="微软雅黑"/>
          <w:sz w:val="28"/>
          <w:szCs w:val="28"/>
        </w:rPr>
        <w:t xml:space="preserve"> 近期建设规划</w:t>
      </w:r>
      <w:bookmarkEnd w:id="51"/>
    </w:p>
    <w:p w14:paraId="06BA26BD">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空间发展时序引导</w:t>
      </w:r>
    </w:p>
    <w:p w14:paraId="3A597582">
      <w:pPr>
        <w:widowControl w:val="0"/>
        <w:snapToGrid w:val="0"/>
        <w:spacing w:line="560" w:lineRule="exact"/>
        <w:ind w:firstLine="601"/>
        <w:rPr>
          <w:rFonts w:ascii="仿宋" w:hAnsi="仿宋" w:eastAsia="仿宋" w:cs="仿宋"/>
          <w:sz w:val="30"/>
          <w:szCs w:val="30"/>
        </w:rPr>
      </w:pPr>
      <w:r>
        <w:rPr>
          <w:rFonts w:hint="eastAsia" w:ascii="仿宋" w:hAnsi="仿宋" w:eastAsia="仿宋" w:cs="仿宋"/>
          <w:sz w:val="30"/>
          <w:szCs w:val="30"/>
        </w:rPr>
        <w:t>近期以旧城更新和北部空间开发为主，重点建设滨湖组团和梓山湖大健康产业示范区。适度向城南南部温泉森林康养大旅游示范区拓展。</w:t>
      </w:r>
    </w:p>
    <w:p w14:paraId="48457872">
      <w:pPr>
        <w:widowControl w:val="0"/>
        <w:snapToGrid w:val="0"/>
        <w:spacing w:line="560" w:lineRule="exact"/>
        <w:ind w:firstLine="601"/>
        <w:rPr>
          <w:rFonts w:ascii="仿宋" w:hAnsi="仿宋" w:eastAsia="仿宋" w:cs="仿宋"/>
          <w:sz w:val="30"/>
          <w:szCs w:val="30"/>
        </w:rPr>
      </w:pPr>
      <w:r>
        <w:rPr>
          <w:rFonts w:hint="eastAsia" w:ascii="仿宋" w:hAnsi="仿宋" w:eastAsia="仿宋" w:cs="仿宋"/>
          <w:sz w:val="30"/>
          <w:szCs w:val="30"/>
        </w:rPr>
        <w:t>远期向东和向西两个方向拓展，壮大咸安经开去和高新产业新城规模和能级。</w:t>
      </w:r>
    </w:p>
    <w:p w14:paraId="0235520C">
      <w:pPr>
        <w:widowControl w:val="0"/>
        <w:snapToGrid w:val="0"/>
        <w:spacing w:line="560" w:lineRule="exact"/>
        <w:ind w:firstLine="601"/>
        <w:rPr>
          <w:rFonts w:ascii="仿宋" w:hAnsi="仿宋" w:eastAsia="仿宋" w:cs="仿宋"/>
          <w:sz w:val="30"/>
          <w:szCs w:val="30"/>
        </w:rPr>
      </w:pPr>
      <w:r>
        <w:rPr>
          <w:rFonts w:hint="eastAsia" w:ascii="仿宋" w:hAnsi="仿宋" w:eastAsia="仿宋" w:cs="仿宋"/>
          <w:sz w:val="30"/>
          <w:szCs w:val="30"/>
        </w:rPr>
        <w:t>远景进一步沿咸嘉生态文化城镇带和北部文化健康发展带向东北和西北拓展相结合，建设向阳湖生态农业示范区、临江产业新城，适时开发城市发展预留区，实现武咸一体化。</w:t>
      </w:r>
    </w:p>
    <w:p w14:paraId="0E34F37E">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近期发展目标</w:t>
      </w:r>
    </w:p>
    <w:p w14:paraId="11099E8F">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1.经济发展目标</w:t>
      </w:r>
    </w:p>
    <w:p w14:paraId="6A6525C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至2020年GDP年均增长速度为10%左右，2020年地区生产总值达到1500亿元。</w:t>
      </w:r>
    </w:p>
    <w:p w14:paraId="65DC658A">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2.社会发展目标</w:t>
      </w:r>
    </w:p>
    <w:p w14:paraId="76AC5297">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推进新型城镇化进程，常住人口城镇化水平达到54％以上；统筹城乡发展，建立覆盖城乡居民的基本医疗卫生体系、公共卫生服务体系和社会保障体系，基本实现公共服务均等化；统筹考虑城市的各项建设，公共产品有效供给不断增加，构建和谐社会。</w:t>
      </w:r>
    </w:p>
    <w:p w14:paraId="0F54E13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3.环境保护与建设目标</w:t>
      </w:r>
    </w:p>
    <w:p w14:paraId="77D7A1DD">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万元GDP能源消耗降低完成湖北省下达任务；可吸入颗粒物（PM10、PM2.5）日均浓度达标天数比例不低于95%；空气环境质量达到功能区标准；主要河流监测断面Ⅲ类以上水体比例达到100%；主要污染物排放总量（化学需氧量）较2010年减少20%以上。</w:t>
      </w:r>
    </w:p>
    <w:p w14:paraId="268C02FB">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4.城市建设目标</w:t>
      </w:r>
    </w:p>
    <w:p w14:paraId="72D45EAF">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完善重大区域基础设施、城市道路交通设施建设，基本形成外连互通的城市空间发展框架；推进以棚户区改造为重点内容的咸宁旧城区更新，加快各城市新区发展，促进产业园区向城市综合城区转变与产城融合发展，打造更为合理的城市功能分区。</w:t>
      </w:r>
    </w:p>
    <w:p w14:paraId="35356F5C">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近期建设重点区域引导</w:t>
      </w:r>
    </w:p>
    <w:p w14:paraId="45A20B84">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1.重点开发地区</w:t>
      </w:r>
    </w:p>
    <w:p w14:paraId="70D8CA7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城镇开发边界内重点进行就旧城改造、生态环境建设及现代服务业建设；高新产业新城重点进行高新技术产业园拓展及配套设施的完善；经开区组团重点进行新经济新技术产业开发以及创新产业发展；南部温泉森林康养大旅游示范区重点进行森林温泉度假区、养生养老示范区建设。北部湿地生态示范区重点开发生态湿地公园、养生养老、休闲独家、体育健身等功能。梓山湖大健康产业示范区重点开发生态居住、健康养生、休闲养老等功能。滨湖组团重点开发滨水文化、创意产业等功能。</w:t>
      </w:r>
    </w:p>
    <w:p w14:paraId="77F8BE0E">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2.重点提升地区</w:t>
      </w:r>
    </w:p>
    <w:p w14:paraId="3ECA8DFB">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咸宁宜居主城重点进行公共服务设施、交通市政实施、绿地与广场完善与提升。北部城市湿地生态示范区主要进行大洲湖湿地公园建设、生态功能建设提升。</w:t>
      </w:r>
    </w:p>
    <w:p w14:paraId="26FA10E6">
      <w:pPr>
        <w:widowControl w:val="0"/>
        <w:spacing w:line="56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3.重点改造区域</w:t>
      </w:r>
    </w:p>
    <w:p w14:paraId="6EAA6F14">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咸宁宜居主城重点进行旧城改造。</w:t>
      </w:r>
    </w:p>
    <w:p w14:paraId="56716183">
      <w:pPr>
        <w:widowControl w:val="0"/>
        <w:snapToGrid w:val="0"/>
        <w:spacing w:line="560" w:lineRule="exact"/>
        <w:ind w:left="567"/>
        <w:rPr>
          <w:rFonts w:ascii="楷体_GB2312" w:eastAsia="楷体_GB2312"/>
          <w:sz w:val="30"/>
          <w:szCs w:val="30"/>
        </w:rPr>
      </w:pPr>
    </w:p>
    <w:p w14:paraId="04176C40">
      <w:pPr>
        <w:widowControl w:val="0"/>
        <w:snapToGrid w:val="0"/>
        <w:spacing w:line="480" w:lineRule="exact"/>
        <w:ind w:left="420" w:leftChars="200"/>
        <w:outlineLvl w:val="2"/>
        <w:rPr>
          <w:rFonts w:ascii="微软雅黑" w:hAnsi="微软雅黑" w:eastAsia="微软雅黑"/>
          <w:sz w:val="28"/>
          <w:szCs w:val="28"/>
        </w:rPr>
      </w:pPr>
      <w:bookmarkStart w:id="52" w:name="_Toc532931677"/>
      <w:r>
        <w:rPr>
          <w:rFonts w:hint="eastAsia" w:ascii="微软雅黑" w:hAnsi="微软雅黑" w:eastAsia="微软雅黑"/>
          <w:sz w:val="28"/>
          <w:szCs w:val="28"/>
        </w:rPr>
        <w:t>第二节</w:t>
      </w:r>
      <w:r>
        <w:rPr>
          <w:rFonts w:ascii="微软雅黑" w:hAnsi="微软雅黑" w:eastAsia="微软雅黑"/>
          <w:sz w:val="28"/>
          <w:szCs w:val="28"/>
        </w:rPr>
        <w:t xml:space="preserve"> </w:t>
      </w:r>
      <w:r>
        <w:rPr>
          <w:rFonts w:hint="eastAsia" w:ascii="微软雅黑" w:hAnsi="微软雅黑" w:eastAsia="微软雅黑"/>
          <w:sz w:val="28"/>
          <w:szCs w:val="28"/>
        </w:rPr>
        <w:t>多规合一规划</w:t>
      </w:r>
      <w:bookmarkEnd w:id="52"/>
    </w:p>
    <w:p w14:paraId="44AB25FF">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优化空间规划体系</w:t>
      </w:r>
    </w:p>
    <w:p w14:paraId="2809F381">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城乡规划、土地利用规划为核心，全面对接发改、环保等部门规划，整合交通、体育、医疗卫生、中小学、农业、园林林业等部门的空间规划方案，统筹全市域的城镇空间、生态空间和农业空间，形成“多规合一”的一张蓝图。各行业部门专项规划应与城乡规划和土地利用规划充分衔接，确保各类规划在空间布局、基础数据、技术标准、信息平台和管理机制等方面的统一，建立统一协调的空间规划编制实施机制。</w:t>
      </w:r>
    </w:p>
    <w:p w14:paraId="4A081A18">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以“咸宁市-区县-街（乡、镇）”三个层级规划的衔接为基础，构建“多规合一”的规划体系。市级层面主要通过全市城乡总体规划和市级土地利用总体规划进行合一，统一目标、统一规模，明确总体规划层面城镇建设用地布局、管制分区和建设标准等方面的内容；区县层面主要通过以行政区或功能区为单位的分区规划对接区县政府和各部门，与区县土地利用总体规划进行合一；街（乡、镇）级层面主要通过控制性详细规划、重点功能区实施性规划和郊野单元规划与乡级土地利用规划进行对接，落实上位规划要求。</w:t>
      </w:r>
    </w:p>
    <w:p w14:paraId="382FA6BA">
      <w:pPr>
        <w:pStyle w:val="17"/>
        <w:widowControl w:val="0"/>
        <w:snapToGrid w:val="0"/>
        <w:spacing w:line="560" w:lineRule="exact"/>
        <w:ind w:left="987" w:firstLine="0" w:firstLineChars="0"/>
        <w:rPr>
          <w:rFonts w:ascii="楷体_GB2312" w:eastAsia="楷体_GB2312"/>
          <w:sz w:val="30"/>
          <w:szCs w:val="30"/>
        </w:rPr>
      </w:pPr>
    </w:p>
    <w:p w14:paraId="20C61CA3">
      <w:pPr>
        <w:widowControl w:val="0"/>
        <w:snapToGrid w:val="0"/>
        <w:spacing w:line="480" w:lineRule="exact"/>
        <w:ind w:left="420" w:leftChars="200"/>
        <w:outlineLvl w:val="2"/>
        <w:rPr>
          <w:rFonts w:ascii="微软雅黑" w:hAnsi="微软雅黑" w:eastAsia="微软雅黑"/>
          <w:sz w:val="28"/>
          <w:szCs w:val="28"/>
        </w:rPr>
      </w:pPr>
      <w:bookmarkStart w:id="53" w:name="_Toc532931678"/>
      <w:r>
        <w:rPr>
          <w:rFonts w:hint="eastAsia" w:ascii="微软雅黑" w:hAnsi="微软雅黑" w:eastAsia="微软雅黑"/>
          <w:sz w:val="28"/>
          <w:szCs w:val="28"/>
        </w:rPr>
        <w:t>第三节</w:t>
      </w:r>
      <w:r>
        <w:rPr>
          <w:rFonts w:ascii="微软雅黑" w:hAnsi="微软雅黑" w:eastAsia="微软雅黑"/>
          <w:sz w:val="28"/>
          <w:szCs w:val="28"/>
        </w:rPr>
        <w:t xml:space="preserve"> 规划实施与保障</w:t>
      </w:r>
      <w:bookmarkEnd w:id="53"/>
    </w:p>
    <w:p w14:paraId="4BE7598C">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完善规划法规体系和规划管理</w:t>
      </w:r>
    </w:p>
    <w:p w14:paraId="3D4C9FE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完善咸宁城市规划体系，构建“总体规划-控制性详细规划”的主干规划，同时完善“专项规划-概念规划-城市设计”的次干规划。加强与国民经济发展规划、土地利用总体规划的分层衔接。</w:t>
      </w:r>
    </w:p>
    <w:p w14:paraId="02293C49">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加强城市规划管理的标准化、规范化和法制化，保障城市规划的顺利实施。</w:t>
      </w:r>
    </w:p>
    <w:p w14:paraId="7927E0F4">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建立多规衔接的空间信息平台</w:t>
      </w:r>
    </w:p>
    <w:p w14:paraId="1E0E2860">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充分联动市直各部门，将国土、环保、林业等部门的管控内容融入城乡总体规划编制中，实现多规合一，避免规划冲突。城规部门主导建立统筹协调机制，采取“资料收集、数据统一、空间落位、管控规则”的形式，实现共同规划，构建一张蓝图。</w:t>
      </w:r>
    </w:p>
    <w:p w14:paraId="40B365E6">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构建空间一张图平台的建设，建立以城乡总体规划为纲领的规划体系，实现总规的战略引领作用。统筹城市片区控制性详细规划、专项规划等内容，建立内容有延续，功能可传导的“一张图”机制。</w:t>
      </w:r>
    </w:p>
    <w:p w14:paraId="6B455C1E">
      <w:pPr>
        <w:widowControl w:val="0"/>
        <w:spacing w:line="560" w:lineRule="exact"/>
        <w:ind w:firstLine="600" w:firstLineChars="200"/>
        <w:rPr>
          <w:rFonts w:hint="eastAsia" w:ascii="楷体_GB2312" w:eastAsia="楷体_GB2312"/>
          <w:sz w:val="30"/>
          <w:szCs w:val="30"/>
        </w:rPr>
      </w:pPr>
    </w:p>
    <w:p w14:paraId="36F00842">
      <w:pPr>
        <w:widowControl w:val="0"/>
        <w:snapToGrid w:val="0"/>
        <w:spacing w:line="480" w:lineRule="exact"/>
        <w:ind w:left="420" w:leftChars="200"/>
        <w:outlineLvl w:val="2"/>
        <w:rPr>
          <w:rFonts w:ascii="微软雅黑" w:hAnsi="微软雅黑" w:eastAsia="微软雅黑"/>
          <w:sz w:val="28"/>
          <w:szCs w:val="28"/>
        </w:rPr>
      </w:pPr>
      <w:bookmarkStart w:id="54" w:name="_Toc532931679"/>
      <w:r>
        <w:rPr>
          <w:rFonts w:hint="eastAsia" w:ascii="微软雅黑" w:hAnsi="微软雅黑" w:eastAsia="微软雅黑"/>
          <w:sz w:val="28"/>
          <w:szCs w:val="28"/>
        </w:rPr>
        <w:t>第四节</w:t>
      </w:r>
      <w:r>
        <w:rPr>
          <w:rFonts w:ascii="微软雅黑" w:hAnsi="微软雅黑" w:eastAsia="微软雅黑"/>
          <w:sz w:val="28"/>
          <w:szCs w:val="28"/>
        </w:rPr>
        <w:t xml:space="preserve"> 监管机制</w:t>
      </w:r>
      <w:bookmarkEnd w:id="54"/>
    </w:p>
    <w:p w14:paraId="69E8B6D5">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落实公众参与，加强规划监督与考核评价</w:t>
      </w:r>
    </w:p>
    <w:p w14:paraId="2ABDCB9F">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切实落实公众参与原则，推进公众参与的常态化、法制化和制度化，让公众通过法定的程序和渠道有效地参与规划实施的决策和监督。</w:t>
      </w:r>
    </w:p>
    <w:p w14:paraId="1A92C76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加强对城市规划的宣传，提高全社会对总体规划及其实施重要性的认识，增强规划意识，提高维护和执行规划的自觉性，共同推进规划的实施。</w:t>
      </w:r>
    </w:p>
    <w:p w14:paraId="47F5FAF5">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在完善规划审批制度和规划公开的基础上，建立健全规划评价监控、监督检查机制。</w:t>
      </w:r>
    </w:p>
    <w:p w14:paraId="058C455C">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完善规划决策体制和制度，建立重大问题的政策研究机制和专家论证制度，以及重大建设项目公示与听证制度，提高决策的科学性，克服城市建设发展的盲目性。</w:t>
      </w:r>
    </w:p>
    <w:p w14:paraId="4E2AB234">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建立总体规划的反馈机制和动态维护机制</w:t>
      </w:r>
    </w:p>
    <w:p w14:paraId="5FCF6FED">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构建一整套“编制、审查、督查、考核、公开、行动计划”的实施机制。加强时序管控，建立“城乡总体规划-近期建设规划-年度实施计划”的规划实施体系。形成规划评估的动态维护机制，建立常态化规划评估、报告、公开机制，实现“一年一体检、五年一评估”的规划评估常态化。建立城乡规划督查制度，落实总体规划刚性传导机制，明确管控和考核指标，明晰控制性详细规划和近期建设规划的传导内容。</w:t>
      </w:r>
    </w:p>
    <w:p w14:paraId="120D8E08">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加强总体规划实施的责任认定</w:t>
      </w:r>
    </w:p>
    <w:p w14:paraId="56FBEB61">
      <w:pPr>
        <w:widowControl w:val="0"/>
        <w:spacing w:line="560" w:lineRule="exact"/>
        <w:ind w:firstLine="600" w:firstLineChars="200"/>
        <w:rPr>
          <w:rFonts w:ascii="楷体_GB2312" w:eastAsia="楷体_GB2312"/>
          <w:sz w:val="30"/>
          <w:szCs w:val="30"/>
        </w:rPr>
      </w:pPr>
      <w:r>
        <w:rPr>
          <w:rFonts w:hint="eastAsia" w:ascii="仿宋" w:hAnsi="仿宋" w:eastAsia="仿宋" w:cs="仿宋"/>
          <w:sz w:val="30"/>
          <w:szCs w:val="30"/>
        </w:rPr>
        <w:t>结合城乡总体规划实施指标表，明确市级各市区、委办局的主体责任，明确各类指标的强制性与约束指导性。</w:t>
      </w:r>
    </w:p>
    <w:p w14:paraId="2A3778A8">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 xml:space="preserve"> </w:t>
      </w:r>
      <w:r>
        <w:rPr>
          <w:rFonts w:ascii="楷体_GB2312" w:eastAsia="楷体_GB2312"/>
          <w:sz w:val="30"/>
          <w:szCs w:val="30"/>
        </w:rPr>
        <w:t>纳入绩效考核，推进总规实施</w:t>
      </w:r>
    </w:p>
    <w:p w14:paraId="7084D34A">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采取“一年一小结、五年一测评”的方式，出台总体规划实施考核办法，量化、细化总体规划实施的各项指标，同时突出各区域、各部门的禀赋特征与发展特色，赋予分值与权重，将总规实施与绩效考核挂钩。</w:t>
      </w:r>
    </w:p>
    <w:p w14:paraId="7FE6067C">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加强咸宁生态环境保护的监督和考核，生态指标方面实现一票否决制度。</w:t>
      </w:r>
    </w:p>
    <w:p w14:paraId="0791910B">
      <w:pPr>
        <w:rPr>
          <w:rFonts w:ascii="仿宋" w:hAnsi="仿宋" w:eastAsia="仿宋" w:cs="仿宋"/>
          <w:sz w:val="30"/>
          <w:szCs w:val="30"/>
        </w:rPr>
      </w:pPr>
      <w:r>
        <w:rPr>
          <w:rFonts w:ascii="仿宋" w:hAnsi="仿宋" w:eastAsia="仿宋" w:cs="仿宋"/>
          <w:sz w:val="30"/>
          <w:szCs w:val="30"/>
        </w:rPr>
        <w:br w:type="page"/>
      </w:r>
    </w:p>
    <w:p w14:paraId="1B01F76C">
      <w:pPr>
        <w:pStyle w:val="17"/>
        <w:widowControl w:val="0"/>
        <w:snapToGrid w:val="0"/>
        <w:ind w:firstLine="0" w:firstLineChars="0"/>
        <w:outlineLvl w:val="1"/>
        <w:rPr>
          <w:rFonts w:ascii="黑体" w:hAnsi="黑体" w:eastAsia="黑体"/>
          <w:sz w:val="32"/>
          <w:szCs w:val="32"/>
        </w:rPr>
      </w:pPr>
      <w:bookmarkStart w:id="55" w:name="_Toc532931620"/>
      <w:bookmarkStart w:id="56" w:name="_Toc532931680"/>
      <w:r>
        <w:rPr>
          <w:rFonts w:hint="eastAsia" w:ascii="黑体" w:hAnsi="黑体" w:eastAsia="黑体"/>
          <w:sz w:val="32"/>
          <w:szCs w:val="32"/>
        </w:rPr>
        <w:t xml:space="preserve">第十五章 </w:t>
      </w:r>
      <w:r>
        <w:rPr>
          <w:rFonts w:ascii="黑体" w:hAnsi="黑体" w:eastAsia="黑体"/>
          <w:sz w:val="32"/>
          <w:szCs w:val="32"/>
        </w:rPr>
        <w:t>附 则</w:t>
      </w:r>
      <w:bookmarkEnd w:id="55"/>
      <w:bookmarkEnd w:id="56"/>
    </w:p>
    <w:p w14:paraId="6A64FD87">
      <w:pPr>
        <w:pStyle w:val="17"/>
        <w:widowControl w:val="0"/>
        <w:numPr>
          <w:ilvl w:val="0"/>
          <w:numId w:val="4"/>
        </w:numPr>
        <w:snapToGrid w:val="0"/>
        <w:spacing w:line="560" w:lineRule="exact"/>
        <w:ind w:firstLineChars="0"/>
        <w:rPr>
          <w:rFonts w:ascii="楷体_GB2312" w:eastAsia="楷体_GB2312"/>
          <w:sz w:val="30"/>
          <w:szCs w:val="30"/>
        </w:rPr>
      </w:pPr>
      <w:r>
        <w:rPr>
          <w:rFonts w:hint="eastAsia" w:ascii="楷体_GB2312" w:eastAsia="楷体_GB2312"/>
          <w:sz w:val="30"/>
          <w:szCs w:val="30"/>
        </w:rPr>
        <w:t>规划成果</w:t>
      </w:r>
    </w:p>
    <w:p w14:paraId="45C148B9">
      <w:pPr>
        <w:widowControl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本规划成果包括文本、图集和附件，其中经批准后的文本和图集属法定文件，具有同等效力。</w:t>
      </w:r>
    </w:p>
    <w:p w14:paraId="6391C817">
      <w:pPr>
        <w:widowControl w:val="0"/>
        <w:spacing w:line="560" w:lineRule="exact"/>
        <w:ind w:firstLine="600" w:firstLineChars="200"/>
        <w:rPr>
          <w:rFonts w:ascii="仿宋" w:hAnsi="仿宋" w:eastAsia="仿宋" w:cs="仿宋"/>
          <w:sz w:val="30"/>
          <w:szCs w:val="30"/>
        </w:rPr>
      </w:pPr>
      <w:r>
        <w:rPr>
          <w:rFonts w:hint="eastAsia" w:ascii="楷体_GB2312" w:eastAsia="楷体_GB2312"/>
          <w:sz w:val="30"/>
          <w:szCs w:val="30"/>
        </w:rPr>
        <w:t xml:space="preserve">第一百一十条 </w:t>
      </w:r>
      <w:r>
        <w:rPr>
          <w:rFonts w:hint="eastAsia" w:ascii="仿宋" w:hAnsi="仿宋" w:eastAsia="仿宋" w:cs="仿宋"/>
          <w:sz w:val="30"/>
          <w:szCs w:val="30"/>
        </w:rPr>
        <w:t>述条文中加下划线部分和咸宁市城乡发展指标体系规定的约束性指标为强制性内容。</w:t>
      </w:r>
    </w:p>
    <w:p w14:paraId="102A4153">
      <w:pPr>
        <w:widowControl w:val="0"/>
        <w:spacing w:line="560" w:lineRule="exact"/>
        <w:ind w:firstLine="600" w:firstLineChars="200"/>
        <w:rPr>
          <w:rFonts w:ascii="仿宋" w:hAnsi="仿宋" w:eastAsia="仿宋" w:cs="仿宋"/>
          <w:sz w:val="30"/>
          <w:szCs w:val="30"/>
        </w:rPr>
      </w:pPr>
      <w:bookmarkStart w:id="57" w:name="_Toc173848910"/>
      <w:r>
        <w:rPr>
          <w:rFonts w:hint="eastAsia" w:ascii="楷体_GB2312" w:eastAsia="楷体_GB2312"/>
          <w:sz w:val="30"/>
          <w:szCs w:val="30"/>
        </w:rPr>
        <w:t xml:space="preserve">第一百一十一条 </w:t>
      </w:r>
      <w:r>
        <w:rPr>
          <w:rFonts w:hint="eastAsia" w:ascii="仿宋" w:hAnsi="仿宋" w:eastAsia="仿宋" w:cs="仿宋"/>
          <w:sz w:val="30"/>
          <w:szCs w:val="30"/>
        </w:rPr>
        <w:t>只有在符合《城乡规划法》第四十七条所规定的情形下，才可按照规定的权限和程序修改城乡总体规划。在修改城乡总体规划前，城市人民政府应当对原规划的实施情况进行总结，并向原审批机关报告；修改涉及强制性内容的，城市人民政府应当向原规划审批机关提出专题报告，经同意后方可编制修改方案。调整后的总体规划，必须依据《城乡规划法》规定的程序重新审批。</w:t>
      </w:r>
      <w:bookmarkEnd w:id="57"/>
    </w:p>
    <w:p w14:paraId="4CCE0A80">
      <w:pPr>
        <w:widowControl w:val="0"/>
        <w:spacing w:line="560" w:lineRule="exact"/>
        <w:ind w:firstLine="600" w:firstLineChars="200"/>
        <w:rPr>
          <w:rFonts w:ascii="仿宋" w:hAnsi="仿宋" w:eastAsia="仿宋" w:cs="仿宋"/>
          <w:sz w:val="30"/>
          <w:szCs w:val="30"/>
        </w:rPr>
      </w:pPr>
      <w:r>
        <w:rPr>
          <w:rFonts w:hint="eastAsia" w:ascii="楷体_GB2312" w:eastAsia="楷体_GB2312"/>
          <w:sz w:val="30"/>
          <w:szCs w:val="30"/>
        </w:rPr>
        <w:t xml:space="preserve">第一百一十二条 </w:t>
      </w:r>
      <w:r>
        <w:rPr>
          <w:rFonts w:hint="eastAsia" w:ascii="仿宋" w:hAnsi="仿宋" w:eastAsia="仿宋" w:cs="仿宋"/>
          <w:sz w:val="30"/>
          <w:szCs w:val="30"/>
        </w:rPr>
        <w:t>规划经批准后，由咸宁市人民政府组织实施，由咸宁市人民政府城乡规划行政主管部门负责解释</w:t>
      </w:r>
      <w:bookmarkStart w:id="58" w:name="_Toc173848908"/>
      <w:r>
        <w:rPr>
          <w:rFonts w:hint="eastAsia" w:ascii="仿宋" w:hAnsi="仿宋" w:eastAsia="仿宋" w:cs="仿宋"/>
          <w:sz w:val="30"/>
          <w:szCs w:val="30"/>
        </w:rPr>
        <w:t>。</w:t>
      </w:r>
      <w:bookmarkEnd w:id="58"/>
    </w:p>
    <w:p w14:paraId="6B2CE7F0">
      <w:pPr>
        <w:widowControl w:val="0"/>
        <w:rPr>
          <w:rFonts w:ascii="仿宋" w:hAnsi="仿宋" w:eastAsia="仿宋" w:cs="仿宋"/>
          <w:sz w:val="30"/>
          <w:szCs w:val="30"/>
        </w:rPr>
      </w:pPr>
      <w:r>
        <w:rPr>
          <w:rFonts w:ascii="仿宋" w:hAnsi="仿宋" w:eastAsia="仿宋" w:cs="仿宋"/>
          <w:sz w:val="30"/>
          <w:szCs w:val="30"/>
        </w:rPr>
        <w:br w:type="page"/>
      </w:r>
    </w:p>
    <w:p w14:paraId="59719220">
      <w:pPr>
        <w:pStyle w:val="22"/>
        <w:keepLines w:val="0"/>
        <w:numPr>
          <w:ilvl w:val="0"/>
          <w:numId w:val="0"/>
        </w:numPr>
        <w:rPr>
          <w:lang w:eastAsia="zh-CN"/>
        </w:rPr>
      </w:pPr>
      <w:bookmarkStart w:id="59" w:name="_Toc532931621"/>
      <w:bookmarkStart w:id="60" w:name="_Toc532931681"/>
      <w:bookmarkStart w:id="61" w:name="_Toc503777506"/>
      <w:bookmarkStart w:id="62" w:name="_Toc505201689"/>
      <w:r>
        <w:rPr>
          <w:rFonts w:hint="eastAsia"/>
        </w:rPr>
        <w:t>附表</w:t>
      </w:r>
      <w:bookmarkEnd w:id="59"/>
      <w:bookmarkEnd w:id="60"/>
    </w:p>
    <w:p w14:paraId="2BBA41D0">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城乡总体规划指标体系表</w:t>
      </w:r>
    </w:p>
    <w:p w14:paraId="2F103F13">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市域城镇职能结构规划表</w:t>
      </w:r>
    </w:p>
    <w:p w14:paraId="42A796EF">
      <w:pPr>
        <w:widowControl w:val="0"/>
        <w:numPr>
          <w:ilvl w:val="0"/>
          <w:numId w:val="5"/>
        </w:numPr>
        <w:spacing w:line="360" w:lineRule="auto"/>
        <w:ind w:left="210" w:leftChars="100"/>
        <w:rPr>
          <w:rFonts w:hint="eastAsia" w:ascii="仿宋" w:hAnsi="仿宋" w:eastAsia="仿宋"/>
          <w:sz w:val="30"/>
          <w:szCs w:val="30"/>
        </w:rPr>
      </w:pPr>
      <w:r>
        <w:rPr>
          <w:rFonts w:hint="eastAsia" w:ascii="仿宋" w:hAnsi="仿宋" w:eastAsia="仿宋"/>
          <w:sz w:val="30"/>
          <w:szCs w:val="30"/>
        </w:rPr>
        <w:t>规划区用地平衡表</w:t>
      </w:r>
    </w:p>
    <w:p w14:paraId="5CDF143A">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市域历史文化名镇、名村、街区、地段、重点文保单位一览表</w:t>
      </w:r>
    </w:p>
    <w:p w14:paraId="3B3F0A26">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市级市政基础设施布局一览表</w:t>
      </w:r>
    </w:p>
    <w:p w14:paraId="59BD3C5B">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规划区市政基础设施布局一览表</w:t>
      </w:r>
    </w:p>
    <w:p w14:paraId="2D46AC97">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规划区乡镇体系等级结构一览表</w:t>
      </w:r>
    </w:p>
    <w:p w14:paraId="073F1187">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规划区乡镇职能规划一览表</w:t>
      </w:r>
    </w:p>
    <w:p w14:paraId="41C1CAE5">
      <w:pPr>
        <w:widowControl w:val="0"/>
        <w:numPr>
          <w:ilvl w:val="0"/>
          <w:numId w:val="5"/>
        </w:numPr>
        <w:spacing w:line="360" w:lineRule="auto"/>
        <w:ind w:left="210" w:leftChars="100"/>
        <w:rPr>
          <w:rFonts w:ascii="仿宋" w:hAnsi="仿宋" w:eastAsia="仿宋"/>
          <w:sz w:val="30"/>
          <w:szCs w:val="30"/>
        </w:rPr>
      </w:pPr>
      <w:r>
        <w:rPr>
          <w:rFonts w:hint="eastAsia" w:ascii="仿宋" w:hAnsi="仿宋" w:eastAsia="仿宋"/>
          <w:sz w:val="30"/>
          <w:szCs w:val="30"/>
        </w:rPr>
        <w:t>村庄</w:t>
      </w:r>
      <w:r>
        <w:rPr>
          <w:rFonts w:ascii="仿宋" w:hAnsi="仿宋" w:eastAsia="仿宋"/>
          <w:sz w:val="30"/>
          <w:szCs w:val="30"/>
        </w:rPr>
        <w:t>居民点体系</w:t>
      </w:r>
      <w:r>
        <w:rPr>
          <w:rFonts w:hint="eastAsia" w:ascii="仿宋" w:hAnsi="仿宋" w:eastAsia="仿宋"/>
          <w:sz w:val="30"/>
          <w:szCs w:val="30"/>
        </w:rPr>
        <w:t>规划一览表</w:t>
      </w:r>
    </w:p>
    <w:p w14:paraId="6E42683D">
      <w:pPr>
        <w:widowControl w:val="0"/>
        <w:numPr>
          <w:ilvl w:val="0"/>
          <w:numId w:val="5"/>
        </w:numPr>
        <w:spacing w:line="360" w:lineRule="auto"/>
        <w:ind w:left="210" w:leftChars="100"/>
        <w:rPr>
          <w:rFonts w:hint="eastAsia" w:ascii="仿宋" w:hAnsi="仿宋" w:eastAsia="仿宋"/>
          <w:sz w:val="30"/>
          <w:szCs w:val="30"/>
        </w:rPr>
      </w:pPr>
      <w:r>
        <w:rPr>
          <w:rFonts w:hint="eastAsia" w:ascii="仿宋" w:hAnsi="仿宋" w:eastAsia="仿宋"/>
          <w:sz w:val="30"/>
          <w:szCs w:val="30"/>
        </w:rPr>
        <w:t>村庄</w:t>
      </w:r>
      <w:r>
        <w:rPr>
          <w:rFonts w:ascii="仿宋" w:hAnsi="仿宋" w:eastAsia="仿宋"/>
          <w:sz w:val="30"/>
          <w:szCs w:val="30"/>
        </w:rPr>
        <w:t>分类发展建设指引</w:t>
      </w:r>
      <w:r>
        <w:rPr>
          <w:rFonts w:hint="eastAsia" w:ascii="仿宋" w:hAnsi="仿宋" w:eastAsia="仿宋"/>
          <w:sz w:val="30"/>
          <w:szCs w:val="30"/>
        </w:rPr>
        <w:t>一览表</w:t>
      </w:r>
    </w:p>
    <w:p w14:paraId="5CD0A05D">
      <w:pPr>
        <w:rPr>
          <w:rFonts w:ascii="黑体" w:hAnsi="Calibri" w:eastAsia="黑体" w:cs="宋体"/>
          <w:b/>
          <w:bCs/>
          <w:kern w:val="44"/>
          <w:sz w:val="36"/>
          <w:szCs w:val="20"/>
          <w:lang w:val="zh-CN" w:eastAsia="zh-CN"/>
        </w:rPr>
      </w:pPr>
      <w:r>
        <w:rPr>
          <w:rFonts w:ascii="黑体" w:hAnsi="Calibri" w:eastAsia="黑体" w:cs="宋体"/>
          <w:b/>
          <w:bCs/>
          <w:kern w:val="44"/>
          <w:sz w:val="36"/>
          <w:szCs w:val="20"/>
          <w:lang w:val="zh-CN" w:eastAsia="zh-CN"/>
        </w:rPr>
        <w:br w:type="page"/>
      </w:r>
    </w:p>
    <w:p w14:paraId="14F1F589">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63" w:name="_Toc532931682"/>
      <w:r>
        <w:rPr>
          <w:rFonts w:hint="eastAsia" w:ascii="黑体" w:hAnsi="Calibri" w:eastAsia="黑体" w:cs="宋体"/>
          <w:b/>
          <w:bCs/>
          <w:kern w:val="44"/>
          <w:sz w:val="36"/>
          <w:szCs w:val="20"/>
          <w:lang w:val="zh-CN" w:eastAsia="zh-CN"/>
        </w:rPr>
        <w:t>附表1：城乡总体规划指标体系表</w:t>
      </w:r>
      <w:bookmarkEnd w:id="61"/>
      <w:bookmarkEnd w:id="62"/>
      <w:bookmarkEnd w:id="63"/>
    </w:p>
    <w:tbl>
      <w:tblPr>
        <w:tblStyle w:val="13"/>
        <w:tblW w:w="8286" w:type="dxa"/>
        <w:tblInd w:w="0" w:type="dxa"/>
        <w:tblLayout w:type="fixed"/>
        <w:tblCellMar>
          <w:top w:w="0" w:type="dxa"/>
          <w:left w:w="108" w:type="dxa"/>
          <w:bottom w:w="0" w:type="dxa"/>
          <w:right w:w="108" w:type="dxa"/>
        </w:tblCellMar>
      </w:tblPr>
      <w:tblGrid>
        <w:gridCol w:w="610"/>
        <w:gridCol w:w="657"/>
        <w:gridCol w:w="2625"/>
        <w:gridCol w:w="1605"/>
        <w:gridCol w:w="1371"/>
        <w:gridCol w:w="1418"/>
      </w:tblGrid>
      <w:tr w14:paraId="64E6CC62">
        <w:tblPrEx>
          <w:tblCellMar>
            <w:top w:w="0" w:type="dxa"/>
            <w:left w:w="108" w:type="dxa"/>
            <w:bottom w:w="0" w:type="dxa"/>
            <w:right w:w="108" w:type="dxa"/>
          </w:tblCellMar>
        </w:tblPrEx>
        <w:trPr>
          <w:trHeight w:val="285" w:hRule="atLeast"/>
          <w:tblHeader/>
        </w:trPr>
        <w:tc>
          <w:tcPr>
            <w:tcW w:w="6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28F696">
            <w:pPr>
              <w:widowControl w:val="0"/>
              <w:jc w:val="center"/>
              <w:rPr>
                <w:rFonts w:ascii="宋体" w:hAnsi="宋体" w:eastAsia="宋体" w:cs="宋体"/>
                <w:kern w:val="0"/>
                <w:szCs w:val="21"/>
              </w:rPr>
            </w:pPr>
            <w:r>
              <w:rPr>
                <w:rFonts w:hint="eastAsia" w:ascii="宋体" w:hAnsi="宋体" w:eastAsia="宋体" w:cs="宋体"/>
                <w:kern w:val="0"/>
                <w:szCs w:val="21"/>
              </w:rPr>
              <w:t>目标</w:t>
            </w:r>
          </w:p>
        </w:tc>
        <w:tc>
          <w:tcPr>
            <w:tcW w:w="657" w:type="dxa"/>
            <w:tcBorders>
              <w:top w:val="single" w:color="000000" w:sz="8" w:space="0"/>
              <w:left w:val="nil"/>
              <w:bottom w:val="single" w:color="000000" w:sz="8" w:space="0"/>
              <w:right w:val="single" w:color="000000" w:sz="8" w:space="0"/>
            </w:tcBorders>
            <w:shd w:val="clear" w:color="auto" w:fill="auto"/>
            <w:vAlign w:val="center"/>
          </w:tcPr>
          <w:p w14:paraId="384937E8">
            <w:pPr>
              <w:widowControl w:val="0"/>
              <w:jc w:val="center"/>
              <w:rPr>
                <w:rFonts w:ascii="宋体" w:hAnsi="宋体" w:eastAsia="宋体" w:cs="宋体"/>
                <w:kern w:val="0"/>
                <w:szCs w:val="21"/>
              </w:rPr>
            </w:pPr>
            <w:r>
              <w:rPr>
                <w:rFonts w:hint="eastAsia" w:ascii="宋体" w:hAnsi="宋体" w:eastAsia="宋体" w:cs="宋体"/>
                <w:kern w:val="0"/>
                <w:szCs w:val="21"/>
              </w:rPr>
              <w:t>序号</w:t>
            </w:r>
          </w:p>
        </w:tc>
        <w:tc>
          <w:tcPr>
            <w:tcW w:w="2625" w:type="dxa"/>
            <w:tcBorders>
              <w:top w:val="single" w:color="000000" w:sz="8" w:space="0"/>
              <w:left w:val="nil"/>
              <w:bottom w:val="single" w:color="000000" w:sz="8" w:space="0"/>
              <w:right w:val="single" w:color="000000" w:sz="8" w:space="0"/>
            </w:tcBorders>
            <w:shd w:val="clear" w:color="auto" w:fill="auto"/>
            <w:vAlign w:val="center"/>
          </w:tcPr>
          <w:p w14:paraId="25A02036">
            <w:pPr>
              <w:widowControl w:val="0"/>
              <w:jc w:val="center"/>
              <w:rPr>
                <w:rFonts w:ascii="宋体" w:hAnsi="宋体" w:eastAsia="宋体" w:cs="宋体"/>
                <w:kern w:val="0"/>
                <w:szCs w:val="21"/>
              </w:rPr>
            </w:pPr>
            <w:r>
              <w:rPr>
                <w:rFonts w:hint="eastAsia" w:ascii="宋体" w:hAnsi="宋体" w:eastAsia="宋体" w:cs="宋体"/>
                <w:kern w:val="0"/>
                <w:szCs w:val="21"/>
              </w:rPr>
              <w:t>指标</w:t>
            </w:r>
          </w:p>
        </w:tc>
        <w:tc>
          <w:tcPr>
            <w:tcW w:w="1605" w:type="dxa"/>
            <w:tcBorders>
              <w:top w:val="single" w:color="000000" w:sz="8" w:space="0"/>
              <w:left w:val="nil"/>
              <w:bottom w:val="single" w:color="000000" w:sz="8" w:space="0"/>
              <w:right w:val="single" w:color="000000" w:sz="8" w:space="0"/>
            </w:tcBorders>
            <w:shd w:val="clear" w:color="auto" w:fill="auto"/>
            <w:vAlign w:val="center"/>
          </w:tcPr>
          <w:p w14:paraId="7DACED0B">
            <w:pPr>
              <w:widowControl w:val="0"/>
              <w:jc w:val="center"/>
              <w:rPr>
                <w:rFonts w:ascii="宋体" w:hAnsi="宋体" w:eastAsia="宋体" w:cs="宋体"/>
                <w:kern w:val="0"/>
                <w:szCs w:val="21"/>
              </w:rPr>
            </w:pPr>
            <w:r>
              <w:rPr>
                <w:rFonts w:hint="eastAsia" w:ascii="宋体" w:hAnsi="宋体" w:eastAsia="宋体" w:cs="宋体"/>
                <w:kern w:val="0"/>
                <w:szCs w:val="21"/>
              </w:rPr>
              <w:t>2020年</w:t>
            </w:r>
          </w:p>
        </w:tc>
        <w:tc>
          <w:tcPr>
            <w:tcW w:w="1371" w:type="dxa"/>
            <w:tcBorders>
              <w:top w:val="single" w:color="000000" w:sz="8" w:space="0"/>
              <w:left w:val="nil"/>
              <w:bottom w:val="single" w:color="000000" w:sz="8" w:space="0"/>
              <w:right w:val="single" w:color="000000" w:sz="8" w:space="0"/>
            </w:tcBorders>
            <w:shd w:val="clear" w:color="auto" w:fill="auto"/>
            <w:vAlign w:val="center"/>
          </w:tcPr>
          <w:p w14:paraId="28124753">
            <w:pPr>
              <w:widowControl w:val="0"/>
              <w:jc w:val="center"/>
              <w:rPr>
                <w:rFonts w:ascii="宋体" w:hAnsi="宋体" w:eastAsia="宋体" w:cs="宋体"/>
                <w:kern w:val="0"/>
                <w:szCs w:val="21"/>
              </w:rPr>
            </w:pPr>
            <w:r>
              <w:rPr>
                <w:rFonts w:hint="eastAsia" w:ascii="宋体" w:hAnsi="宋体" w:eastAsia="宋体" w:cs="宋体"/>
                <w:kern w:val="0"/>
                <w:szCs w:val="21"/>
              </w:rPr>
              <w:t>2035年</w:t>
            </w:r>
          </w:p>
        </w:tc>
        <w:tc>
          <w:tcPr>
            <w:tcW w:w="1418" w:type="dxa"/>
            <w:tcBorders>
              <w:top w:val="single" w:color="000000" w:sz="8" w:space="0"/>
              <w:left w:val="nil"/>
              <w:bottom w:val="single" w:color="000000" w:sz="8" w:space="0"/>
              <w:right w:val="single" w:color="000000" w:sz="8" w:space="0"/>
            </w:tcBorders>
            <w:shd w:val="clear" w:color="auto" w:fill="auto"/>
            <w:vAlign w:val="center"/>
          </w:tcPr>
          <w:p w14:paraId="488D484C">
            <w:pPr>
              <w:widowControl w:val="0"/>
              <w:jc w:val="center"/>
              <w:rPr>
                <w:rFonts w:ascii="宋体" w:hAnsi="宋体" w:eastAsia="宋体" w:cs="宋体"/>
                <w:kern w:val="0"/>
                <w:szCs w:val="21"/>
              </w:rPr>
            </w:pPr>
            <w:r>
              <w:rPr>
                <w:rFonts w:hint="eastAsia" w:ascii="宋体" w:hAnsi="宋体" w:eastAsia="宋体" w:cs="宋体"/>
                <w:kern w:val="0"/>
                <w:szCs w:val="21"/>
              </w:rPr>
              <w:t>2050年</w:t>
            </w:r>
          </w:p>
        </w:tc>
      </w:tr>
      <w:tr w14:paraId="5590879E">
        <w:tblPrEx>
          <w:tblCellMar>
            <w:top w:w="0" w:type="dxa"/>
            <w:left w:w="108" w:type="dxa"/>
            <w:bottom w:w="0" w:type="dxa"/>
            <w:right w:w="108" w:type="dxa"/>
          </w:tblCellMar>
        </w:tblPrEx>
        <w:trPr>
          <w:trHeight w:val="285" w:hRule="atLeast"/>
        </w:trPr>
        <w:tc>
          <w:tcPr>
            <w:tcW w:w="610" w:type="dxa"/>
            <w:vMerge w:val="restart"/>
            <w:tcBorders>
              <w:top w:val="nil"/>
              <w:left w:val="single" w:color="000000" w:sz="8" w:space="0"/>
              <w:bottom w:val="single" w:color="000000" w:sz="8" w:space="0"/>
              <w:right w:val="single" w:color="000000" w:sz="8" w:space="0"/>
            </w:tcBorders>
            <w:shd w:val="clear" w:color="auto" w:fill="auto"/>
            <w:vAlign w:val="center"/>
          </w:tcPr>
          <w:p w14:paraId="1BD8E566">
            <w:pPr>
              <w:widowControl w:val="0"/>
              <w:jc w:val="center"/>
              <w:rPr>
                <w:rFonts w:ascii="宋体" w:hAnsi="宋体" w:eastAsia="宋体" w:cs="宋体"/>
                <w:kern w:val="0"/>
                <w:szCs w:val="21"/>
              </w:rPr>
            </w:pPr>
            <w:r>
              <w:rPr>
                <w:rFonts w:hint="eastAsia" w:ascii="宋体" w:hAnsi="宋体" w:eastAsia="宋体" w:cs="宋体"/>
                <w:kern w:val="0"/>
                <w:szCs w:val="21"/>
              </w:rPr>
              <w:t>坚持创新发展</w:t>
            </w:r>
          </w:p>
        </w:tc>
        <w:tc>
          <w:tcPr>
            <w:tcW w:w="657" w:type="dxa"/>
            <w:tcBorders>
              <w:top w:val="nil"/>
              <w:left w:val="nil"/>
              <w:bottom w:val="single" w:color="000000" w:sz="8" w:space="0"/>
              <w:right w:val="single" w:color="000000" w:sz="8" w:space="0"/>
            </w:tcBorders>
            <w:shd w:val="clear" w:color="auto" w:fill="auto"/>
            <w:vAlign w:val="center"/>
          </w:tcPr>
          <w:p w14:paraId="739167C4">
            <w:pPr>
              <w:widowControl w:val="0"/>
              <w:jc w:val="center"/>
              <w:rPr>
                <w:rFonts w:ascii="宋体" w:hAnsi="宋体" w:eastAsia="宋体" w:cs="宋体"/>
                <w:kern w:val="0"/>
                <w:szCs w:val="21"/>
              </w:rPr>
            </w:pPr>
            <w:r>
              <w:rPr>
                <w:rFonts w:hint="eastAsia" w:ascii="宋体" w:hAnsi="宋体" w:eastAsia="宋体" w:cs="宋体"/>
                <w:kern w:val="0"/>
                <w:szCs w:val="21"/>
              </w:rPr>
              <w:t>1</w:t>
            </w:r>
          </w:p>
        </w:tc>
        <w:tc>
          <w:tcPr>
            <w:tcW w:w="2625" w:type="dxa"/>
            <w:tcBorders>
              <w:top w:val="nil"/>
              <w:left w:val="nil"/>
              <w:bottom w:val="single" w:color="000000" w:sz="8" w:space="0"/>
              <w:right w:val="single" w:color="000000" w:sz="8" w:space="0"/>
            </w:tcBorders>
            <w:shd w:val="clear" w:color="auto" w:fill="auto"/>
            <w:vAlign w:val="center"/>
          </w:tcPr>
          <w:p w14:paraId="2C2EE2D0">
            <w:pPr>
              <w:widowControl w:val="0"/>
              <w:rPr>
                <w:rFonts w:ascii="宋体" w:hAnsi="宋体" w:eastAsia="宋体" w:cs="宋体"/>
                <w:kern w:val="0"/>
                <w:szCs w:val="21"/>
              </w:rPr>
            </w:pPr>
            <w:r>
              <w:rPr>
                <w:rFonts w:hint="eastAsia" w:ascii="宋体" w:hAnsi="宋体" w:eastAsia="宋体" w:cs="宋体"/>
                <w:kern w:val="0"/>
                <w:szCs w:val="21"/>
              </w:rPr>
              <w:t>受过高等教育人口占劳动人口年龄比例（%）</w:t>
            </w:r>
          </w:p>
        </w:tc>
        <w:tc>
          <w:tcPr>
            <w:tcW w:w="1605" w:type="dxa"/>
            <w:tcBorders>
              <w:top w:val="nil"/>
              <w:left w:val="nil"/>
              <w:bottom w:val="single" w:color="000000" w:sz="8" w:space="0"/>
              <w:right w:val="single" w:color="000000" w:sz="8" w:space="0"/>
            </w:tcBorders>
            <w:shd w:val="clear" w:color="auto" w:fill="auto"/>
            <w:vAlign w:val="center"/>
          </w:tcPr>
          <w:p w14:paraId="7B31A080">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1371" w:type="dxa"/>
            <w:tcBorders>
              <w:top w:val="nil"/>
              <w:left w:val="nil"/>
              <w:bottom w:val="single" w:color="000000" w:sz="8" w:space="0"/>
              <w:right w:val="single" w:color="000000" w:sz="8" w:space="0"/>
            </w:tcBorders>
            <w:shd w:val="clear" w:color="auto" w:fill="auto"/>
            <w:vAlign w:val="center"/>
          </w:tcPr>
          <w:p w14:paraId="5CCC88E5">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418" w:type="dxa"/>
            <w:tcBorders>
              <w:top w:val="nil"/>
              <w:left w:val="nil"/>
              <w:bottom w:val="single" w:color="000000" w:sz="8" w:space="0"/>
              <w:right w:val="single" w:color="000000" w:sz="8" w:space="0"/>
            </w:tcBorders>
            <w:shd w:val="clear" w:color="auto" w:fill="auto"/>
            <w:vAlign w:val="center"/>
          </w:tcPr>
          <w:p w14:paraId="358BABEB">
            <w:pPr>
              <w:widowControl w:val="0"/>
              <w:jc w:val="center"/>
              <w:rPr>
                <w:rFonts w:ascii="宋体" w:hAnsi="宋体" w:eastAsia="宋体" w:cs="宋体"/>
                <w:kern w:val="0"/>
                <w:szCs w:val="21"/>
              </w:rPr>
            </w:pPr>
            <w:r>
              <w:rPr>
                <w:rFonts w:hint="eastAsia" w:ascii="宋体" w:hAnsi="宋体" w:eastAsia="宋体" w:cs="宋体"/>
                <w:kern w:val="0"/>
                <w:szCs w:val="21"/>
              </w:rPr>
              <w:t>50</w:t>
            </w:r>
          </w:p>
        </w:tc>
      </w:tr>
      <w:tr w14:paraId="77AEE659">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1FA65C94">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A4F6A7E">
            <w:pPr>
              <w:widowControl w:val="0"/>
              <w:jc w:val="center"/>
              <w:rPr>
                <w:rFonts w:ascii="宋体" w:hAnsi="宋体" w:eastAsia="宋体" w:cs="宋体"/>
                <w:kern w:val="0"/>
                <w:szCs w:val="21"/>
              </w:rPr>
            </w:pPr>
            <w:r>
              <w:rPr>
                <w:rFonts w:hint="eastAsia" w:ascii="宋体" w:hAnsi="宋体" w:eastAsia="宋体" w:cs="宋体"/>
                <w:kern w:val="0"/>
                <w:szCs w:val="21"/>
              </w:rPr>
              <w:t>2</w:t>
            </w:r>
          </w:p>
        </w:tc>
        <w:tc>
          <w:tcPr>
            <w:tcW w:w="2625" w:type="dxa"/>
            <w:tcBorders>
              <w:top w:val="nil"/>
              <w:left w:val="nil"/>
              <w:bottom w:val="single" w:color="000000" w:sz="8" w:space="0"/>
              <w:right w:val="single" w:color="000000" w:sz="8" w:space="0"/>
            </w:tcBorders>
            <w:shd w:val="clear" w:color="auto" w:fill="auto"/>
            <w:vAlign w:val="center"/>
          </w:tcPr>
          <w:p w14:paraId="68D023EA">
            <w:pPr>
              <w:widowControl w:val="0"/>
              <w:rPr>
                <w:rFonts w:ascii="宋体" w:hAnsi="宋体" w:eastAsia="宋体" w:cs="宋体"/>
                <w:kern w:val="0"/>
                <w:szCs w:val="21"/>
              </w:rPr>
            </w:pPr>
            <w:r>
              <w:rPr>
                <w:rFonts w:hint="eastAsia" w:ascii="宋体" w:hAnsi="宋体" w:eastAsia="宋体" w:cs="宋体"/>
                <w:kern w:val="0"/>
                <w:szCs w:val="21"/>
              </w:rPr>
              <w:t>当年新增企业数与企业总数比例（%）</w:t>
            </w:r>
          </w:p>
        </w:tc>
        <w:tc>
          <w:tcPr>
            <w:tcW w:w="1605" w:type="dxa"/>
            <w:tcBorders>
              <w:top w:val="nil"/>
              <w:left w:val="nil"/>
              <w:bottom w:val="single" w:color="000000" w:sz="8" w:space="0"/>
              <w:right w:val="single" w:color="000000" w:sz="8" w:space="0"/>
            </w:tcBorders>
            <w:shd w:val="clear" w:color="auto" w:fill="auto"/>
            <w:vAlign w:val="center"/>
          </w:tcPr>
          <w:p w14:paraId="2C81EFC6">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1371" w:type="dxa"/>
            <w:tcBorders>
              <w:top w:val="nil"/>
              <w:left w:val="nil"/>
              <w:bottom w:val="single" w:color="000000" w:sz="8" w:space="0"/>
              <w:right w:val="single" w:color="000000" w:sz="8" w:space="0"/>
            </w:tcBorders>
            <w:shd w:val="clear" w:color="auto" w:fill="auto"/>
            <w:vAlign w:val="center"/>
          </w:tcPr>
          <w:p w14:paraId="0B9B9D20">
            <w:pPr>
              <w:widowControl w:val="0"/>
              <w:jc w:val="center"/>
              <w:rPr>
                <w:rFonts w:ascii="宋体" w:hAnsi="宋体" w:eastAsia="宋体" w:cs="宋体"/>
                <w:kern w:val="0"/>
                <w:szCs w:val="21"/>
              </w:rPr>
            </w:pPr>
            <w:r>
              <w:rPr>
                <w:rFonts w:hint="eastAsia" w:ascii="宋体" w:hAnsi="宋体" w:eastAsia="宋体" w:cs="宋体"/>
                <w:kern w:val="0"/>
                <w:szCs w:val="21"/>
              </w:rPr>
              <w:t>40</w:t>
            </w:r>
          </w:p>
        </w:tc>
        <w:tc>
          <w:tcPr>
            <w:tcW w:w="1418" w:type="dxa"/>
            <w:tcBorders>
              <w:top w:val="nil"/>
              <w:left w:val="nil"/>
              <w:bottom w:val="single" w:color="000000" w:sz="8" w:space="0"/>
              <w:right w:val="single" w:color="000000" w:sz="8" w:space="0"/>
            </w:tcBorders>
            <w:shd w:val="clear" w:color="auto" w:fill="auto"/>
            <w:vAlign w:val="center"/>
          </w:tcPr>
          <w:p w14:paraId="3FB58BF9">
            <w:pPr>
              <w:widowControl w:val="0"/>
              <w:jc w:val="center"/>
              <w:rPr>
                <w:rFonts w:ascii="宋体" w:hAnsi="宋体" w:eastAsia="宋体" w:cs="宋体"/>
                <w:kern w:val="0"/>
                <w:szCs w:val="21"/>
              </w:rPr>
            </w:pPr>
            <w:r>
              <w:rPr>
                <w:rFonts w:hint="eastAsia" w:ascii="宋体" w:hAnsi="宋体" w:eastAsia="宋体" w:cs="宋体"/>
                <w:kern w:val="0"/>
                <w:szCs w:val="21"/>
              </w:rPr>
              <w:t>60</w:t>
            </w:r>
          </w:p>
        </w:tc>
      </w:tr>
      <w:tr w14:paraId="461AF3BB">
        <w:tblPrEx>
          <w:tblCellMar>
            <w:top w:w="0" w:type="dxa"/>
            <w:left w:w="108" w:type="dxa"/>
            <w:bottom w:w="0" w:type="dxa"/>
            <w:right w:w="108" w:type="dxa"/>
          </w:tblCellMar>
        </w:tblPrEx>
        <w:trPr>
          <w:trHeight w:val="465" w:hRule="atLeast"/>
        </w:trPr>
        <w:tc>
          <w:tcPr>
            <w:tcW w:w="610" w:type="dxa"/>
            <w:vMerge w:val="continue"/>
            <w:tcBorders>
              <w:top w:val="nil"/>
              <w:left w:val="single" w:color="000000" w:sz="8" w:space="0"/>
              <w:bottom w:val="single" w:color="000000" w:sz="8" w:space="0"/>
              <w:right w:val="single" w:color="000000" w:sz="8" w:space="0"/>
            </w:tcBorders>
            <w:vAlign w:val="center"/>
          </w:tcPr>
          <w:p w14:paraId="2589D84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1BE749F">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2625" w:type="dxa"/>
            <w:tcBorders>
              <w:top w:val="nil"/>
              <w:left w:val="nil"/>
              <w:bottom w:val="single" w:color="000000" w:sz="8" w:space="0"/>
              <w:right w:val="single" w:color="000000" w:sz="8" w:space="0"/>
            </w:tcBorders>
            <w:shd w:val="clear" w:color="auto" w:fill="auto"/>
            <w:vAlign w:val="center"/>
          </w:tcPr>
          <w:p w14:paraId="1436A82C">
            <w:pPr>
              <w:widowControl w:val="0"/>
              <w:rPr>
                <w:rFonts w:ascii="宋体" w:hAnsi="宋体" w:eastAsia="宋体" w:cs="宋体"/>
                <w:kern w:val="0"/>
                <w:szCs w:val="21"/>
              </w:rPr>
            </w:pPr>
            <w:r>
              <w:rPr>
                <w:rFonts w:hint="eastAsia" w:ascii="宋体" w:hAnsi="宋体" w:eastAsia="宋体" w:cs="宋体"/>
                <w:kern w:val="0"/>
                <w:szCs w:val="21"/>
              </w:rPr>
              <w:t>研究与试验发展（R&amp;D）经费支出占地区生产总值的比重（%）</w:t>
            </w:r>
          </w:p>
        </w:tc>
        <w:tc>
          <w:tcPr>
            <w:tcW w:w="1605" w:type="dxa"/>
            <w:tcBorders>
              <w:top w:val="nil"/>
              <w:left w:val="nil"/>
              <w:bottom w:val="single" w:color="000000" w:sz="8" w:space="0"/>
              <w:right w:val="single" w:color="000000" w:sz="8" w:space="0"/>
            </w:tcBorders>
            <w:shd w:val="clear" w:color="auto" w:fill="auto"/>
            <w:vAlign w:val="center"/>
          </w:tcPr>
          <w:p w14:paraId="2803FD3A">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1371" w:type="dxa"/>
            <w:tcBorders>
              <w:top w:val="nil"/>
              <w:left w:val="nil"/>
              <w:bottom w:val="single" w:color="000000" w:sz="8" w:space="0"/>
              <w:right w:val="single" w:color="000000" w:sz="8" w:space="0"/>
            </w:tcBorders>
            <w:shd w:val="clear" w:color="auto" w:fill="auto"/>
            <w:vAlign w:val="center"/>
          </w:tcPr>
          <w:p w14:paraId="6D218700">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418" w:type="dxa"/>
            <w:tcBorders>
              <w:top w:val="nil"/>
              <w:left w:val="nil"/>
              <w:bottom w:val="single" w:color="000000" w:sz="8" w:space="0"/>
              <w:right w:val="single" w:color="000000" w:sz="8" w:space="0"/>
            </w:tcBorders>
            <w:shd w:val="clear" w:color="auto" w:fill="auto"/>
            <w:vAlign w:val="center"/>
          </w:tcPr>
          <w:p w14:paraId="6D2BFB83">
            <w:pPr>
              <w:widowControl w:val="0"/>
              <w:jc w:val="center"/>
              <w:rPr>
                <w:rFonts w:ascii="宋体" w:hAnsi="宋体" w:eastAsia="宋体" w:cs="宋体"/>
                <w:kern w:val="0"/>
                <w:szCs w:val="21"/>
              </w:rPr>
            </w:pPr>
            <w:r>
              <w:rPr>
                <w:rFonts w:hint="eastAsia" w:ascii="宋体" w:hAnsi="宋体" w:eastAsia="宋体" w:cs="宋体"/>
                <w:kern w:val="0"/>
                <w:szCs w:val="21"/>
              </w:rPr>
              <w:t>4</w:t>
            </w:r>
          </w:p>
        </w:tc>
      </w:tr>
      <w:tr w14:paraId="160A6CCD">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48C523C7">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2EEDB6C">
            <w:pPr>
              <w:widowControl w:val="0"/>
              <w:jc w:val="center"/>
              <w:rPr>
                <w:rFonts w:ascii="宋体" w:hAnsi="宋体" w:eastAsia="宋体" w:cs="宋体"/>
                <w:kern w:val="0"/>
                <w:szCs w:val="21"/>
              </w:rPr>
            </w:pPr>
            <w:r>
              <w:rPr>
                <w:rFonts w:hint="eastAsia" w:ascii="宋体" w:hAnsi="宋体" w:eastAsia="宋体" w:cs="宋体"/>
                <w:kern w:val="0"/>
                <w:szCs w:val="21"/>
              </w:rPr>
              <w:t>4</w:t>
            </w:r>
          </w:p>
        </w:tc>
        <w:tc>
          <w:tcPr>
            <w:tcW w:w="2625" w:type="dxa"/>
            <w:tcBorders>
              <w:top w:val="nil"/>
              <w:left w:val="nil"/>
              <w:bottom w:val="single" w:color="000000" w:sz="8" w:space="0"/>
              <w:right w:val="single" w:color="000000" w:sz="8" w:space="0"/>
            </w:tcBorders>
            <w:shd w:val="clear" w:color="auto" w:fill="auto"/>
            <w:vAlign w:val="center"/>
          </w:tcPr>
          <w:p w14:paraId="787040F7">
            <w:pPr>
              <w:widowControl w:val="0"/>
              <w:rPr>
                <w:rFonts w:ascii="宋体" w:hAnsi="宋体" w:eastAsia="宋体" w:cs="宋体"/>
                <w:kern w:val="0"/>
                <w:szCs w:val="21"/>
              </w:rPr>
            </w:pPr>
            <w:r>
              <w:rPr>
                <w:rFonts w:hint="eastAsia" w:ascii="宋体" w:hAnsi="宋体" w:eastAsia="宋体" w:cs="宋体"/>
                <w:kern w:val="0"/>
                <w:szCs w:val="21"/>
              </w:rPr>
              <w:t>工业用地地均产值（亿元/平方公里）</w:t>
            </w:r>
          </w:p>
        </w:tc>
        <w:tc>
          <w:tcPr>
            <w:tcW w:w="1605" w:type="dxa"/>
            <w:tcBorders>
              <w:top w:val="nil"/>
              <w:left w:val="nil"/>
              <w:bottom w:val="single" w:color="000000" w:sz="8" w:space="0"/>
              <w:right w:val="single" w:color="000000" w:sz="8" w:space="0"/>
            </w:tcBorders>
            <w:shd w:val="clear" w:color="auto" w:fill="auto"/>
            <w:vAlign w:val="center"/>
          </w:tcPr>
          <w:p w14:paraId="7E61DD1A">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1371" w:type="dxa"/>
            <w:tcBorders>
              <w:top w:val="nil"/>
              <w:left w:val="nil"/>
              <w:bottom w:val="single" w:color="000000" w:sz="8" w:space="0"/>
              <w:right w:val="single" w:color="000000" w:sz="8" w:space="0"/>
            </w:tcBorders>
            <w:shd w:val="clear" w:color="auto" w:fill="auto"/>
            <w:vAlign w:val="center"/>
          </w:tcPr>
          <w:p w14:paraId="5D1D266C">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418" w:type="dxa"/>
            <w:tcBorders>
              <w:top w:val="nil"/>
              <w:left w:val="nil"/>
              <w:bottom w:val="single" w:color="000000" w:sz="8" w:space="0"/>
              <w:right w:val="single" w:color="000000" w:sz="8" w:space="0"/>
            </w:tcBorders>
            <w:shd w:val="clear" w:color="auto" w:fill="auto"/>
            <w:vAlign w:val="center"/>
          </w:tcPr>
          <w:p w14:paraId="5BEE267D">
            <w:pPr>
              <w:widowControl w:val="0"/>
              <w:jc w:val="center"/>
              <w:rPr>
                <w:rFonts w:ascii="宋体" w:hAnsi="宋体" w:eastAsia="宋体" w:cs="宋体"/>
                <w:kern w:val="0"/>
                <w:szCs w:val="21"/>
              </w:rPr>
            </w:pPr>
            <w:r>
              <w:rPr>
                <w:rFonts w:hint="eastAsia" w:ascii="宋体" w:hAnsi="宋体" w:eastAsia="宋体" w:cs="宋体"/>
                <w:kern w:val="0"/>
                <w:szCs w:val="21"/>
              </w:rPr>
              <w:t>50</w:t>
            </w:r>
          </w:p>
        </w:tc>
      </w:tr>
      <w:tr w14:paraId="308397EB">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1815154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1805CE7">
            <w:pPr>
              <w:widowControl w:val="0"/>
              <w:jc w:val="center"/>
              <w:rPr>
                <w:rFonts w:ascii="宋体" w:hAnsi="宋体" w:eastAsia="宋体" w:cs="宋体"/>
                <w:kern w:val="0"/>
                <w:szCs w:val="21"/>
              </w:rPr>
            </w:pPr>
            <w:r>
              <w:rPr>
                <w:rFonts w:hint="eastAsia" w:ascii="宋体" w:hAnsi="宋体" w:eastAsia="宋体" w:cs="宋体"/>
                <w:kern w:val="0"/>
                <w:szCs w:val="21"/>
              </w:rPr>
              <w:t>5</w:t>
            </w:r>
          </w:p>
        </w:tc>
        <w:tc>
          <w:tcPr>
            <w:tcW w:w="2625" w:type="dxa"/>
            <w:tcBorders>
              <w:top w:val="nil"/>
              <w:left w:val="nil"/>
              <w:bottom w:val="single" w:color="000000" w:sz="8" w:space="0"/>
              <w:right w:val="single" w:color="000000" w:sz="8" w:space="0"/>
            </w:tcBorders>
            <w:shd w:val="clear" w:color="auto" w:fill="auto"/>
            <w:vAlign w:val="center"/>
          </w:tcPr>
          <w:p w14:paraId="18C130FC">
            <w:pPr>
              <w:widowControl w:val="0"/>
              <w:rPr>
                <w:rFonts w:ascii="宋体" w:hAnsi="宋体" w:eastAsia="宋体" w:cs="宋体"/>
                <w:kern w:val="0"/>
                <w:szCs w:val="21"/>
              </w:rPr>
            </w:pPr>
            <w:r>
              <w:rPr>
                <w:rFonts w:hint="eastAsia" w:ascii="宋体" w:hAnsi="宋体" w:eastAsia="宋体" w:cs="宋体"/>
                <w:kern w:val="0"/>
                <w:szCs w:val="21"/>
              </w:rPr>
              <w:t>全社会劳动生产率</w:t>
            </w:r>
          </w:p>
        </w:tc>
        <w:tc>
          <w:tcPr>
            <w:tcW w:w="1605" w:type="dxa"/>
            <w:tcBorders>
              <w:top w:val="nil"/>
              <w:left w:val="nil"/>
              <w:bottom w:val="single" w:color="000000" w:sz="8" w:space="0"/>
              <w:right w:val="single" w:color="000000" w:sz="8" w:space="0"/>
            </w:tcBorders>
            <w:shd w:val="clear" w:color="auto" w:fill="auto"/>
            <w:vAlign w:val="center"/>
          </w:tcPr>
          <w:p w14:paraId="2466F6BC">
            <w:pPr>
              <w:widowControl w:val="0"/>
              <w:jc w:val="center"/>
              <w:rPr>
                <w:rFonts w:ascii="宋体" w:hAnsi="宋体" w:eastAsia="宋体" w:cs="宋体"/>
                <w:kern w:val="0"/>
                <w:szCs w:val="21"/>
              </w:rPr>
            </w:pPr>
            <w:r>
              <w:rPr>
                <w:rFonts w:hint="eastAsia" w:ascii="宋体" w:hAnsi="宋体" w:eastAsia="宋体" w:cs="宋体"/>
                <w:kern w:val="0"/>
                <w:szCs w:val="21"/>
              </w:rPr>
              <w:t>7.8</w:t>
            </w:r>
          </w:p>
        </w:tc>
        <w:tc>
          <w:tcPr>
            <w:tcW w:w="1371" w:type="dxa"/>
            <w:tcBorders>
              <w:top w:val="nil"/>
              <w:left w:val="nil"/>
              <w:bottom w:val="single" w:color="000000" w:sz="8" w:space="0"/>
              <w:right w:val="single" w:color="000000" w:sz="8" w:space="0"/>
            </w:tcBorders>
            <w:shd w:val="clear" w:color="auto" w:fill="auto"/>
            <w:vAlign w:val="center"/>
          </w:tcPr>
          <w:p w14:paraId="56DB6CDF">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78BE78A1">
            <w:pPr>
              <w:widowControl w:val="0"/>
              <w:jc w:val="center"/>
              <w:rPr>
                <w:rFonts w:ascii="宋体" w:hAnsi="宋体" w:eastAsia="宋体" w:cs="宋体"/>
                <w:kern w:val="0"/>
                <w:szCs w:val="21"/>
              </w:rPr>
            </w:pPr>
            <w:r>
              <w:rPr>
                <w:rFonts w:hint="eastAsia" w:ascii="宋体" w:hAnsi="宋体" w:eastAsia="宋体" w:cs="宋体"/>
                <w:kern w:val="0"/>
                <w:szCs w:val="21"/>
              </w:rPr>
              <w:t>提高</w:t>
            </w:r>
          </w:p>
        </w:tc>
      </w:tr>
      <w:tr w14:paraId="0BD0385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854510E">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43DA272">
            <w:pPr>
              <w:widowControl w:val="0"/>
              <w:jc w:val="center"/>
              <w:rPr>
                <w:rFonts w:ascii="宋体" w:hAnsi="宋体" w:eastAsia="宋体" w:cs="宋体"/>
                <w:kern w:val="0"/>
                <w:szCs w:val="21"/>
              </w:rPr>
            </w:pPr>
            <w:r>
              <w:rPr>
                <w:rFonts w:hint="eastAsia" w:ascii="宋体" w:hAnsi="宋体" w:eastAsia="宋体" w:cs="宋体"/>
                <w:kern w:val="0"/>
                <w:szCs w:val="21"/>
              </w:rPr>
              <w:t>6</w:t>
            </w:r>
          </w:p>
        </w:tc>
        <w:tc>
          <w:tcPr>
            <w:tcW w:w="2625" w:type="dxa"/>
            <w:tcBorders>
              <w:top w:val="nil"/>
              <w:left w:val="nil"/>
              <w:bottom w:val="single" w:color="000000" w:sz="8" w:space="0"/>
              <w:right w:val="single" w:color="000000" w:sz="8" w:space="0"/>
            </w:tcBorders>
            <w:shd w:val="clear" w:color="auto" w:fill="auto"/>
            <w:vAlign w:val="center"/>
          </w:tcPr>
          <w:p w14:paraId="0FEA4D6A">
            <w:pPr>
              <w:widowControl w:val="0"/>
              <w:rPr>
                <w:rFonts w:ascii="宋体" w:hAnsi="宋体" w:eastAsia="宋体" w:cs="宋体"/>
                <w:kern w:val="0"/>
                <w:szCs w:val="21"/>
              </w:rPr>
            </w:pPr>
            <w:r>
              <w:rPr>
                <w:rFonts w:hint="eastAsia" w:ascii="宋体" w:hAnsi="宋体" w:eastAsia="宋体" w:cs="宋体"/>
                <w:kern w:val="0"/>
                <w:szCs w:val="21"/>
              </w:rPr>
              <w:t>万人发明专利拥有量</w:t>
            </w:r>
          </w:p>
        </w:tc>
        <w:tc>
          <w:tcPr>
            <w:tcW w:w="1605" w:type="dxa"/>
            <w:tcBorders>
              <w:top w:val="nil"/>
              <w:left w:val="nil"/>
              <w:bottom w:val="single" w:color="000000" w:sz="8" w:space="0"/>
              <w:right w:val="single" w:color="000000" w:sz="8" w:space="0"/>
            </w:tcBorders>
            <w:shd w:val="clear" w:color="auto" w:fill="auto"/>
            <w:vAlign w:val="center"/>
          </w:tcPr>
          <w:p w14:paraId="648898D9">
            <w:pPr>
              <w:widowControl w:val="0"/>
              <w:jc w:val="center"/>
              <w:rPr>
                <w:rFonts w:ascii="宋体" w:hAnsi="宋体" w:eastAsia="宋体" w:cs="宋体"/>
                <w:kern w:val="0"/>
                <w:szCs w:val="21"/>
              </w:rPr>
            </w:pPr>
            <w:r>
              <w:rPr>
                <w:rFonts w:hint="eastAsia" w:ascii="宋体" w:hAnsi="宋体" w:eastAsia="宋体" w:cs="宋体"/>
                <w:kern w:val="0"/>
                <w:szCs w:val="21"/>
              </w:rPr>
              <w:t>61.3</w:t>
            </w:r>
          </w:p>
        </w:tc>
        <w:tc>
          <w:tcPr>
            <w:tcW w:w="1371" w:type="dxa"/>
            <w:tcBorders>
              <w:top w:val="nil"/>
              <w:left w:val="nil"/>
              <w:bottom w:val="single" w:color="000000" w:sz="8" w:space="0"/>
              <w:right w:val="single" w:color="000000" w:sz="8" w:space="0"/>
            </w:tcBorders>
            <w:shd w:val="clear" w:color="auto" w:fill="auto"/>
            <w:vAlign w:val="center"/>
          </w:tcPr>
          <w:p w14:paraId="3D059638">
            <w:pPr>
              <w:widowControl w:val="0"/>
              <w:jc w:val="center"/>
              <w:rPr>
                <w:rFonts w:ascii="宋体" w:hAnsi="宋体" w:eastAsia="宋体" w:cs="宋体"/>
                <w:kern w:val="0"/>
                <w:szCs w:val="21"/>
              </w:rPr>
            </w:pPr>
            <w:r>
              <w:rPr>
                <w:rFonts w:hint="eastAsia" w:ascii="宋体" w:hAnsi="宋体" w:eastAsia="宋体" w:cs="宋体"/>
                <w:kern w:val="0"/>
                <w:szCs w:val="21"/>
              </w:rPr>
              <w:t>95</w:t>
            </w:r>
          </w:p>
        </w:tc>
        <w:tc>
          <w:tcPr>
            <w:tcW w:w="1418" w:type="dxa"/>
            <w:tcBorders>
              <w:top w:val="nil"/>
              <w:left w:val="nil"/>
              <w:bottom w:val="single" w:color="000000" w:sz="8" w:space="0"/>
              <w:right w:val="single" w:color="000000" w:sz="8" w:space="0"/>
            </w:tcBorders>
            <w:shd w:val="clear" w:color="auto" w:fill="auto"/>
            <w:vAlign w:val="center"/>
          </w:tcPr>
          <w:p w14:paraId="431F0300">
            <w:pPr>
              <w:widowControl w:val="0"/>
              <w:jc w:val="center"/>
              <w:rPr>
                <w:rFonts w:ascii="宋体" w:hAnsi="宋体" w:eastAsia="宋体" w:cs="宋体"/>
                <w:kern w:val="0"/>
                <w:szCs w:val="21"/>
              </w:rPr>
            </w:pPr>
            <w:r>
              <w:rPr>
                <w:rFonts w:hint="eastAsia" w:ascii="宋体" w:hAnsi="宋体" w:eastAsia="宋体" w:cs="宋体"/>
                <w:kern w:val="0"/>
                <w:szCs w:val="21"/>
              </w:rPr>
              <w:t>增加</w:t>
            </w:r>
          </w:p>
        </w:tc>
      </w:tr>
      <w:tr w14:paraId="7F63ACAB">
        <w:tblPrEx>
          <w:tblCellMar>
            <w:top w:w="0" w:type="dxa"/>
            <w:left w:w="108" w:type="dxa"/>
            <w:bottom w:w="0" w:type="dxa"/>
            <w:right w:w="108" w:type="dxa"/>
          </w:tblCellMar>
        </w:tblPrEx>
        <w:trPr>
          <w:trHeight w:val="285" w:hRule="atLeast"/>
        </w:trPr>
        <w:tc>
          <w:tcPr>
            <w:tcW w:w="610" w:type="dxa"/>
            <w:vMerge w:val="restart"/>
            <w:tcBorders>
              <w:top w:val="nil"/>
              <w:left w:val="single" w:color="000000" w:sz="8" w:space="0"/>
              <w:bottom w:val="single" w:color="000000" w:sz="8" w:space="0"/>
              <w:right w:val="single" w:color="000000" w:sz="8" w:space="0"/>
            </w:tcBorders>
            <w:shd w:val="clear" w:color="auto" w:fill="auto"/>
            <w:vAlign w:val="center"/>
          </w:tcPr>
          <w:p w14:paraId="29DDE021">
            <w:pPr>
              <w:widowControl w:val="0"/>
              <w:jc w:val="center"/>
              <w:rPr>
                <w:rFonts w:ascii="宋体" w:hAnsi="宋体" w:eastAsia="宋体" w:cs="宋体"/>
                <w:kern w:val="0"/>
                <w:szCs w:val="21"/>
              </w:rPr>
            </w:pPr>
            <w:r>
              <w:rPr>
                <w:rFonts w:hint="eastAsia" w:ascii="宋体" w:hAnsi="宋体" w:eastAsia="宋体" w:cs="宋体"/>
                <w:kern w:val="0"/>
                <w:szCs w:val="21"/>
              </w:rPr>
              <w:t>坚持协调发展</w:t>
            </w:r>
          </w:p>
        </w:tc>
        <w:tc>
          <w:tcPr>
            <w:tcW w:w="657" w:type="dxa"/>
            <w:tcBorders>
              <w:top w:val="nil"/>
              <w:left w:val="nil"/>
              <w:bottom w:val="single" w:color="000000" w:sz="8" w:space="0"/>
              <w:right w:val="single" w:color="000000" w:sz="8" w:space="0"/>
            </w:tcBorders>
            <w:shd w:val="clear" w:color="auto" w:fill="auto"/>
            <w:vAlign w:val="center"/>
          </w:tcPr>
          <w:p w14:paraId="283F0769">
            <w:pPr>
              <w:widowControl w:val="0"/>
              <w:jc w:val="center"/>
              <w:rPr>
                <w:rFonts w:ascii="宋体" w:hAnsi="宋体" w:eastAsia="宋体" w:cs="宋体"/>
                <w:kern w:val="0"/>
                <w:szCs w:val="21"/>
              </w:rPr>
            </w:pPr>
            <w:r>
              <w:rPr>
                <w:rFonts w:hint="eastAsia" w:ascii="宋体" w:hAnsi="宋体" w:eastAsia="宋体" w:cs="宋体"/>
                <w:kern w:val="0"/>
                <w:szCs w:val="21"/>
              </w:rPr>
              <w:t>7</w:t>
            </w:r>
          </w:p>
        </w:tc>
        <w:tc>
          <w:tcPr>
            <w:tcW w:w="2625" w:type="dxa"/>
            <w:tcBorders>
              <w:top w:val="nil"/>
              <w:left w:val="nil"/>
              <w:bottom w:val="single" w:color="000000" w:sz="8" w:space="0"/>
              <w:right w:val="single" w:color="000000" w:sz="8" w:space="0"/>
            </w:tcBorders>
            <w:shd w:val="clear" w:color="auto" w:fill="auto"/>
            <w:vAlign w:val="center"/>
          </w:tcPr>
          <w:p w14:paraId="44BA2AC0">
            <w:pPr>
              <w:widowControl w:val="0"/>
              <w:rPr>
                <w:rFonts w:ascii="宋体" w:hAnsi="宋体" w:eastAsia="宋体" w:cs="宋体"/>
                <w:kern w:val="0"/>
                <w:szCs w:val="21"/>
              </w:rPr>
            </w:pPr>
            <w:r>
              <w:rPr>
                <w:rFonts w:hint="eastAsia" w:ascii="宋体" w:hAnsi="宋体" w:eastAsia="宋体" w:cs="宋体"/>
                <w:kern w:val="0"/>
                <w:szCs w:val="21"/>
              </w:rPr>
              <w:t>常住人口规模(万人)</w:t>
            </w:r>
          </w:p>
        </w:tc>
        <w:tc>
          <w:tcPr>
            <w:tcW w:w="1605" w:type="dxa"/>
            <w:tcBorders>
              <w:top w:val="nil"/>
              <w:left w:val="nil"/>
              <w:bottom w:val="single" w:color="000000" w:sz="8" w:space="0"/>
              <w:right w:val="single" w:color="000000" w:sz="8" w:space="0"/>
            </w:tcBorders>
            <w:shd w:val="clear" w:color="auto" w:fill="auto"/>
            <w:vAlign w:val="center"/>
          </w:tcPr>
          <w:p w14:paraId="193BF665">
            <w:pPr>
              <w:widowControl w:val="0"/>
              <w:jc w:val="center"/>
              <w:rPr>
                <w:rFonts w:ascii="宋体" w:hAnsi="宋体" w:eastAsia="宋体" w:cs="宋体"/>
                <w:kern w:val="0"/>
                <w:szCs w:val="21"/>
              </w:rPr>
            </w:pPr>
            <w:r>
              <w:rPr>
                <w:rFonts w:hint="eastAsia" w:ascii="宋体" w:hAnsi="宋体" w:eastAsia="宋体" w:cs="宋体"/>
                <w:kern w:val="0"/>
                <w:szCs w:val="21"/>
              </w:rPr>
              <w:t>240</w:t>
            </w:r>
          </w:p>
        </w:tc>
        <w:tc>
          <w:tcPr>
            <w:tcW w:w="1371" w:type="dxa"/>
            <w:tcBorders>
              <w:top w:val="nil"/>
              <w:left w:val="nil"/>
              <w:bottom w:val="single" w:color="000000" w:sz="8" w:space="0"/>
              <w:right w:val="single" w:color="000000" w:sz="8" w:space="0"/>
            </w:tcBorders>
            <w:shd w:val="clear" w:color="auto" w:fill="auto"/>
            <w:vAlign w:val="center"/>
          </w:tcPr>
          <w:p w14:paraId="35F777A4">
            <w:pPr>
              <w:widowControl w:val="0"/>
              <w:jc w:val="center"/>
              <w:rPr>
                <w:rFonts w:ascii="宋体" w:hAnsi="宋体" w:eastAsia="宋体" w:cs="宋体"/>
                <w:kern w:val="0"/>
                <w:szCs w:val="21"/>
              </w:rPr>
            </w:pPr>
            <w:r>
              <w:rPr>
                <w:rFonts w:hint="eastAsia" w:ascii="宋体" w:hAnsi="宋体" w:eastAsia="宋体" w:cs="宋体"/>
                <w:kern w:val="0"/>
                <w:szCs w:val="21"/>
              </w:rPr>
              <w:t>264.7</w:t>
            </w:r>
          </w:p>
        </w:tc>
        <w:tc>
          <w:tcPr>
            <w:tcW w:w="1418" w:type="dxa"/>
            <w:tcBorders>
              <w:top w:val="nil"/>
              <w:left w:val="nil"/>
              <w:bottom w:val="single" w:color="000000" w:sz="8" w:space="0"/>
              <w:right w:val="single" w:color="000000" w:sz="8" w:space="0"/>
            </w:tcBorders>
            <w:shd w:val="clear" w:color="auto" w:fill="auto"/>
            <w:vAlign w:val="center"/>
          </w:tcPr>
          <w:p w14:paraId="2674EDD6">
            <w:pPr>
              <w:widowControl w:val="0"/>
              <w:jc w:val="center"/>
              <w:rPr>
                <w:rFonts w:ascii="宋体" w:hAnsi="宋体" w:eastAsia="宋体" w:cs="宋体"/>
                <w:kern w:val="0"/>
                <w:szCs w:val="21"/>
              </w:rPr>
            </w:pPr>
            <w:r>
              <w:rPr>
                <w:rFonts w:hint="eastAsia" w:ascii="宋体" w:hAnsi="宋体" w:eastAsia="宋体" w:cs="宋体"/>
                <w:kern w:val="0"/>
                <w:szCs w:val="21"/>
              </w:rPr>
              <w:t>300</w:t>
            </w:r>
          </w:p>
        </w:tc>
      </w:tr>
      <w:tr w14:paraId="0B06AD1F">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FF3D94F">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903902A">
            <w:pPr>
              <w:widowControl w:val="0"/>
              <w:jc w:val="center"/>
              <w:rPr>
                <w:rFonts w:ascii="宋体" w:hAnsi="宋体" w:eastAsia="宋体" w:cs="宋体"/>
                <w:kern w:val="0"/>
                <w:szCs w:val="21"/>
              </w:rPr>
            </w:pPr>
            <w:r>
              <w:rPr>
                <w:rFonts w:hint="eastAsia" w:ascii="宋体" w:hAnsi="宋体" w:eastAsia="宋体" w:cs="宋体"/>
                <w:kern w:val="0"/>
                <w:szCs w:val="21"/>
              </w:rPr>
              <w:t>8</w:t>
            </w:r>
          </w:p>
        </w:tc>
        <w:tc>
          <w:tcPr>
            <w:tcW w:w="2625" w:type="dxa"/>
            <w:tcBorders>
              <w:top w:val="nil"/>
              <w:left w:val="nil"/>
              <w:bottom w:val="single" w:color="000000" w:sz="8" w:space="0"/>
              <w:right w:val="single" w:color="000000" w:sz="8" w:space="0"/>
            </w:tcBorders>
            <w:shd w:val="clear" w:color="auto" w:fill="auto"/>
            <w:vAlign w:val="center"/>
          </w:tcPr>
          <w:p w14:paraId="566226B6">
            <w:pPr>
              <w:widowControl w:val="0"/>
              <w:rPr>
                <w:rFonts w:ascii="宋体" w:hAnsi="宋体" w:eastAsia="宋体" w:cs="宋体"/>
                <w:kern w:val="0"/>
                <w:szCs w:val="21"/>
              </w:rPr>
            </w:pPr>
            <w:r>
              <w:rPr>
                <w:rFonts w:hint="eastAsia" w:ascii="宋体" w:hAnsi="宋体" w:eastAsia="宋体" w:cs="宋体"/>
                <w:kern w:val="0"/>
                <w:szCs w:val="21"/>
              </w:rPr>
              <w:t>人类发展指数（HDI）</w:t>
            </w:r>
          </w:p>
        </w:tc>
        <w:tc>
          <w:tcPr>
            <w:tcW w:w="1605" w:type="dxa"/>
            <w:tcBorders>
              <w:top w:val="nil"/>
              <w:left w:val="nil"/>
              <w:bottom w:val="single" w:color="000000" w:sz="8" w:space="0"/>
              <w:right w:val="single" w:color="000000" w:sz="8" w:space="0"/>
            </w:tcBorders>
            <w:shd w:val="clear" w:color="auto" w:fill="auto"/>
            <w:vAlign w:val="center"/>
          </w:tcPr>
          <w:p w14:paraId="55BEEA9B">
            <w:pPr>
              <w:widowControl w:val="0"/>
              <w:jc w:val="center"/>
              <w:rPr>
                <w:rFonts w:ascii="宋体" w:hAnsi="宋体" w:eastAsia="宋体" w:cs="宋体"/>
                <w:kern w:val="0"/>
                <w:szCs w:val="21"/>
              </w:rPr>
            </w:pPr>
            <w:r>
              <w:rPr>
                <w:rFonts w:hint="eastAsia" w:ascii="宋体" w:hAnsi="宋体" w:eastAsia="宋体" w:cs="宋体"/>
                <w:kern w:val="0"/>
                <w:szCs w:val="21"/>
              </w:rPr>
              <w:t>0.85</w:t>
            </w:r>
          </w:p>
        </w:tc>
        <w:tc>
          <w:tcPr>
            <w:tcW w:w="1371" w:type="dxa"/>
            <w:tcBorders>
              <w:top w:val="nil"/>
              <w:left w:val="nil"/>
              <w:bottom w:val="single" w:color="000000" w:sz="8" w:space="0"/>
              <w:right w:val="single" w:color="000000" w:sz="8" w:space="0"/>
            </w:tcBorders>
            <w:shd w:val="clear" w:color="auto" w:fill="auto"/>
            <w:vAlign w:val="center"/>
          </w:tcPr>
          <w:p w14:paraId="740F3376">
            <w:pPr>
              <w:widowControl w:val="0"/>
              <w:jc w:val="center"/>
              <w:rPr>
                <w:rFonts w:ascii="宋体" w:hAnsi="宋体" w:eastAsia="宋体" w:cs="宋体"/>
                <w:kern w:val="0"/>
                <w:szCs w:val="21"/>
              </w:rPr>
            </w:pPr>
            <w:r>
              <w:rPr>
                <w:rFonts w:hint="eastAsia" w:ascii="宋体" w:hAnsi="宋体" w:eastAsia="宋体" w:cs="宋体"/>
                <w:kern w:val="0"/>
                <w:szCs w:val="21"/>
              </w:rPr>
              <w:t>0.9</w:t>
            </w:r>
          </w:p>
        </w:tc>
        <w:tc>
          <w:tcPr>
            <w:tcW w:w="1418" w:type="dxa"/>
            <w:tcBorders>
              <w:top w:val="nil"/>
              <w:left w:val="nil"/>
              <w:bottom w:val="single" w:color="000000" w:sz="8" w:space="0"/>
              <w:right w:val="single" w:color="000000" w:sz="8" w:space="0"/>
            </w:tcBorders>
            <w:shd w:val="clear" w:color="auto" w:fill="auto"/>
            <w:vAlign w:val="center"/>
          </w:tcPr>
          <w:p w14:paraId="3963EA26">
            <w:pPr>
              <w:widowControl w:val="0"/>
              <w:jc w:val="center"/>
              <w:rPr>
                <w:rFonts w:ascii="宋体" w:hAnsi="宋体" w:eastAsia="宋体" w:cs="宋体"/>
                <w:kern w:val="0"/>
                <w:szCs w:val="21"/>
              </w:rPr>
            </w:pPr>
            <w:r>
              <w:rPr>
                <w:rFonts w:hint="eastAsia" w:ascii="宋体" w:hAnsi="宋体" w:eastAsia="宋体" w:cs="宋体"/>
                <w:kern w:val="0"/>
                <w:szCs w:val="21"/>
              </w:rPr>
              <w:t>0.95</w:t>
            </w:r>
          </w:p>
        </w:tc>
      </w:tr>
      <w:tr w14:paraId="1807FBE1">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431B2AD">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A0E2179">
            <w:pPr>
              <w:widowControl w:val="0"/>
              <w:jc w:val="center"/>
              <w:rPr>
                <w:rFonts w:ascii="宋体" w:hAnsi="宋体" w:eastAsia="宋体" w:cs="宋体"/>
                <w:kern w:val="0"/>
                <w:szCs w:val="21"/>
              </w:rPr>
            </w:pPr>
            <w:r>
              <w:rPr>
                <w:rFonts w:hint="eastAsia" w:ascii="宋体" w:hAnsi="宋体" w:eastAsia="宋体" w:cs="宋体"/>
                <w:kern w:val="0"/>
                <w:szCs w:val="21"/>
              </w:rPr>
              <w:t>9</w:t>
            </w:r>
          </w:p>
        </w:tc>
        <w:tc>
          <w:tcPr>
            <w:tcW w:w="2625" w:type="dxa"/>
            <w:tcBorders>
              <w:top w:val="nil"/>
              <w:left w:val="nil"/>
              <w:bottom w:val="single" w:color="000000" w:sz="8" w:space="0"/>
              <w:right w:val="single" w:color="000000" w:sz="8" w:space="0"/>
            </w:tcBorders>
            <w:shd w:val="clear" w:color="auto" w:fill="auto"/>
            <w:vAlign w:val="center"/>
          </w:tcPr>
          <w:p w14:paraId="524A24A0">
            <w:pPr>
              <w:widowControl w:val="0"/>
              <w:rPr>
                <w:rFonts w:ascii="宋体" w:hAnsi="宋体" w:eastAsia="宋体" w:cs="宋体"/>
                <w:kern w:val="0"/>
                <w:szCs w:val="21"/>
              </w:rPr>
            </w:pPr>
            <w:r>
              <w:rPr>
                <w:rFonts w:hint="eastAsia" w:ascii="宋体" w:hAnsi="宋体" w:eastAsia="宋体" w:cs="宋体"/>
                <w:kern w:val="0"/>
                <w:szCs w:val="21"/>
              </w:rPr>
              <w:t>常住人口人均GDP（万元/人）</w:t>
            </w:r>
          </w:p>
        </w:tc>
        <w:tc>
          <w:tcPr>
            <w:tcW w:w="1605" w:type="dxa"/>
            <w:tcBorders>
              <w:top w:val="nil"/>
              <w:left w:val="nil"/>
              <w:bottom w:val="single" w:color="000000" w:sz="8" w:space="0"/>
              <w:right w:val="single" w:color="000000" w:sz="8" w:space="0"/>
            </w:tcBorders>
            <w:shd w:val="clear" w:color="auto" w:fill="auto"/>
            <w:vAlign w:val="center"/>
          </w:tcPr>
          <w:p w14:paraId="5A3FB959">
            <w:pPr>
              <w:widowControl w:val="0"/>
              <w:jc w:val="center"/>
              <w:rPr>
                <w:rFonts w:ascii="宋体" w:hAnsi="宋体" w:eastAsia="宋体" w:cs="宋体"/>
                <w:kern w:val="0"/>
                <w:szCs w:val="21"/>
              </w:rPr>
            </w:pPr>
            <w:r>
              <w:rPr>
                <w:rFonts w:hint="eastAsia" w:ascii="宋体" w:hAnsi="宋体" w:eastAsia="宋体" w:cs="宋体"/>
                <w:kern w:val="0"/>
                <w:szCs w:val="21"/>
              </w:rPr>
              <w:t>5.5</w:t>
            </w:r>
          </w:p>
        </w:tc>
        <w:tc>
          <w:tcPr>
            <w:tcW w:w="1371" w:type="dxa"/>
            <w:tcBorders>
              <w:top w:val="nil"/>
              <w:left w:val="nil"/>
              <w:bottom w:val="single" w:color="000000" w:sz="8" w:space="0"/>
              <w:right w:val="single" w:color="000000" w:sz="8" w:space="0"/>
            </w:tcBorders>
            <w:shd w:val="clear" w:color="auto" w:fill="auto"/>
            <w:vAlign w:val="center"/>
          </w:tcPr>
          <w:p w14:paraId="64D2FFF7">
            <w:pPr>
              <w:widowControl w:val="0"/>
              <w:jc w:val="center"/>
              <w:rPr>
                <w:rFonts w:ascii="宋体" w:hAnsi="宋体" w:eastAsia="宋体" w:cs="宋体"/>
                <w:kern w:val="0"/>
                <w:szCs w:val="21"/>
              </w:rPr>
            </w:pPr>
            <w:r>
              <w:rPr>
                <w:rFonts w:hint="eastAsia" w:ascii="宋体" w:hAnsi="宋体" w:eastAsia="宋体" w:cs="宋体"/>
                <w:kern w:val="0"/>
                <w:szCs w:val="21"/>
              </w:rPr>
              <w:t>9</w:t>
            </w:r>
          </w:p>
        </w:tc>
        <w:tc>
          <w:tcPr>
            <w:tcW w:w="1418" w:type="dxa"/>
            <w:tcBorders>
              <w:top w:val="nil"/>
              <w:left w:val="nil"/>
              <w:bottom w:val="single" w:color="000000" w:sz="8" w:space="0"/>
              <w:right w:val="single" w:color="000000" w:sz="8" w:space="0"/>
            </w:tcBorders>
            <w:shd w:val="clear" w:color="auto" w:fill="auto"/>
            <w:vAlign w:val="center"/>
          </w:tcPr>
          <w:p w14:paraId="6E8FA2ED">
            <w:pPr>
              <w:widowControl w:val="0"/>
              <w:jc w:val="center"/>
              <w:rPr>
                <w:rFonts w:ascii="宋体" w:hAnsi="宋体" w:eastAsia="宋体" w:cs="宋体"/>
                <w:kern w:val="0"/>
                <w:szCs w:val="21"/>
              </w:rPr>
            </w:pPr>
            <w:r>
              <w:rPr>
                <w:rFonts w:hint="eastAsia" w:ascii="宋体" w:hAnsi="宋体" w:eastAsia="宋体" w:cs="宋体"/>
                <w:kern w:val="0"/>
                <w:szCs w:val="21"/>
              </w:rPr>
              <w:t>13.5</w:t>
            </w:r>
          </w:p>
        </w:tc>
      </w:tr>
      <w:tr w14:paraId="3E1E8D23">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5E1341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52EFB0AD">
            <w:pPr>
              <w:widowControl w:val="0"/>
              <w:jc w:val="center"/>
              <w:rPr>
                <w:rFonts w:ascii="宋体" w:hAnsi="宋体" w:eastAsia="宋体" w:cs="宋体"/>
                <w:kern w:val="0"/>
                <w:szCs w:val="21"/>
              </w:rPr>
            </w:pPr>
            <w:r>
              <w:rPr>
                <w:rFonts w:hint="eastAsia" w:ascii="宋体" w:hAnsi="宋体" w:eastAsia="宋体" w:cs="宋体"/>
                <w:kern w:val="0"/>
                <w:szCs w:val="21"/>
              </w:rPr>
              <w:t>10</w:t>
            </w:r>
          </w:p>
        </w:tc>
        <w:tc>
          <w:tcPr>
            <w:tcW w:w="2625" w:type="dxa"/>
            <w:tcBorders>
              <w:top w:val="nil"/>
              <w:left w:val="nil"/>
              <w:bottom w:val="single" w:color="000000" w:sz="8" w:space="0"/>
              <w:right w:val="single" w:color="000000" w:sz="8" w:space="0"/>
            </w:tcBorders>
            <w:shd w:val="clear" w:color="auto" w:fill="auto"/>
            <w:vAlign w:val="center"/>
          </w:tcPr>
          <w:p w14:paraId="73082EBB">
            <w:pPr>
              <w:widowControl w:val="0"/>
              <w:rPr>
                <w:rFonts w:ascii="宋体" w:hAnsi="宋体" w:eastAsia="宋体" w:cs="宋体"/>
                <w:kern w:val="0"/>
                <w:szCs w:val="21"/>
              </w:rPr>
            </w:pPr>
            <w:r>
              <w:rPr>
                <w:rFonts w:hint="eastAsia" w:ascii="宋体" w:hAnsi="宋体" w:eastAsia="宋体" w:cs="宋体"/>
                <w:kern w:val="0"/>
                <w:szCs w:val="21"/>
              </w:rPr>
              <w:t>城乡居民收入比</w:t>
            </w:r>
          </w:p>
        </w:tc>
        <w:tc>
          <w:tcPr>
            <w:tcW w:w="1605" w:type="dxa"/>
            <w:tcBorders>
              <w:top w:val="nil"/>
              <w:left w:val="nil"/>
              <w:bottom w:val="single" w:color="000000" w:sz="8" w:space="0"/>
              <w:right w:val="single" w:color="000000" w:sz="8" w:space="0"/>
            </w:tcBorders>
            <w:shd w:val="clear" w:color="auto" w:fill="auto"/>
            <w:vAlign w:val="center"/>
          </w:tcPr>
          <w:p w14:paraId="21D5A9D3">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371" w:type="dxa"/>
            <w:tcBorders>
              <w:top w:val="nil"/>
              <w:left w:val="nil"/>
              <w:bottom w:val="single" w:color="000000" w:sz="8" w:space="0"/>
              <w:right w:val="single" w:color="000000" w:sz="8" w:space="0"/>
            </w:tcBorders>
            <w:shd w:val="clear" w:color="auto" w:fill="auto"/>
            <w:vAlign w:val="center"/>
          </w:tcPr>
          <w:p w14:paraId="0F5DDB8A">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1418" w:type="dxa"/>
            <w:tcBorders>
              <w:top w:val="nil"/>
              <w:left w:val="nil"/>
              <w:bottom w:val="single" w:color="000000" w:sz="8" w:space="0"/>
              <w:right w:val="single" w:color="000000" w:sz="8" w:space="0"/>
            </w:tcBorders>
            <w:shd w:val="clear" w:color="auto" w:fill="auto"/>
            <w:vAlign w:val="center"/>
          </w:tcPr>
          <w:p w14:paraId="677530BC">
            <w:pPr>
              <w:widowControl w:val="0"/>
              <w:jc w:val="center"/>
              <w:rPr>
                <w:rFonts w:ascii="宋体" w:hAnsi="宋体" w:eastAsia="宋体" w:cs="宋体"/>
                <w:kern w:val="0"/>
                <w:szCs w:val="21"/>
              </w:rPr>
            </w:pPr>
            <w:r>
              <w:rPr>
                <w:rFonts w:hint="eastAsia" w:ascii="宋体" w:hAnsi="宋体" w:eastAsia="宋体" w:cs="宋体"/>
                <w:kern w:val="0"/>
                <w:szCs w:val="21"/>
              </w:rPr>
              <w:t>2.2</w:t>
            </w:r>
          </w:p>
        </w:tc>
      </w:tr>
      <w:tr w14:paraId="4998F7C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5D46C9B4">
            <w:pPr>
              <w:widowControl w:val="0"/>
              <w:rPr>
                <w:rFonts w:ascii="宋体" w:hAnsi="宋体" w:eastAsia="宋体" w:cs="宋体"/>
                <w:kern w:val="0"/>
                <w:szCs w:val="21"/>
              </w:rPr>
            </w:pPr>
          </w:p>
        </w:tc>
        <w:tc>
          <w:tcPr>
            <w:tcW w:w="657" w:type="dxa"/>
            <w:vMerge w:val="restart"/>
            <w:tcBorders>
              <w:top w:val="nil"/>
              <w:left w:val="single" w:color="000000" w:sz="8" w:space="0"/>
              <w:bottom w:val="single" w:color="000000" w:sz="8" w:space="0"/>
              <w:right w:val="single" w:color="000000" w:sz="8" w:space="0"/>
            </w:tcBorders>
            <w:shd w:val="clear" w:color="auto" w:fill="auto"/>
            <w:vAlign w:val="center"/>
          </w:tcPr>
          <w:p w14:paraId="11A38217">
            <w:pPr>
              <w:widowControl w:val="0"/>
              <w:jc w:val="center"/>
              <w:rPr>
                <w:rFonts w:ascii="宋体" w:hAnsi="宋体" w:eastAsia="宋体" w:cs="宋体"/>
                <w:kern w:val="0"/>
                <w:szCs w:val="21"/>
              </w:rPr>
            </w:pPr>
            <w:r>
              <w:rPr>
                <w:rFonts w:hint="eastAsia" w:ascii="宋体" w:hAnsi="宋体" w:eastAsia="宋体" w:cs="宋体"/>
                <w:kern w:val="0"/>
                <w:szCs w:val="21"/>
              </w:rPr>
              <w:t>11</w:t>
            </w:r>
          </w:p>
        </w:tc>
        <w:tc>
          <w:tcPr>
            <w:tcW w:w="2625" w:type="dxa"/>
            <w:tcBorders>
              <w:top w:val="nil"/>
              <w:left w:val="nil"/>
              <w:bottom w:val="single" w:color="000000" w:sz="8" w:space="0"/>
              <w:right w:val="single" w:color="000000" w:sz="8" w:space="0"/>
            </w:tcBorders>
            <w:shd w:val="clear" w:color="auto" w:fill="auto"/>
            <w:vAlign w:val="center"/>
          </w:tcPr>
          <w:p w14:paraId="44C9FB12">
            <w:pPr>
              <w:widowControl w:val="0"/>
              <w:rPr>
                <w:rFonts w:ascii="宋体" w:hAnsi="宋体" w:eastAsia="宋体" w:cs="宋体"/>
                <w:kern w:val="0"/>
                <w:szCs w:val="21"/>
              </w:rPr>
            </w:pPr>
            <w:r>
              <w:rPr>
                <w:rFonts w:hint="eastAsia" w:ascii="宋体" w:hAnsi="宋体" w:eastAsia="宋体" w:cs="宋体"/>
                <w:kern w:val="0"/>
                <w:szCs w:val="21"/>
              </w:rPr>
              <w:t>常住人口城镇化率（%）</w:t>
            </w:r>
          </w:p>
        </w:tc>
        <w:tc>
          <w:tcPr>
            <w:tcW w:w="1605" w:type="dxa"/>
            <w:tcBorders>
              <w:top w:val="nil"/>
              <w:left w:val="nil"/>
              <w:bottom w:val="single" w:color="000000" w:sz="8" w:space="0"/>
              <w:right w:val="single" w:color="000000" w:sz="8" w:space="0"/>
            </w:tcBorders>
            <w:shd w:val="clear" w:color="auto" w:fill="auto"/>
            <w:vAlign w:val="center"/>
          </w:tcPr>
          <w:p w14:paraId="77751173">
            <w:pPr>
              <w:widowControl w:val="0"/>
              <w:jc w:val="center"/>
              <w:rPr>
                <w:rFonts w:ascii="宋体" w:hAnsi="宋体" w:eastAsia="宋体" w:cs="宋体"/>
                <w:kern w:val="0"/>
                <w:szCs w:val="21"/>
              </w:rPr>
            </w:pPr>
            <w:r>
              <w:rPr>
                <w:rFonts w:hint="eastAsia" w:ascii="宋体" w:hAnsi="宋体" w:eastAsia="宋体" w:cs="宋体"/>
                <w:kern w:val="0"/>
                <w:szCs w:val="21"/>
              </w:rPr>
              <w:t>57</w:t>
            </w:r>
          </w:p>
        </w:tc>
        <w:tc>
          <w:tcPr>
            <w:tcW w:w="1371" w:type="dxa"/>
            <w:tcBorders>
              <w:top w:val="nil"/>
              <w:left w:val="nil"/>
              <w:bottom w:val="single" w:color="000000" w:sz="8" w:space="0"/>
              <w:right w:val="single" w:color="000000" w:sz="8" w:space="0"/>
            </w:tcBorders>
            <w:shd w:val="clear" w:color="auto" w:fill="auto"/>
            <w:vAlign w:val="center"/>
          </w:tcPr>
          <w:p w14:paraId="70A9F755">
            <w:pPr>
              <w:widowControl w:val="0"/>
              <w:jc w:val="center"/>
              <w:rPr>
                <w:rFonts w:ascii="宋体" w:hAnsi="宋体" w:eastAsia="宋体" w:cs="宋体"/>
                <w:kern w:val="0"/>
                <w:szCs w:val="21"/>
              </w:rPr>
            </w:pPr>
            <w:r>
              <w:rPr>
                <w:rFonts w:hint="eastAsia" w:ascii="宋体" w:hAnsi="宋体" w:eastAsia="宋体" w:cs="宋体"/>
                <w:kern w:val="0"/>
                <w:szCs w:val="21"/>
              </w:rPr>
              <w:t>75</w:t>
            </w:r>
          </w:p>
        </w:tc>
        <w:tc>
          <w:tcPr>
            <w:tcW w:w="1418" w:type="dxa"/>
            <w:tcBorders>
              <w:top w:val="nil"/>
              <w:left w:val="nil"/>
              <w:bottom w:val="single" w:color="000000" w:sz="8" w:space="0"/>
              <w:right w:val="single" w:color="000000" w:sz="8" w:space="0"/>
            </w:tcBorders>
            <w:shd w:val="clear" w:color="auto" w:fill="auto"/>
            <w:vAlign w:val="center"/>
          </w:tcPr>
          <w:p w14:paraId="54681C36">
            <w:pPr>
              <w:widowControl w:val="0"/>
              <w:jc w:val="center"/>
              <w:rPr>
                <w:rFonts w:ascii="宋体" w:hAnsi="宋体" w:eastAsia="宋体" w:cs="宋体"/>
                <w:kern w:val="0"/>
                <w:szCs w:val="21"/>
              </w:rPr>
            </w:pPr>
            <w:r>
              <w:rPr>
                <w:rFonts w:hint="eastAsia" w:ascii="宋体" w:hAnsi="宋体" w:eastAsia="宋体" w:cs="宋体"/>
                <w:kern w:val="0"/>
                <w:szCs w:val="21"/>
              </w:rPr>
              <w:t>80</w:t>
            </w:r>
          </w:p>
        </w:tc>
      </w:tr>
      <w:tr w14:paraId="42FA988A">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716ECEC4">
            <w:pPr>
              <w:widowControl w:val="0"/>
              <w:rPr>
                <w:rFonts w:ascii="宋体" w:hAnsi="宋体" w:eastAsia="宋体" w:cs="宋体"/>
                <w:kern w:val="0"/>
                <w:szCs w:val="21"/>
              </w:rPr>
            </w:pPr>
          </w:p>
        </w:tc>
        <w:tc>
          <w:tcPr>
            <w:tcW w:w="657" w:type="dxa"/>
            <w:vMerge w:val="continue"/>
            <w:tcBorders>
              <w:top w:val="nil"/>
              <w:left w:val="single" w:color="000000" w:sz="8" w:space="0"/>
              <w:bottom w:val="single" w:color="000000" w:sz="8" w:space="0"/>
              <w:right w:val="single" w:color="000000" w:sz="8" w:space="0"/>
            </w:tcBorders>
            <w:vAlign w:val="center"/>
          </w:tcPr>
          <w:p w14:paraId="42E6BF8A">
            <w:pPr>
              <w:widowControl w:val="0"/>
              <w:rPr>
                <w:rFonts w:ascii="宋体" w:hAnsi="宋体" w:eastAsia="宋体" w:cs="宋体"/>
                <w:kern w:val="0"/>
                <w:szCs w:val="21"/>
              </w:rPr>
            </w:pPr>
          </w:p>
        </w:tc>
        <w:tc>
          <w:tcPr>
            <w:tcW w:w="2625" w:type="dxa"/>
            <w:tcBorders>
              <w:top w:val="nil"/>
              <w:left w:val="nil"/>
              <w:bottom w:val="single" w:color="000000" w:sz="8" w:space="0"/>
              <w:right w:val="single" w:color="000000" w:sz="8" w:space="0"/>
            </w:tcBorders>
            <w:shd w:val="clear" w:color="auto" w:fill="auto"/>
            <w:vAlign w:val="center"/>
          </w:tcPr>
          <w:p w14:paraId="1BDB95B3">
            <w:pPr>
              <w:widowControl w:val="0"/>
              <w:rPr>
                <w:rFonts w:ascii="宋体" w:hAnsi="宋体" w:eastAsia="宋体" w:cs="宋体"/>
                <w:kern w:val="0"/>
                <w:szCs w:val="21"/>
              </w:rPr>
            </w:pPr>
            <w:r>
              <w:rPr>
                <w:rFonts w:hint="eastAsia" w:ascii="宋体" w:hAnsi="宋体" w:eastAsia="宋体" w:cs="宋体"/>
                <w:kern w:val="0"/>
                <w:szCs w:val="21"/>
              </w:rPr>
              <w:t>户籍人口城镇化率（%）</w:t>
            </w:r>
          </w:p>
        </w:tc>
        <w:tc>
          <w:tcPr>
            <w:tcW w:w="1605" w:type="dxa"/>
            <w:tcBorders>
              <w:top w:val="nil"/>
              <w:left w:val="nil"/>
              <w:bottom w:val="single" w:color="000000" w:sz="8" w:space="0"/>
              <w:right w:val="single" w:color="000000" w:sz="8" w:space="0"/>
            </w:tcBorders>
            <w:shd w:val="clear" w:color="auto" w:fill="auto"/>
            <w:vAlign w:val="center"/>
          </w:tcPr>
          <w:p w14:paraId="723503A3">
            <w:pPr>
              <w:widowControl w:val="0"/>
              <w:jc w:val="center"/>
              <w:rPr>
                <w:rFonts w:ascii="宋体" w:hAnsi="宋体" w:eastAsia="宋体" w:cs="宋体"/>
                <w:kern w:val="0"/>
                <w:szCs w:val="21"/>
              </w:rPr>
            </w:pPr>
            <w:r>
              <w:rPr>
                <w:rFonts w:hint="eastAsia" w:ascii="宋体" w:hAnsi="宋体" w:eastAsia="宋体" w:cs="宋体"/>
                <w:kern w:val="0"/>
                <w:szCs w:val="21"/>
              </w:rPr>
              <w:t>55</w:t>
            </w:r>
          </w:p>
        </w:tc>
        <w:tc>
          <w:tcPr>
            <w:tcW w:w="1371" w:type="dxa"/>
            <w:tcBorders>
              <w:top w:val="nil"/>
              <w:left w:val="nil"/>
              <w:bottom w:val="single" w:color="000000" w:sz="8" w:space="0"/>
              <w:right w:val="single" w:color="000000" w:sz="8" w:space="0"/>
            </w:tcBorders>
            <w:shd w:val="clear" w:color="auto" w:fill="auto"/>
            <w:vAlign w:val="center"/>
          </w:tcPr>
          <w:p w14:paraId="3B5841A6">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1418" w:type="dxa"/>
            <w:tcBorders>
              <w:top w:val="nil"/>
              <w:left w:val="nil"/>
              <w:bottom w:val="single" w:color="000000" w:sz="8" w:space="0"/>
              <w:right w:val="single" w:color="000000" w:sz="8" w:space="0"/>
            </w:tcBorders>
            <w:shd w:val="clear" w:color="auto" w:fill="auto"/>
            <w:vAlign w:val="center"/>
          </w:tcPr>
          <w:p w14:paraId="3934A0EA">
            <w:pPr>
              <w:widowControl w:val="0"/>
              <w:jc w:val="center"/>
              <w:rPr>
                <w:rFonts w:ascii="宋体" w:hAnsi="宋体" w:eastAsia="宋体" w:cs="宋体"/>
                <w:kern w:val="0"/>
                <w:szCs w:val="21"/>
              </w:rPr>
            </w:pPr>
            <w:r>
              <w:rPr>
                <w:rFonts w:hint="eastAsia" w:ascii="宋体" w:hAnsi="宋体" w:eastAsia="宋体" w:cs="宋体"/>
                <w:kern w:val="0"/>
                <w:szCs w:val="21"/>
              </w:rPr>
              <w:t>80</w:t>
            </w:r>
          </w:p>
        </w:tc>
      </w:tr>
      <w:tr w14:paraId="3BFA3C5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5B465D7">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755CC64">
            <w:pPr>
              <w:widowControl w:val="0"/>
              <w:jc w:val="center"/>
              <w:rPr>
                <w:rFonts w:ascii="宋体" w:hAnsi="宋体" w:eastAsia="宋体" w:cs="宋体"/>
                <w:kern w:val="0"/>
                <w:szCs w:val="21"/>
              </w:rPr>
            </w:pPr>
            <w:r>
              <w:rPr>
                <w:rFonts w:hint="eastAsia" w:ascii="宋体" w:hAnsi="宋体" w:eastAsia="宋体" w:cs="宋体"/>
                <w:kern w:val="0"/>
                <w:szCs w:val="21"/>
              </w:rPr>
              <w:t>12</w:t>
            </w:r>
          </w:p>
        </w:tc>
        <w:tc>
          <w:tcPr>
            <w:tcW w:w="2625" w:type="dxa"/>
            <w:tcBorders>
              <w:top w:val="nil"/>
              <w:left w:val="nil"/>
              <w:bottom w:val="single" w:color="000000" w:sz="8" w:space="0"/>
              <w:right w:val="single" w:color="000000" w:sz="8" w:space="0"/>
            </w:tcBorders>
            <w:shd w:val="clear" w:color="auto" w:fill="auto"/>
            <w:vAlign w:val="center"/>
          </w:tcPr>
          <w:p w14:paraId="51EAB07D">
            <w:pPr>
              <w:widowControl w:val="0"/>
              <w:rPr>
                <w:rFonts w:ascii="宋体" w:hAnsi="宋体" w:eastAsia="宋体" w:cs="宋体"/>
                <w:kern w:val="0"/>
                <w:szCs w:val="21"/>
              </w:rPr>
            </w:pPr>
            <w:r>
              <w:rPr>
                <w:rFonts w:hint="eastAsia" w:ascii="宋体" w:hAnsi="宋体" w:eastAsia="宋体" w:cs="宋体"/>
                <w:kern w:val="0"/>
                <w:szCs w:val="21"/>
              </w:rPr>
              <w:t>城乡建设用地</w:t>
            </w:r>
          </w:p>
        </w:tc>
        <w:tc>
          <w:tcPr>
            <w:tcW w:w="1605" w:type="dxa"/>
            <w:tcBorders>
              <w:top w:val="nil"/>
              <w:left w:val="nil"/>
              <w:bottom w:val="single" w:color="000000" w:sz="8" w:space="0"/>
              <w:right w:val="single" w:color="000000" w:sz="8" w:space="0"/>
            </w:tcBorders>
            <w:shd w:val="clear" w:color="auto" w:fill="auto"/>
            <w:vAlign w:val="center"/>
          </w:tcPr>
          <w:p w14:paraId="63E92591">
            <w:pPr>
              <w:widowControl w:val="0"/>
              <w:jc w:val="center"/>
              <w:rPr>
                <w:rFonts w:ascii="宋体" w:hAnsi="宋体" w:eastAsia="宋体" w:cs="宋体"/>
                <w:kern w:val="0"/>
                <w:szCs w:val="21"/>
              </w:rPr>
            </w:pPr>
            <w:r>
              <w:rPr>
                <w:rFonts w:hint="eastAsia" w:ascii="宋体" w:hAnsi="宋体" w:eastAsia="宋体" w:cs="宋体"/>
                <w:kern w:val="0"/>
                <w:szCs w:val="21"/>
              </w:rPr>
              <w:t>110</w:t>
            </w:r>
          </w:p>
        </w:tc>
        <w:tc>
          <w:tcPr>
            <w:tcW w:w="1371" w:type="dxa"/>
            <w:tcBorders>
              <w:top w:val="nil"/>
              <w:left w:val="nil"/>
              <w:bottom w:val="single" w:color="000000" w:sz="8" w:space="0"/>
              <w:right w:val="single" w:color="000000" w:sz="8" w:space="0"/>
            </w:tcBorders>
            <w:shd w:val="clear" w:color="auto" w:fill="auto"/>
            <w:vAlign w:val="center"/>
          </w:tcPr>
          <w:p w14:paraId="38394C61">
            <w:pPr>
              <w:widowControl w:val="0"/>
              <w:jc w:val="center"/>
              <w:rPr>
                <w:rFonts w:ascii="宋体" w:hAnsi="宋体" w:eastAsia="宋体" w:cs="宋体"/>
                <w:kern w:val="0"/>
                <w:szCs w:val="21"/>
              </w:rPr>
            </w:pPr>
            <w:r>
              <w:rPr>
                <w:rFonts w:hint="eastAsia" w:ascii="宋体" w:hAnsi="宋体" w:eastAsia="宋体" w:cs="宋体"/>
                <w:kern w:val="0"/>
                <w:szCs w:val="21"/>
              </w:rPr>
              <w:t>130</w:t>
            </w:r>
          </w:p>
        </w:tc>
        <w:tc>
          <w:tcPr>
            <w:tcW w:w="1418" w:type="dxa"/>
            <w:tcBorders>
              <w:top w:val="nil"/>
              <w:left w:val="nil"/>
              <w:bottom w:val="single" w:color="000000" w:sz="8" w:space="0"/>
              <w:right w:val="single" w:color="000000" w:sz="8" w:space="0"/>
            </w:tcBorders>
            <w:shd w:val="clear" w:color="auto" w:fill="auto"/>
            <w:vAlign w:val="center"/>
          </w:tcPr>
          <w:p w14:paraId="5BB41411">
            <w:pPr>
              <w:widowControl w:val="0"/>
              <w:jc w:val="center"/>
              <w:rPr>
                <w:rFonts w:ascii="宋体" w:hAnsi="宋体" w:eastAsia="宋体" w:cs="宋体"/>
                <w:kern w:val="0"/>
                <w:szCs w:val="21"/>
              </w:rPr>
            </w:pPr>
            <w:r>
              <w:rPr>
                <w:rFonts w:hint="eastAsia" w:ascii="宋体" w:hAnsi="宋体" w:eastAsia="宋体" w:cs="宋体"/>
                <w:kern w:val="0"/>
                <w:szCs w:val="21"/>
              </w:rPr>
              <w:t>140</w:t>
            </w:r>
          </w:p>
        </w:tc>
      </w:tr>
      <w:tr w14:paraId="18967027">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1EDA05F">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D4402D4">
            <w:pPr>
              <w:widowControl w:val="0"/>
              <w:jc w:val="center"/>
              <w:rPr>
                <w:rFonts w:ascii="宋体" w:hAnsi="宋体" w:eastAsia="宋体" w:cs="宋体"/>
                <w:kern w:val="0"/>
                <w:szCs w:val="21"/>
              </w:rPr>
            </w:pPr>
            <w:r>
              <w:rPr>
                <w:rFonts w:hint="eastAsia" w:ascii="宋体" w:hAnsi="宋体" w:eastAsia="宋体" w:cs="宋体"/>
                <w:kern w:val="0"/>
                <w:szCs w:val="21"/>
              </w:rPr>
              <w:t>13</w:t>
            </w:r>
          </w:p>
        </w:tc>
        <w:tc>
          <w:tcPr>
            <w:tcW w:w="2625" w:type="dxa"/>
            <w:tcBorders>
              <w:top w:val="nil"/>
              <w:left w:val="nil"/>
              <w:bottom w:val="single" w:color="000000" w:sz="8" w:space="0"/>
              <w:right w:val="single" w:color="000000" w:sz="8" w:space="0"/>
            </w:tcBorders>
            <w:shd w:val="clear" w:color="auto" w:fill="auto"/>
            <w:vAlign w:val="center"/>
          </w:tcPr>
          <w:p w14:paraId="46F1B3D3">
            <w:pPr>
              <w:widowControl w:val="0"/>
              <w:rPr>
                <w:rFonts w:ascii="宋体" w:hAnsi="宋体" w:eastAsia="宋体" w:cs="宋体"/>
                <w:kern w:val="0"/>
                <w:szCs w:val="21"/>
              </w:rPr>
            </w:pPr>
            <w:r>
              <w:rPr>
                <w:rFonts w:hint="eastAsia" w:ascii="宋体" w:hAnsi="宋体" w:eastAsia="宋体" w:cs="宋体"/>
                <w:kern w:val="0"/>
                <w:szCs w:val="21"/>
              </w:rPr>
              <w:t>用水总量（亿立方米）</w:t>
            </w:r>
          </w:p>
        </w:tc>
        <w:tc>
          <w:tcPr>
            <w:tcW w:w="1605" w:type="dxa"/>
            <w:tcBorders>
              <w:top w:val="nil"/>
              <w:left w:val="nil"/>
              <w:bottom w:val="single" w:color="000000" w:sz="8" w:space="0"/>
              <w:right w:val="single" w:color="000000" w:sz="8" w:space="0"/>
            </w:tcBorders>
            <w:shd w:val="clear" w:color="auto" w:fill="auto"/>
            <w:vAlign w:val="center"/>
          </w:tcPr>
          <w:p w14:paraId="0CF8521E">
            <w:pPr>
              <w:widowControl w:val="0"/>
              <w:jc w:val="center"/>
              <w:rPr>
                <w:rFonts w:ascii="宋体" w:hAnsi="宋体" w:eastAsia="宋体" w:cs="宋体"/>
                <w:kern w:val="0"/>
                <w:szCs w:val="21"/>
              </w:rPr>
            </w:pPr>
            <w:r>
              <w:rPr>
                <w:rFonts w:hint="eastAsia" w:ascii="宋体" w:hAnsi="宋体" w:eastAsia="宋体" w:cs="宋体"/>
                <w:kern w:val="0"/>
                <w:szCs w:val="21"/>
              </w:rPr>
              <w:t xml:space="preserve">　-- </w:t>
            </w:r>
          </w:p>
        </w:tc>
        <w:tc>
          <w:tcPr>
            <w:tcW w:w="1371" w:type="dxa"/>
            <w:tcBorders>
              <w:top w:val="nil"/>
              <w:left w:val="nil"/>
              <w:bottom w:val="single" w:color="000000" w:sz="8" w:space="0"/>
              <w:right w:val="single" w:color="000000" w:sz="8" w:space="0"/>
            </w:tcBorders>
            <w:shd w:val="clear" w:color="auto" w:fill="auto"/>
            <w:vAlign w:val="center"/>
          </w:tcPr>
          <w:p w14:paraId="34D051B1">
            <w:pPr>
              <w:widowControl w:val="0"/>
              <w:jc w:val="center"/>
              <w:rPr>
                <w:rFonts w:ascii="宋体" w:hAnsi="宋体" w:eastAsia="宋体" w:cs="宋体"/>
                <w:kern w:val="0"/>
                <w:szCs w:val="21"/>
              </w:rPr>
            </w:pPr>
            <w:r>
              <w:rPr>
                <w:rFonts w:hint="eastAsia" w:ascii="宋体" w:hAnsi="宋体" w:eastAsia="宋体" w:cs="宋体"/>
                <w:kern w:val="0"/>
                <w:szCs w:val="21"/>
              </w:rPr>
              <w:t xml:space="preserve">-- </w:t>
            </w:r>
          </w:p>
        </w:tc>
        <w:tc>
          <w:tcPr>
            <w:tcW w:w="1418" w:type="dxa"/>
            <w:tcBorders>
              <w:top w:val="nil"/>
              <w:left w:val="nil"/>
              <w:bottom w:val="single" w:color="000000" w:sz="8" w:space="0"/>
              <w:right w:val="single" w:color="000000" w:sz="8" w:space="0"/>
            </w:tcBorders>
            <w:shd w:val="clear" w:color="auto" w:fill="auto"/>
            <w:vAlign w:val="center"/>
          </w:tcPr>
          <w:p w14:paraId="285E1F17">
            <w:pPr>
              <w:widowControl w:val="0"/>
              <w:jc w:val="center"/>
              <w:rPr>
                <w:rFonts w:ascii="宋体" w:hAnsi="宋体" w:eastAsia="宋体" w:cs="宋体"/>
                <w:kern w:val="0"/>
                <w:szCs w:val="21"/>
              </w:rPr>
            </w:pPr>
            <w:r>
              <w:rPr>
                <w:rFonts w:hint="eastAsia" w:ascii="宋体" w:hAnsi="宋体" w:eastAsia="宋体" w:cs="宋体"/>
                <w:kern w:val="0"/>
                <w:szCs w:val="21"/>
              </w:rPr>
              <w:t xml:space="preserve">-- </w:t>
            </w:r>
          </w:p>
        </w:tc>
      </w:tr>
      <w:tr w14:paraId="6B8871D8">
        <w:tblPrEx>
          <w:tblCellMar>
            <w:top w:w="0" w:type="dxa"/>
            <w:left w:w="108" w:type="dxa"/>
            <w:bottom w:w="0" w:type="dxa"/>
            <w:right w:w="108" w:type="dxa"/>
          </w:tblCellMar>
        </w:tblPrEx>
        <w:trPr>
          <w:trHeight w:val="585" w:hRule="atLeast"/>
        </w:trPr>
        <w:tc>
          <w:tcPr>
            <w:tcW w:w="610" w:type="dxa"/>
            <w:vMerge w:val="continue"/>
            <w:tcBorders>
              <w:top w:val="nil"/>
              <w:left w:val="single" w:color="000000" w:sz="8" w:space="0"/>
              <w:bottom w:val="single" w:color="000000" w:sz="8" w:space="0"/>
              <w:right w:val="single" w:color="000000" w:sz="8" w:space="0"/>
            </w:tcBorders>
            <w:vAlign w:val="center"/>
          </w:tcPr>
          <w:p w14:paraId="09F51973">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D4B3919">
            <w:pPr>
              <w:widowControl w:val="0"/>
              <w:jc w:val="center"/>
              <w:rPr>
                <w:rFonts w:ascii="宋体" w:hAnsi="宋体" w:eastAsia="宋体" w:cs="宋体"/>
                <w:kern w:val="0"/>
                <w:szCs w:val="21"/>
              </w:rPr>
            </w:pPr>
            <w:r>
              <w:rPr>
                <w:rFonts w:hint="eastAsia" w:ascii="宋体" w:hAnsi="宋体" w:eastAsia="宋体" w:cs="宋体"/>
                <w:kern w:val="0"/>
                <w:szCs w:val="21"/>
              </w:rPr>
              <w:t>14</w:t>
            </w:r>
          </w:p>
        </w:tc>
        <w:tc>
          <w:tcPr>
            <w:tcW w:w="2625" w:type="dxa"/>
            <w:tcBorders>
              <w:top w:val="nil"/>
              <w:left w:val="nil"/>
              <w:bottom w:val="single" w:color="000000" w:sz="8" w:space="0"/>
              <w:right w:val="single" w:color="000000" w:sz="8" w:space="0"/>
            </w:tcBorders>
            <w:shd w:val="clear" w:color="auto" w:fill="auto"/>
            <w:vAlign w:val="center"/>
          </w:tcPr>
          <w:p w14:paraId="6E9359D5">
            <w:pPr>
              <w:widowControl w:val="0"/>
              <w:rPr>
                <w:rFonts w:ascii="宋体" w:hAnsi="宋体" w:eastAsia="宋体" w:cs="宋体"/>
                <w:kern w:val="0"/>
                <w:szCs w:val="21"/>
              </w:rPr>
            </w:pPr>
            <w:r>
              <w:rPr>
                <w:rFonts w:hint="eastAsia" w:ascii="宋体" w:hAnsi="宋体" w:eastAsia="宋体" w:cs="宋体"/>
                <w:kern w:val="0"/>
                <w:szCs w:val="21"/>
              </w:rPr>
              <w:t>人均水资源量（立方米/人）</w:t>
            </w:r>
          </w:p>
        </w:tc>
        <w:tc>
          <w:tcPr>
            <w:tcW w:w="1605" w:type="dxa"/>
            <w:tcBorders>
              <w:top w:val="nil"/>
              <w:left w:val="nil"/>
              <w:bottom w:val="single" w:color="000000" w:sz="8" w:space="0"/>
              <w:right w:val="single" w:color="000000" w:sz="8" w:space="0"/>
            </w:tcBorders>
            <w:shd w:val="clear" w:color="auto" w:fill="auto"/>
            <w:vAlign w:val="center"/>
          </w:tcPr>
          <w:p w14:paraId="03888119">
            <w:pPr>
              <w:widowControl w:val="0"/>
              <w:jc w:val="center"/>
              <w:rPr>
                <w:rFonts w:ascii="宋体" w:hAnsi="宋体" w:eastAsia="宋体" w:cs="宋体"/>
                <w:kern w:val="0"/>
                <w:szCs w:val="21"/>
              </w:rPr>
            </w:pPr>
            <w:r>
              <w:rPr>
                <w:rFonts w:hint="eastAsia" w:ascii="宋体" w:hAnsi="宋体" w:eastAsia="宋体" w:cs="宋体"/>
                <w:kern w:val="0"/>
                <w:szCs w:val="21"/>
              </w:rPr>
              <w:t>2000</w:t>
            </w:r>
          </w:p>
        </w:tc>
        <w:tc>
          <w:tcPr>
            <w:tcW w:w="1371" w:type="dxa"/>
            <w:tcBorders>
              <w:top w:val="nil"/>
              <w:left w:val="nil"/>
              <w:bottom w:val="single" w:color="000000" w:sz="8" w:space="0"/>
              <w:right w:val="single" w:color="000000" w:sz="8" w:space="0"/>
            </w:tcBorders>
            <w:shd w:val="clear" w:color="auto" w:fill="auto"/>
            <w:vAlign w:val="center"/>
          </w:tcPr>
          <w:p w14:paraId="3475E205">
            <w:pPr>
              <w:widowControl w:val="0"/>
              <w:jc w:val="center"/>
              <w:rPr>
                <w:rFonts w:ascii="宋体" w:hAnsi="宋体" w:eastAsia="宋体" w:cs="宋体"/>
                <w:kern w:val="0"/>
                <w:szCs w:val="21"/>
              </w:rPr>
            </w:pPr>
            <w:r>
              <w:rPr>
                <w:rFonts w:hint="eastAsia" w:ascii="宋体" w:hAnsi="宋体" w:eastAsia="宋体" w:cs="宋体"/>
                <w:kern w:val="0"/>
                <w:szCs w:val="21"/>
              </w:rPr>
              <w:t>2100</w:t>
            </w:r>
          </w:p>
        </w:tc>
        <w:tc>
          <w:tcPr>
            <w:tcW w:w="1418" w:type="dxa"/>
            <w:tcBorders>
              <w:top w:val="nil"/>
              <w:left w:val="nil"/>
              <w:bottom w:val="single" w:color="000000" w:sz="8" w:space="0"/>
              <w:right w:val="single" w:color="000000" w:sz="8" w:space="0"/>
            </w:tcBorders>
            <w:shd w:val="clear" w:color="auto" w:fill="auto"/>
            <w:vAlign w:val="center"/>
          </w:tcPr>
          <w:p w14:paraId="47C46457">
            <w:pPr>
              <w:widowControl w:val="0"/>
              <w:jc w:val="center"/>
              <w:rPr>
                <w:rFonts w:ascii="宋体" w:hAnsi="宋体" w:eastAsia="宋体" w:cs="宋体"/>
                <w:kern w:val="0"/>
                <w:szCs w:val="21"/>
              </w:rPr>
            </w:pPr>
            <w:r>
              <w:rPr>
                <w:rFonts w:hint="eastAsia" w:ascii="宋体" w:hAnsi="宋体" w:eastAsia="宋体" w:cs="宋体"/>
                <w:kern w:val="0"/>
                <w:szCs w:val="21"/>
              </w:rPr>
              <w:t>2200</w:t>
            </w:r>
          </w:p>
        </w:tc>
      </w:tr>
      <w:tr w14:paraId="01D94671">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4D55203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7E53132">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2625" w:type="dxa"/>
            <w:tcBorders>
              <w:top w:val="nil"/>
              <w:left w:val="nil"/>
              <w:bottom w:val="single" w:color="000000" w:sz="8" w:space="0"/>
              <w:right w:val="single" w:color="000000" w:sz="8" w:space="0"/>
            </w:tcBorders>
            <w:shd w:val="clear" w:color="auto" w:fill="auto"/>
            <w:vAlign w:val="center"/>
          </w:tcPr>
          <w:p w14:paraId="1C072BD1">
            <w:pPr>
              <w:widowControl w:val="0"/>
              <w:rPr>
                <w:rFonts w:ascii="宋体" w:hAnsi="宋体" w:eastAsia="宋体" w:cs="宋体"/>
                <w:kern w:val="0"/>
                <w:szCs w:val="21"/>
              </w:rPr>
            </w:pPr>
            <w:r>
              <w:rPr>
                <w:rFonts w:hint="eastAsia" w:ascii="宋体" w:hAnsi="宋体" w:eastAsia="宋体" w:cs="宋体"/>
                <w:kern w:val="0"/>
                <w:szCs w:val="21"/>
              </w:rPr>
              <w:t>耕地保有量（万亩）</w:t>
            </w:r>
          </w:p>
        </w:tc>
        <w:tc>
          <w:tcPr>
            <w:tcW w:w="1605" w:type="dxa"/>
            <w:tcBorders>
              <w:top w:val="nil"/>
              <w:left w:val="nil"/>
              <w:bottom w:val="single" w:color="000000" w:sz="8" w:space="0"/>
              <w:right w:val="single" w:color="000000" w:sz="8" w:space="0"/>
            </w:tcBorders>
            <w:shd w:val="clear" w:color="auto" w:fill="auto"/>
            <w:vAlign w:val="center"/>
          </w:tcPr>
          <w:p w14:paraId="014B9D10">
            <w:pPr>
              <w:widowControl w:val="0"/>
              <w:jc w:val="center"/>
              <w:rPr>
                <w:rFonts w:ascii="宋体" w:hAnsi="宋体" w:eastAsia="宋体" w:cs="宋体"/>
                <w:kern w:val="0"/>
                <w:szCs w:val="21"/>
              </w:rPr>
            </w:pPr>
            <w:r>
              <w:rPr>
                <w:rFonts w:hint="eastAsia" w:ascii="宋体" w:hAnsi="宋体" w:eastAsia="宋体" w:cs="宋体"/>
                <w:kern w:val="0"/>
                <w:szCs w:val="21"/>
              </w:rPr>
              <w:t>290</w:t>
            </w:r>
          </w:p>
        </w:tc>
        <w:tc>
          <w:tcPr>
            <w:tcW w:w="1371" w:type="dxa"/>
            <w:tcBorders>
              <w:top w:val="nil"/>
              <w:left w:val="nil"/>
              <w:bottom w:val="single" w:color="000000" w:sz="8" w:space="0"/>
              <w:right w:val="single" w:color="000000" w:sz="8" w:space="0"/>
            </w:tcBorders>
            <w:shd w:val="clear" w:color="auto" w:fill="auto"/>
            <w:vAlign w:val="center"/>
          </w:tcPr>
          <w:p w14:paraId="2626AF66">
            <w:pPr>
              <w:widowControl w:val="0"/>
              <w:jc w:val="center"/>
              <w:rPr>
                <w:rFonts w:ascii="宋体" w:hAnsi="宋体" w:eastAsia="宋体" w:cs="宋体"/>
                <w:kern w:val="0"/>
                <w:szCs w:val="21"/>
              </w:rPr>
            </w:pPr>
            <w:r>
              <w:rPr>
                <w:rFonts w:hint="eastAsia" w:ascii="宋体" w:hAnsi="宋体" w:eastAsia="宋体" w:cs="宋体"/>
                <w:kern w:val="0"/>
                <w:szCs w:val="21"/>
              </w:rPr>
              <w:t>300</w:t>
            </w:r>
          </w:p>
        </w:tc>
        <w:tc>
          <w:tcPr>
            <w:tcW w:w="1418" w:type="dxa"/>
            <w:tcBorders>
              <w:top w:val="nil"/>
              <w:left w:val="nil"/>
              <w:bottom w:val="single" w:color="000000" w:sz="8" w:space="0"/>
              <w:right w:val="single" w:color="000000" w:sz="8" w:space="0"/>
            </w:tcBorders>
            <w:shd w:val="clear" w:color="auto" w:fill="auto"/>
            <w:vAlign w:val="center"/>
          </w:tcPr>
          <w:p w14:paraId="78A47C48">
            <w:pPr>
              <w:widowControl w:val="0"/>
              <w:jc w:val="center"/>
              <w:rPr>
                <w:rFonts w:ascii="宋体" w:hAnsi="宋体" w:eastAsia="宋体" w:cs="宋体"/>
                <w:kern w:val="0"/>
                <w:szCs w:val="21"/>
              </w:rPr>
            </w:pPr>
            <w:r>
              <w:rPr>
                <w:rFonts w:hint="eastAsia" w:ascii="宋体" w:hAnsi="宋体" w:eastAsia="宋体" w:cs="宋体"/>
                <w:kern w:val="0"/>
                <w:szCs w:val="21"/>
              </w:rPr>
              <w:t>310</w:t>
            </w:r>
          </w:p>
        </w:tc>
      </w:tr>
      <w:tr w14:paraId="17EBA74F">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708098F7">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74F9EDF">
            <w:pPr>
              <w:widowControl w:val="0"/>
              <w:jc w:val="center"/>
              <w:rPr>
                <w:rFonts w:ascii="宋体" w:hAnsi="宋体" w:eastAsia="宋体" w:cs="宋体"/>
                <w:kern w:val="0"/>
                <w:szCs w:val="21"/>
              </w:rPr>
            </w:pPr>
            <w:r>
              <w:rPr>
                <w:rFonts w:hint="eastAsia" w:ascii="宋体" w:hAnsi="宋体" w:eastAsia="宋体" w:cs="宋体"/>
                <w:kern w:val="0"/>
                <w:szCs w:val="21"/>
              </w:rPr>
              <w:t>16</w:t>
            </w:r>
          </w:p>
        </w:tc>
        <w:tc>
          <w:tcPr>
            <w:tcW w:w="2625" w:type="dxa"/>
            <w:tcBorders>
              <w:top w:val="nil"/>
              <w:left w:val="nil"/>
              <w:bottom w:val="single" w:color="000000" w:sz="8" w:space="0"/>
              <w:right w:val="single" w:color="000000" w:sz="8" w:space="0"/>
            </w:tcBorders>
            <w:shd w:val="clear" w:color="auto" w:fill="auto"/>
            <w:vAlign w:val="center"/>
          </w:tcPr>
          <w:p w14:paraId="66CC297F">
            <w:pPr>
              <w:widowControl w:val="0"/>
              <w:rPr>
                <w:rFonts w:ascii="宋体" w:hAnsi="宋体" w:eastAsia="宋体" w:cs="宋体"/>
                <w:kern w:val="0"/>
                <w:szCs w:val="21"/>
              </w:rPr>
            </w:pPr>
            <w:r>
              <w:rPr>
                <w:rFonts w:hint="eastAsia" w:ascii="宋体" w:hAnsi="宋体" w:eastAsia="宋体" w:cs="宋体"/>
                <w:kern w:val="0"/>
                <w:szCs w:val="21"/>
              </w:rPr>
              <w:t>森林覆盖率（%）</w:t>
            </w:r>
          </w:p>
        </w:tc>
        <w:tc>
          <w:tcPr>
            <w:tcW w:w="1605" w:type="dxa"/>
            <w:tcBorders>
              <w:top w:val="nil"/>
              <w:left w:val="nil"/>
              <w:bottom w:val="single" w:color="000000" w:sz="8" w:space="0"/>
              <w:right w:val="single" w:color="000000" w:sz="8" w:space="0"/>
            </w:tcBorders>
            <w:shd w:val="clear" w:color="auto" w:fill="auto"/>
            <w:vAlign w:val="center"/>
          </w:tcPr>
          <w:p w14:paraId="6AC772EE">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371" w:type="dxa"/>
            <w:tcBorders>
              <w:top w:val="nil"/>
              <w:left w:val="nil"/>
              <w:bottom w:val="single" w:color="000000" w:sz="8" w:space="0"/>
              <w:right w:val="single" w:color="000000" w:sz="8" w:space="0"/>
            </w:tcBorders>
            <w:shd w:val="clear" w:color="auto" w:fill="auto"/>
            <w:vAlign w:val="center"/>
          </w:tcPr>
          <w:p w14:paraId="0E5119F8">
            <w:pPr>
              <w:widowControl w:val="0"/>
              <w:jc w:val="center"/>
              <w:rPr>
                <w:rFonts w:ascii="宋体" w:hAnsi="宋体" w:eastAsia="宋体" w:cs="宋体"/>
                <w:kern w:val="0"/>
                <w:szCs w:val="21"/>
              </w:rPr>
            </w:pPr>
            <w:r>
              <w:rPr>
                <w:rFonts w:hint="eastAsia" w:ascii="宋体" w:hAnsi="宋体" w:eastAsia="宋体" w:cs="宋体"/>
                <w:kern w:val="0"/>
                <w:szCs w:val="21"/>
              </w:rPr>
              <w:t>55</w:t>
            </w:r>
          </w:p>
        </w:tc>
        <w:tc>
          <w:tcPr>
            <w:tcW w:w="1418" w:type="dxa"/>
            <w:tcBorders>
              <w:top w:val="nil"/>
              <w:left w:val="nil"/>
              <w:bottom w:val="single" w:color="000000" w:sz="8" w:space="0"/>
              <w:right w:val="single" w:color="000000" w:sz="8" w:space="0"/>
            </w:tcBorders>
            <w:shd w:val="clear" w:color="auto" w:fill="auto"/>
            <w:vAlign w:val="center"/>
          </w:tcPr>
          <w:p w14:paraId="583C330E">
            <w:pPr>
              <w:widowControl w:val="0"/>
              <w:jc w:val="center"/>
              <w:rPr>
                <w:rFonts w:ascii="宋体" w:hAnsi="宋体" w:eastAsia="宋体" w:cs="宋体"/>
                <w:kern w:val="0"/>
                <w:szCs w:val="21"/>
              </w:rPr>
            </w:pPr>
            <w:r>
              <w:rPr>
                <w:rFonts w:hint="eastAsia" w:ascii="宋体" w:hAnsi="宋体" w:eastAsia="宋体" w:cs="宋体"/>
                <w:kern w:val="0"/>
                <w:szCs w:val="21"/>
              </w:rPr>
              <w:t>56</w:t>
            </w:r>
          </w:p>
        </w:tc>
      </w:tr>
      <w:tr w14:paraId="592C1352">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565C433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89C55CF">
            <w:pPr>
              <w:widowControl w:val="0"/>
              <w:jc w:val="center"/>
              <w:rPr>
                <w:rFonts w:ascii="宋体" w:hAnsi="宋体" w:eastAsia="宋体" w:cs="宋体"/>
                <w:kern w:val="0"/>
                <w:szCs w:val="21"/>
              </w:rPr>
            </w:pPr>
            <w:r>
              <w:rPr>
                <w:rFonts w:hint="eastAsia" w:ascii="宋体" w:hAnsi="宋体" w:eastAsia="宋体" w:cs="宋体"/>
                <w:kern w:val="0"/>
                <w:szCs w:val="21"/>
              </w:rPr>
              <w:t>17</w:t>
            </w:r>
          </w:p>
        </w:tc>
        <w:tc>
          <w:tcPr>
            <w:tcW w:w="2625" w:type="dxa"/>
            <w:tcBorders>
              <w:top w:val="nil"/>
              <w:left w:val="nil"/>
              <w:bottom w:val="single" w:color="000000" w:sz="8" w:space="0"/>
              <w:right w:val="single" w:color="000000" w:sz="8" w:space="0"/>
            </w:tcBorders>
            <w:shd w:val="clear" w:color="auto" w:fill="auto"/>
            <w:vAlign w:val="center"/>
          </w:tcPr>
          <w:p w14:paraId="5B09CE10">
            <w:pPr>
              <w:widowControl w:val="0"/>
              <w:rPr>
                <w:rFonts w:ascii="宋体" w:hAnsi="宋体" w:eastAsia="宋体" w:cs="宋体"/>
                <w:kern w:val="0"/>
                <w:szCs w:val="21"/>
              </w:rPr>
            </w:pPr>
            <w:r>
              <w:rPr>
                <w:rFonts w:hint="eastAsia" w:ascii="宋体" w:hAnsi="宋体" w:eastAsia="宋体" w:cs="宋体"/>
                <w:kern w:val="0"/>
                <w:szCs w:val="21"/>
              </w:rPr>
              <w:t>河湖水面率（%）</w:t>
            </w:r>
          </w:p>
        </w:tc>
        <w:tc>
          <w:tcPr>
            <w:tcW w:w="1605" w:type="dxa"/>
            <w:tcBorders>
              <w:top w:val="nil"/>
              <w:left w:val="nil"/>
              <w:bottom w:val="single" w:color="000000" w:sz="8" w:space="0"/>
              <w:right w:val="single" w:color="000000" w:sz="8" w:space="0"/>
            </w:tcBorders>
            <w:shd w:val="clear" w:color="auto" w:fill="auto"/>
            <w:vAlign w:val="center"/>
          </w:tcPr>
          <w:p w14:paraId="30B23F32">
            <w:pPr>
              <w:widowControl w:val="0"/>
              <w:jc w:val="center"/>
              <w:rPr>
                <w:rFonts w:ascii="宋体" w:hAnsi="宋体" w:eastAsia="宋体" w:cs="宋体"/>
                <w:kern w:val="0"/>
                <w:szCs w:val="21"/>
              </w:rPr>
            </w:pPr>
            <w:r>
              <w:rPr>
                <w:rFonts w:hint="eastAsia" w:ascii="宋体" w:hAnsi="宋体" w:eastAsia="宋体" w:cs="宋体"/>
                <w:kern w:val="0"/>
                <w:szCs w:val="21"/>
              </w:rPr>
              <w:t>12</w:t>
            </w:r>
          </w:p>
        </w:tc>
        <w:tc>
          <w:tcPr>
            <w:tcW w:w="1371" w:type="dxa"/>
            <w:tcBorders>
              <w:top w:val="nil"/>
              <w:left w:val="nil"/>
              <w:bottom w:val="single" w:color="000000" w:sz="8" w:space="0"/>
              <w:right w:val="single" w:color="000000" w:sz="8" w:space="0"/>
            </w:tcBorders>
            <w:shd w:val="clear" w:color="auto" w:fill="auto"/>
            <w:vAlign w:val="center"/>
          </w:tcPr>
          <w:p w14:paraId="50C900F0">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4D414B76">
            <w:pPr>
              <w:widowControl w:val="0"/>
              <w:jc w:val="center"/>
              <w:rPr>
                <w:rFonts w:ascii="宋体" w:hAnsi="宋体" w:eastAsia="宋体" w:cs="宋体"/>
                <w:kern w:val="0"/>
                <w:szCs w:val="21"/>
              </w:rPr>
            </w:pPr>
            <w:r>
              <w:rPr>
                <w:rFonts w:hint="eastAsia" w:ascii="宋体" w:hAnsi="宋体" w:eastAsia="宋体" w:cs="宋体"/>
                <w:kern w:val="0"/>
                <w:szCs w:val="21"/>
              </w:rPr>
              <w:t>18</w:t>
            </w:r>
          </w:p>
        </w:tc>
      </w:tr>
      <w:tr w14:paraId="64A49D5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5DB472F6">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2C97DD09">
            <w:pPr>
              <w:widowControl w:val="0"/>
              <w:jc w:val="center"/>
              <w:rPr>
                <w:rFonts w:ascii="宋体" w:hAnsi="宋体" w:eastAsia="宋体" w:cs="宋体"/>
                <w:kern w:val="0"/>
                <w:szCs w:val="21"/>
              </w:rPr>
            </w:pPr>
            <w:r>
              <w:rPr>
                <w:rFonts w:hint="eastAsia" w:ascii="宋体" w:hAnsi="宋体" w:eastAsia="宋体" w:cs="宋体"/>
                <w:kern w:val="0"/>
                <w:szCs w:val="21"/>
              </w:rPr>
              <w:t>18</w:t>
            </w:r>
          </w:p>
        </w:tc>
        <w:tc>
          <w:tcPr>
            <w:tcW w:w="2625" w:type="dxa"/>
            <w:tcBorders>
              <w:top w:val="nil"/>
              <w:left w:val="nil"/>
              <w:bottom w:val="single" w:color="000000" w:sz="8" w:space="0"/>
              <w:right w:val="single" w:color="000000" w:sz="8" w:space="0"/>
            </w:tcBorders>
            <w:shd w:val="clear" w:color="auto" w:fill="auto"/>
            <w:vAlign w:val="center"/>
          </w:tcPr>
          <w:p w14:paraId="4F633119">
            <w:pPr>
              <w:widowControl w:val="0"/>
              <w:rPr>
                <w:rFonts w:ascii="宋体" w:hAnsi="宋体" w:eastAsia="宋体" w:cs="宋体"/>
                <w:kern w:val="0"/>
                <w:szCs w:val="21"/>
              </w:rPr>
            </w:pPr>
            <w:r>
              <w:rPr>
                <w:rFonts w:hint="eastAsia" w:ascii="宋体" w:hAnsi="宋体" w:eastAsia="宋体" w:cs="宋体"/>
                <w:kern w:val="0"/>
                <w:szCs w:val="21"/>
              </w:rPr>
              <w:t>农村人居环境</w:t>
            </w:r>
          </w:p>
        </w:tc>
        <w:tc>
          <w:tcPr>
            <w:tcW w:w="1605" w:type="dxa"/>
            <w:tcBorders>
              <w:top w:val="nil"/>
              <w:left w:val="nil"/>
              <w:bottom w:val="single" w:color="000000" w:sz="8" w:space="0"/>
              <w:right w:val="single" w:color="000000" w:sz="8" w:space="0"/>
            </w:tcBorders>
            <w:shd w:val="clear" w:color="auto" w:fill="auto"/>
            <w:vAlign w:val="center"/>
          </w:tcPr>
          <w:p w14:paraId="71D54993">
            <w:pPr>
              <w:widowControl w:val="0"/>
              <w:jc w:val="center"/>
              <w:rPr>
                <w:rFonts w:ascii="宋体" w:hAnsi="宋体" w:eastAsia="宋体" w:cs="宋体"/>
                <w:kern w:val="0"/>
                <w:szCs w:val="21"/>
              </w:rPr>
            </w:pPr>
            <w:r>
              <w:rPr>
                <w:rFonts w:hint="eastAsia" w:ascii="宋体" w:hAnsi="宋体" w:eastAsia="宋体" w:cs="宋体"/>
                <w:kern w:val="0"/>
                <w:szCs w:val="21"/>
              </w:rPr>
              <w:t xml:space="preserve">　良 </w:t>
            </w:r>
          </w:p>
        </w:tc>
        <w:tc>
          <w:tcPr>
            <w:tcW w:w="1371" w:type="dxa"/>
            <w:tcBorders>
              <w:top w:val="nil"/>
              <w:left w:val="nil"/>
              <w:bottom w:val="single" w:color="000000" w:sz="8" w:space="0"/>
              <w:right w:val="single" w:color="000000" w:sz="8" w:space="0"/>
            </w:tcBorders>
            <w:shd w:val="clear" w:color="auto" w:fill="auto"/>
            <w:vAlign w:val="center"/>
          </w:tcPr>
          <w:p w14:paraId="170491A6">
            <w:pPr>
              <w:widowControl w:val="0"/>
              <w:jc w:val="center"/>
              <w:rPr>
                <w:rFonts w:ascii="宋体" w:hAnsi="宋体" w:eastAsia="宋体" w:cs="宋体"/>
                <w:kern w:val="0"/>
                <w:szCs w:val="21"/>
              </w:rPr>
            </w:pPr>
            <w:r>
              <w:rPr>
                <w:rFonts w:hint="eastAsia" w:ascii="宋体" w:hAnsi="宋体" w:eastAsia="宋体" w:cs="宋体"/>
                <w:kern w:val="0"/>
                <w:szCs w:val="21"/>
              </w:rPr>
              <w:t xml:space="preserve">　优 </w:t>
            </w:r>
          </w:p>
        </w:tc>
        <w:tc>
          <w:tcPr>
            <w:tcW w:w="1418" w:type="dxa"/>
            <w:tcBorders>
              <w:top w:val="nil"/>
              <w:left w:val="nil"/>
              <w:bottom w:val="single" w:color="000000" w:sz="8" w:space="0"/>
              <w:right w:val="single" w:color="000000" w:sz="8" w:space="0"/>
            </w:tcBorders>
            <w:shd w:val="clear" w:color="auto" w:fill="auto"/>
            <w:vAlign w:val="center"/>
          </w:tcPr>
          <w:p w14:paraId="6BF07F06">
            <w:pPr>
              <w:widowControl w:val="0"/>
              <w:jc w:val="center"/>
              <w:rPr>
                <w:rFonts w:ascii="宋体" w:hAnsi="宋体" w:eastAsia="宋体" w:cs="宋体"/>
                <w:kern w:val="0"/>
                <w:szCs w:val="21"/>
              </w:rPr>
            </w:pPr>
            <w:r>
              <w:rPr>
                <w:rFonts w:hint="eastAsia" w:ascii="宋体" w:hAnsi="宋体" w:eastAsia="宋体" w:cs="宋体"/>
                <w:kern w:val="0"/>
                <w:szCs w:val="21"/>
              </w:rPr>
              <w:t xml:space="preserve">　优 </w:t>
            </w:r>
          </w:p>
        </w:tc>
      </w:tr>
      <w:tr w14:paraId="150C852B">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AC972EC">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3E02474">
            <w:pPr>
              <w:widowControl w:val="0"/>
              <w:jc w:val="center"/>
              <w:rPr>
                <w:rFonts w:ascii="宋体" w:hAnsi="宋体" w:eastAsia="宋体" w:cs="宋体"/>
                <w:kern w:val="0"/>
                <w:szCs w:val="21"/>
              </w:rPr>
            </w:pPr>
            <w:r>
              <w:rPr>
                <w:rFonts w:hint="eastAsia" w:ascii="宋体" w:hAnsi="宋体" w:eastAsia="宋体" w:cs="宋体"/>
                <w:kern w:val="0"/>
                <w:szCs w:val="21"/>
              </w:rPr>
              <w:t>19</w:t>
            </w:r>
          </w:p>
        </w:tc>
        <w:tc>
          <w:tcPr>
            <w:tcW w:w="2625" w:type="dxa"/>
            <w:tcBorders>
              <w:top w:val="nil"/>
              <w:left w:val="nil"/>
              <w:bottom w:val="single" w:color="000000" w:sz="8" w:space="0"/>
              <w:right w:val="single" w:color="000000" w:sz="8" w:space="0"/>
            </w:tcBorders>
            <w:shd w:val="clear" w:color="auto" w:fill="auto"/>
            <w:vAlign w:val="center"/>
          </w:tcPr>
          <w:p w14:paraId="6294C9F3">
            <w:pPr>
              <w:widowControl w:val="0"/>
              <w:rPr>
                <w:rFonts w:ascii="宋体" w:hAnsi="宋体" w:eastAsia="宋体" w:cs="宋体"/>
                <w:kern w:val="0"/>
                <w:szCs w:val="21"/>
              </w:rPr>
            </w:pPr>
            <w:r>
              <w:rPr>
                <w:rFonts w:hint="eastAsia" w:ascii="宋体" w:hAnsi="宋体" w:eastAsia="宋体" w:cs="宋体"/>
                <w:kern w:val="0"/>
                <w:szCs w:val="21"/>
              </w:rPr>
              <w:t>城乡职住用地比例</w:t>
            </w:r>
          </w:p>
        </w:tc>
        <w:tc>
          <w:tcPr>
            <w:tcW w:w="1605" w:type="dxa"/>
            <w:tcBorders>
              <w:top w:val="nil"/>
              <w:left w:val="nil"/>
              <w:bottom w:val="single" w:color="000000" w:sz="8" w:space="0"/>
              <w:right w:val="single" w:color="000000" w:sz="8" w:space="0"/>
            </w:tcBorders>
            <w:shd w:val="clear" w:color="auto" w:fill="auto"/>
            <w:vAlign w:val="center"/>
          </w:tcPr>
          <w:p w14:paraId="7A8DA145">
            <w:pPr>
              <w:widowControl w:val="0"/>
              <w:jc w:val="center"/>
              <w:rPr>
                <w:rFonts w:ascii="宋体" w:hAnsi="宋体" w:eastAsia="宋体" w:cs="宋体"/>
                <w:kern w:val="0"/>
                <w:szCs w:val="21"/>
              </w:rPr>
            </w:pPr>
            <w:r>
              <w:rPr>
                <w:rFonts w:hint="eastAsia" w:ascii="宋体" w:hAnsi="宋体" w:eastAsia="宋体" w:cs="宋体"/>
                <w:kern w:val="0"/>
                <w:szCs w:val="21"/>
              </w:rPr>
              <w:t>01:01.5</w:t>
            </w:r>
          </w:p>
        </w:tc>
        <w:tc>
          <w:tcPr>
            <w:tcW w:w="1371" w:type="dxa"/>
            <w:tcBorders>
              <w:top w:val="nil"/>
              <w:left w:val="nil"/>
              <w:bottom w:val="single" w:color="000000" w:sz="8" w:space="0"/>
              <w:right w:val="single" w:color="000000" w:sz="8" w:space="0"/>
            </w:tcBorders>
            <w:shd w:val="clear" w:color="auto" w:fill="auto"/>
            <w:vAlign w:val="center"/>
          </w:tcPr>
          <w:p w14:paraId="05B0C098">
            <w:pPr>
              <w:widowControl w:val="0"/>
              <w:jc w:val="center"/>
              <w:rPr>
                <w:rFonts w:ascii="宋体" w:hAnsi="宋体" w:eastAsia="宋体" w:cs="宋体"/>
                <w:kern w:val="0"/>
                <w:szCs w:val="21"/>
              </w:rPr>
            </w:pPr>
            <w:r>
              <w:rPr>
                <w:rFonts w:hint="eastAsia" w:ascii="宋体" w:hAnsi="宋体" w:eastAsia="宋体" w:cs="宋体"/>
                <w:kern w:val="0"/>
                <w:szCs w:val="21"/>
              </w:rPr>
              <w:t>1：1.5以上</w:t>
            </w:r>
          </w:p>
        </w:tc>
        <w:tc>
          <w:tcPr>
            <w:tcW w:w="1418" w:type="dxa"/>
            <w:tcBorders>
              <w:top w:val="nil"/>
              <w:left w:val="nil"/>
              <w:bottom w:val="single" w:color="000000" w:sz="8" w:space="0"/>
              <w:right w:val="single" w:color="000000" w:sz="8" w:space="0"/>
            </w:tcBorders>
            <w:shd w:val="clear" w:color="auto" w:fill="auto"/>
            <w:vAlign w:val="center"/>
          </w:tcPr>
          <w:p w14:paraId="003B7102">
            <w:pPr>
              <w:widowControl w:val="0"/>
              <w:jc w:val="center"/>
              <w:rPr>
                <w:rFonts w:ascii="宋体" w:hAnsi="宋体" w:eastAsia="宋体" w:cs="宋体"/>
                <w:kern w:val="0"/>
                <w:szCs w:val="21"/>
              </w:rPr>
            </w:pPr>
            <w:r>
              <w:rPr>
                <w:rFonts w:hint="eastAsia" w:ascii="宋体" w:hAnsi="宋体" w:eastAsia="宋体" w:cs="宋体"/>
                <w:kern w:val="0"/>
                <w:szCs w:val="21"/>
              </w:rPr>
              <w:t>1:2以上</w:t>
            </w:r>
          </w:p>
        </w:tc>
      </w:tr>
      <w:tr w14:paraId="22FA94CD">
        <w:tblPrEx>
          <w:tblCellMar>
            <w:top w:w="0" w:type="dxa"/>
            <w:left w:w="108" w:type="dxa"/>
            <w:bottom w:w="0" w:type="dxa"/>
            <w:right w:w="108" w:type="dxa"/>
          </w:tblCellMar>
        </w:tblPrEx>
        <w:trPr>
          <w:trHeight w:val="285" w:hRule="atLeast"/>
        </w:trPr>
        <w:tc>
          <w:tcPr>
            <w:tcW w:w="610" w:type="dxa"/>
            <w:vMerge w:val="restart"/>
            <w:tcBorders>
              <w:top w:val="nil"/>
              <w:left w:val="single" w:color="000000" w:sz="8" w:space="0"/>
              <w:bottom w:val="single" w:color="000000" w:sz="8" w:space="0"/>
              <w:right w:val="single" w:color="000000" w:sz="8" w:space="0"/>
            </w:tcBorders>
            <w:shd w:val="clear" w:color="auto" w:fill="auto"/>
            <w:vAlign w:val="center"/>
          </w:tcPr>
          <w:p w14:paraId="03394CE3">
            <w:pPr>
              <w:widowControl w:val="0"/>
              <w:jc w:val="center"/>
              <w:rPr>
                <w:rFonts w:ascii="宋体" w:hAnsi="宋体" w:eastAsia="宋体" w:cs="宋体"/>
                <w:kern w:val="0"/>
                <w:szCs w:val="21"/>
              </w:rPr>
            </w:pPr>
            <w:r>
              <w:rPr>
                <w:rFonts w:hint="eastAsia" w:ascii="宋体" w:hAnsi="宋体" w:eastAsia="宋体" w:cs="宋体"/>
                <w:kern w:val="0"/>
                <w:szCs w:val="21"/>
              </w:rPr>
              <w:t>坚持绿色发展</w:t>
            </w:r>
          </w:p>
        </w:tc>
        <w:tc>
          <w:tcPr>
            <w:tcW w:w="657" w:type="dxa"/>
            <w:tcBorders>
              <w:top w:val="nil"/>
              <w:left w:val="nil"/>
              <w:bottom w:val="single" w:color="000000" w:sz="8" w:space="0"/>
              <w:right w:val="single" w:color="000000" w:sz="8" w:space="0"/>
            </w:tcBorders>
            <w:shd w:val="clear" w:color="auto" w:fill="auto"/>
            <w:vAlign w:val="center"/>
          </w:tcPr>
          <w:p w14:paraId="13254450">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2625" w:type="dxa"/>
            <w:tcBorders>
              <w:top w:val="nil"/>
              <w:left w:val="nil"/>
              <w:bottom w:val="single" w:color="000000" w:sz="8" w:space="0"/>
              <w:right w:val="single" w:color="000000" w:sz="8" w:space="0"/>
            </w:tcBorders>
            <w:shd w:val="clear" w:color="auto" w:fill="auto"/>
            <w:vAlign w:val="center"/>
          </w:tcPr>
          <w:p w14:paraId="2C6A5F4E">
            <w:pPr>
              <w:widowControl w:val="0"/>
              <w:rPr>
                <w:rFonts w:ascii="宋体" w:hAnsi="宋体" w:eastAsia="宋体" w:cs="宋体"/>
                <w:kern w:val="0"/>
                <w:szCs w:val="21"/>
              </w:rPr>
            </w:pPr>
            <w:r>
              <w:rPr>
                <w:rFonts w:hint="eastAsia" w:ascii="宋体" w:hAnsi="宋体" w:eastAsia="宋体" w:cs="宋体"/>
                <w:kern w:val="0"/>
                <w:szCs w:val="21"/>
              </w:rPr>
              <w:t>城镇、农业、生态三类空间比例（%）</w:t>
            </w:r>
          </w:p>
        </w:tc>
        <w:tc>
          <w:tcPr>
            <w:tcW w:w="1605" w:type="dxa"/>
            <w:tcBorders>
              <w:top w:val="nil"/>
              <w:left w:val="nil"/>
              <w:bottom w:val="single" w:color="000000" w:sz="8" w:space="0"/>
              <w:right w:val="single" w:color="000000" w:sz="8" w:space="0"/>
            </w:tcBorders>
            <w:shd w:val="clear" w:color="auto" w:fill="auto"/>
            <w:vAlign w:val="center"/>
          </w:tcPr>
          <w:p w14:paraId="706FC306">
            <w:pPr>
              <w:widowControl w:val="0"/>
              <w:jc w:val="center"/>
              <w:rPr>
                <w:rFonts w:ascii="宋体" w:hAnsi="宋体" w:eastAsia="宋体" w:cs="宋体"/>
                <w:kern w:val="0"/>
                <w:szCs w:val="21"/>
              </w:rPr>
            </w:pPr>
            <w:r>
              <w:rPr>
                <w:rFonts w:hint="eastAsia" w:ascii="宋体" w:hAnsi="宋体" w:eastAsia="宋体" w:cs="宋体"/>
                <w:kern w:val="0"/>
                <w:szCs w:val="21"/>
              </w:rPr>
              <w:t>12%,75%,13%</w:t>
            </w:r>
          </w:p>
        </w:tc>
        <w:tc>
          <w:tcPr>
            <w:tcW w:w="1371" w:type="dxa"/>
            <w:tcBorders>
              <w:top w:val="nil"/>
              <w:left w:val="nil"/>
              <w:bottom w:val="single" w:color="000000" w:sz="8" w:space="0"/>
              <w:right w:val="single" w:color="000000" w:sz="8" w:space="0"/>
            </w:tcBorders>
            <w:shd w:val="clear" w:color="auto" w:fill="auto"/>
            <w:vAlign w:val="center"/>
          </w:tcPr>
          <w:p w14:paraId="51294B77">
            <w:pPr>
              <w:widowControl w:val="0"/>
              <w:jc w:val="center"/>
              <w:rPr>
                <w:rFonts w:ascii="宋体" w:hAnsi="宋体" w:eastAsia="宋体" w:cs="宋体"/>
                <w:kern w:val="0"/>
                <w:szCs w:val="21"/>
              </w:rPr>
            </w:pPr>
            <w:r>
              <w:rPr>
                <w:rFonts w:hint="eastAsia" w:ascii="宋体" w:hAnsi="宋体" w:eastAsia="宋体" w:cs="宋体"/>
                <w:kern w:val="0"/>
                <w:szCs w:val="21"/>
              </w:rPr>
              <w:t>10%,75%,15%</w:t>
            </w:r>
          </w:p>
        </w:tc>
        <w:tc>
          <w:tcPr>
            <w:tcW w:w="1418" w:type="dxa"/>
            <w:tcBorders>
              <w:top w:val="nil"/>
              <w:left w:val="nil"/>
              <w:bottom w:val="single" w:color="000000" w:sz="8" w:space="0"/>
              <w:right w:val="single" w:color="000000" w:sz="8" w:space="0"/>
            </w:tcBorders>
            <w:shd w:val="clear" w:color="auto" w:fill="auto"/>
            <w:vAlign w:val="center"/>
          </w:tcPr>
          <w:p w14:paraId="638A7AE2">
            <w:pPr>
              <w:widowControl w:val="0"/>
              <w:jc w:val="center"/>
              <w:rPr>
                <w:rFonts w:ascii="宋体" w:hAnsi="宋体" w:eastAsia="宋体" w:cs="宋体"/>
                <w:kern w:val="0"/>
                <w:szCs w:val="21"/>
              </w:rPr>
            </w:pPr>
            <w:r>
              <w:rPr>
                <w:rFonts w:hint="eastAsia" w:ascii="宋体" w:hAnsi="宋体" w:eastAsia="宋体" w:cs="宋体"/>
                <w:kern w:val="0"/>
                <w:szCs w:val="21"/>
              </w:rPr>
              <w:t>10%,75%,15%</w:t>
            </w:r>
          </w:p>
        </w:tc>
      </w:tr>
      <w:tr w14:paraId="095BDFD8">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ED9571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81C4658">
            <w:pPr>
              <w:widowControl w:val="0"/>
              <w:jc w:val="center"/>
              <w:rPr>
                <w:rFonts w:ascii="宋体" w:hAnsi="宋体" w:eastAsia="宋体" w:cs="宋体"/>
                <w:kern w:val="0"/>
                <w:szCs w:val="21"/>
              </w:rPr>
            </w:pPr>
            <w:r>
              <w:rPr>
                <w:rFonts w:hint="eastAsia" w:ascii="宋体" w:hAnsi="宋体" w:eastAsia="宋体" w:cs="宋体"/>
                <w:kern w:val="0"/>
                <w:szCs w:val="21"/>
              </w:rPr>
              <w:t>21</w:t>
            </w:r>
          </w:p>
        </w:tc>
        <w:tc>
          <w:tcPr>
            <w:tcW w:w="2625" w:type="dxa"/>
            <w:tcBorders>
              <w:top w:val="nil"/>
              <w:left w:val="nil"/>
              <w:bottom w:val="single" w:color="000000" w:sz="8" w:space="0"/>
              <w:right w:val="single" w:color="000000" w:sz="8" w:space="0"/>
            </w:tcBorders>
            <w:shd w:val="clear" w:color="auto" w:fill="auto"/>
            <w:vAlign w:val="center"/>
          </w:tcPr>
          <w:p w14:paraId="62D449D3">
            <w:pPr>
              <w:widowControl w:val="0"/>
              <w:rPr>
                <w:rFonts w:ascii="宋体" w:hAnsi="宋体" w:eastAsia="宋体" w:cs="宋体"/>
                <w:kern w:val="0"/>
                <w:szCs w:val="21"/>
              </w:rPr>
            </w:pPr>
            <w:r>
              <w:rPr>
                <w:rFonts w:hint="eastAsia" w:ascii="宋体" w:hAnsi="宋体" w:eastAsia="宋体" w:cs="宋体"/>
                <w:kern w:val="0"/>
                <w:szCs w:val="21"/>
              </w:rPr>
              <w:t>国土开发强度（%）</w:t>
            </w:r>
          </w:p>
        </w:tc>
        <w:tc>
          <w:tcPr>
            <w:tcW w:w="1605" w:type="dxa"/>
            <w:tcBorders>
              <w:top w:val="nil"/>
              <w:left w:val="nil"/>
              <w:bottom w:val="single" w:color="000000" w:sz="8" w:space="0"/>
              <w:right w:val="single" w:color="000000" w:sz="8" w:space="0"/>
            </w:tcBorders>
            <w:shd w:val="clear" w:color="auto" w:fill="auto"/>
            <w:vAlign w:val="center"/>
          </w:tcPr>
          <w:p w14:paraId="71914BF2">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371" w:type="dxa"/>
            <w:tcBorders>
              <w:top w:val="nil"/>
              <w:left w:val="nil"/>
              <w:bottom w:val="single" w:color="000000" w:sz="8" w:space="0"/>
              <w:right w:val="single" w:color="000000" w:sz="8" w:space="0"/>
            </w:tcBorders>
            <w:shd w:val="clear" w:color="auto" w:fill="auto"/>
            <w:vAlign w:val="center"/>
          </w:tcPr>
          <w:p w14:paraId="025C1A93">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1418" w:type="dxa"/>
            <w:tcBorders>
              <w:top w:val="nil"/>
              <w:left w:val="nil"/>
              <w:bottom w:val="single" w:color="000000" w:sz="8" w:space="0"/>
              <w:right w:val="single" w:color="000000" w:sz="8" w:space="0"/>
            </w:tcBorders>
            <w:shd w:val="clear" w:color="auto" w:fill="auto"/>
            <w:vAlign w:val="center"/>
          </w:tcPr>
          <w:p w14:paraId="4920FA59">
            <w:pPr>
              <w:widowControl w:val="0"/>
              <w:jc w:val="center"/>
              <w:rPr>
                <w:rFonts w:ascii="宋体" w:hAnsi="宋体" w:eastAsia="宋体" w:cs="宋体"/>
                <w:kern w:val="0"/>
                <w:szCs w:val="21"/>
              </w:rPr>
            </w:pPr>
            <w:r>
              <w:rPr>
                <w:rFonts w:hint="eastAsia" w:ascii="宋体" w:hAnsi="宋体" w:eastAsia="宋体" w:cs="宋体"/>
                <w:kern w:val="0"/>
                <w:szCs w:val="21"/>
              </w:rPr>
              <w:t>20</w:t>
            </w:r>
          </w:p>
        </w:tc>
      </w:tr>
      <w:tr w14:paraId="09A1E92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EF6949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B65BF46">
            <w:pPr>
              <w:widowControl w:val="0"/>
              <w:jc w:val="center"/>
              <w:rPr>
                <w:rFonts w:ascii="宋体" w:hAnsi="宋体" w:eastAsia="宋体" w:cs="宋体"/>
                <w:kern w:val="0"/>
                <w:szCs w:val="21"/>
              </w:rPr>
            </w:pPr>
            <w:r>
              <w:rPr>
                <w:rFonts w:hint="eastAsia" w:ascii="宋体" w:hAnsi="宋体" w:eastAsia="宋体" w:cs="宋体"/>
                <w:kern w:val="0"/>
                <w:szCs w:val="21"/>
              </w:rPr>
              <w:t>22</w:t>
            </w:r>
          </w:p>
        </w:tc>
        <w:tc>
          <w:tcPr>
            <w:tcW w:w="2625" w:type="dxa"/>
            <w:tcBorders>
              <w:top w:val="nil"/>
              <w:left w:val="nil"/>
              <w:bottom w:val="single" w:color="000000" w:sz="8" w:space="0"/>
              <w:right w:val="single" w:color="000000" w:sz="8" w:space="0"/>
            </w:tcBorders>
            <w:shd w:val="clear" w:color="auto" w:fill="auto"/>
            <w:vAlign w:val="center"/>
          </w:tcPr>
          <w:p w14:paraId="09D30090">
            <w:pPr>
              <w:widowControl w:val="0"/>
              <w:rPr>
                <w:rFonts w:ascii="宋体" w:hAnsi="宋体" w:eastAsia="宋体" w:cs="宋体"/>
                <w:kern w:val="0"/>
                <w:szCs w:val="21"/>
              </w:rPr>
            </w:pPr>
            <w:r>
              <w:rPr>
                <w:rFonts w:hint="eastAsia" w:ascii="宋体" w:hAnsi="宋体" w:eastAsia="宋体" w:cs="宋体"/>
                <w:kern w:val="0"/>
                <w:szCs w:val="21"/>
              </w:rPr>
              <w:t>开发边界内建设用地比重（%）</w:t>
            </w:r>
          </w:p>
        </w:tc>
        <w:tc>
          <w:tcPr>
            <w:tcW w:w="1605" w:type="dxa"/>
            <w:tcBorders>
              <w:top w:val="nil"/>
              <w:left w:val="nil"/>
              <w:bottom w:val="single" w:color="000000" w:sz="8" w:space="0"/>
              <w:right w:val="single" w:color="000000" w:sz="8" w:space="0"/>
            </w:tcBorders>
            <w:shd w:val="clear" w:color="auto" w:fill="auto"/>
            <w:vAlign w:val="center"/>
          </w:tcPr>
          <w:p w14:paraId="42DAF7E4">
            <w:pPr>
              <w:widowControl w:val="0"/>
              <w:jc w:val="center"/>
              <w:rPr>
                <w:rFonts w:ascii="宋体" w:hAnsi="宋体" w:eastAsia="宋体" w:cs="宋体"/>
                <w:kern w:val="0"/>
                <w:szCs w:val="21"/>
              </w:rPr>
            </w:pPr>
            <w:r>
              <w:rPr>
                <w:rFonts w:hint="eastAsia" w:ascii="宋体" w:hAnsi="宋体" w:eastAsia="宋体" w:cs="宋体"/>
                <w:kern w:val="0"/>
                <w:szCs w:val="21"/>
              </w:rPr>
              <w:t>60</w:t>
            </w:r>
          </w:p>
        </w:tc>
        <w:tc>
          <w:tcPr>
            <w:tcW w:w="1371" w:type="dxa"/>
            <w:tcBorders>
              <w:top w:val="nil"/>
              <w:left w:val="nil"/>
              <w:bottom w:val="single" w:color="000000" w:sz="8" w:space="0"/>
              <w:right w:val="single" w:color="000000" w:sz="8" w:space="0"/>
            </w:tcBorders>
            <w:shd w:val="clear" w:color="auto" w:fill="auto"/>
            <w:vAlign w:val="center"/>
          </w:tcPr>
          <w:p w14:paraId="7959CB2A">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1418" w:type="dxa"/>
            <w:tcBorders>
              <w:top w:val="nil"/>
              <w:left w:val="nil"/>
              <w:bottom w:val="single" w:color="000000" w:sz="8" w:space="0"/>
              <w:right w:val="single" w:color="000000" w:sz="8" w:space="0"/>
            </w:tcBorders>
            <w:shd w:val="clear" w:color="auto" w:fill="auto"/>
            <w:vAlign w:val="center"/>
          </w:tcPr>
          <w:p w14:paraId="642CD759">
            <w:pPr>
              <w:widowControl w:val="0"/>
              <w:jc w:val="center"/>
              <w:rPr>
                <w:rFonts w:ascii="宋体" w:hAnsi="宋体" w:eastAsia="宋体" w:cs="宋体"/>
                <w:kern w:val="0"/>
                <w:szCs w:val="21"/>
              </w:rPr>
            </w:pPr>
            <w:r>
              <w:rPr>
                <w:rFonts w:hint="eastAsia" w:ascii="宋体" w:hAnsi="宋体" w:eastAsia="宋体" w:cs="宋体"/>
                <w:kern w:val="0"/>
                <w:szCs w:val="21"/>
              </w:rPr>
              <w:t>80</w:t>
            </w:r>
          </w:p>
        </w:tc>
      </w:tr>
      <w:tr w14:paraId="181AC13E">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8CB558D">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FEC8688">
            <w:pPr>
              <w:widowControl w:val="0"/>
              <w:jc w:val="center"/>
              <w:rPr>
                <w:rFonts w:ascii="宋体" w:hAnsi="宋体" w:eastAsia="宋体" w:cs="宋体"/>
                <w:kern w:val="0"/>
                <w:szCs w:val="21"/>
              </w:rPr>
            </w:pPr>
            <w:r>
              <w:rPr>
                <w:rFonts w:hint="eastAsia" w:ascii="宋体" w:hAnsi="宋体" w:eastAsia="宋体" w:cs="宋体"/>
                <w:kern w:val="0"/>
                <w:szCs w:val="21"/>
              </w:rPr>
              <w:t>23</w:t>
            </w:r>
          </w:p>
        </w:tc>
        <w:tc>
          <w:tcPr>
            <w:tcW w:w="2625" w:type="dxa"/>
            <w:tcBorders>
              <w:top w:val="nil"/>
              <w:left w:val="nil"/>
              <w:bottom w:val="single" w:color="000000" w:sz="8" w:space="0"/>
              <w:right w:val="single" w:color="000000" w:sz="8" w:space="0"/>
            </w:tcBorders>
            <w:shd w:val="clear" w:color="auto" w:fill="auto"/>
            <w:vAlign w:val="center"/>
          </w:tcPr>
          <w:p w14:paraId="13E18CD9">
            <w:pPr>
              <w:widowControl w:val="0"/>
              <w:rPr>
                <w:rFonts w:ascii="宋体" w:hAnsi="宋体" w:eastAsia="宋体" w:cs="宋体"/>
                <w:kern w:val="0"/>
                <w:szCs w:val="21"/>
              </w:rPr>
            </w:pPr>
            <w:r>
              <w:rPr>
                <w:rFonts w:hint="eastAsia" w:ascii="宋体" w:hAnsi="宋体" w:eastAsia="宋体" w:cs="宋体"/>
                <w:kern w:val="0"/>
                <w:szCs w:val="21"/>
              </w:rPr>
              <w:t>水功能区达标率（%）</w:t>
            </w:r>
          </w:p>
        </w:tc>
        <w:tc>
          <w:tcPr>
            <w:tcW w:w="1605" w:type="dxa"/>
            <w:tcBorders>
              <w:top w:val="nil"/>
              <w:left w:val="nil"/>
              <w:bottom w:val="single" w:color="000000" w:sz="8" w:space="0"/>
              <w:right w:val="single" w:color="000000" w:sz="8" w:space="0"/>
            </w:tcBorders>
            <w:shd w:val="clear" w:color="auto" w:fill="auto"/>
            <w:vAlign w:val="center"/>
          </w:tcPr>
          <w:p w14:paraId="4C2345D2">
            <w:pPr>
              <w:widowControl w:val="0"/>
              <w:jc w:val="center"/>
              <w:rPr>
                <w:rFonts w:ascii="宋体" w:hAnsi="宋体" w:eastAsia="宋体" w:cs="宋体"/>
                <w:kern w:val="0"/>
                <w:szCs w:val="21"/>
              </w:rPr>
            </w:pPr>
            <w:r>
              <w:rPr>
                <w:rFonts w:hint="eastAsia" w:ascii="宋体" w:hAnsi="宋体" w:eastAsia="宋体" w:cs="宋体"/>
                <w:kern w:val="0"/>
                <w:szCs w:val="21"/>
              </w:rPr>
              <w:t>大于90</w:t>
            </w:r>
          </w:p>
        </w:tc>
        <w:tc>
          <w:tcPr>
            <w:tcW w:w="1371" w:type="dxa"/>
            <w:tcBorders>
              <w:top w:val="nil"/>
              <w:left w:val="nil"/>
              <w:bottom w:val="single" w:color="000000" w:sz="8" w:space="0"/>
              <w:right w:val="single" w:color="000000" w:sz="8" w:space="0"/>
            </w:tcBorders>
            <w:shd w:val="clear" w:color="auto" w:fill="auto"/>
            <w:vAlign w:val="center"/>
          </w:tcPr>
          <w:p w14:paraId="0D3EDE7C">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3EB4B46E">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22C4D435">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37427B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40E586CF">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2625" w:type="dxa"/>
            <w:tcBorders>
              <w:top w:val="nil"/>
              <w:left w:val="nil"/>
              <w:bottom w:val="single" w:color="000000" w:sz="8" w:space="0"/>
              <w:right w:val="single" w:color="000000" w:sz="8" w:space="0"/>
            </w:tcBorders>
            <w:shd w:val="clear" w:color="auto" w:fill="auto"/>
            <w:vAlign w:val="center"/>
          </w:tcPr>
          <w:p w14:paraId="3FB59CCC">
            <w:pPr>
              <w:widowControl w:val="0"/>
              <w:rPr>
                <w:rFonts w:ascii="宋体" w:hAnsi="宋体" w:eastAsia="宋体" w:cs="宋体"/>
                <w:kern w:val="0"/>
                <w:szCs w:val="21"/>
              </w:rPr>
            </w:pPr>
            <w:r>
              <w:rPr>
                <w:rFonts w:hint="eastAsia" w:ascii="宋体" w:hAnsi="宋体" w:eastAsia="宋体" w:cs="宋体"/>
                <w:kern w:val="0"/>
                <w:szCs w:val="21"/>
              </w:rPr>
              <w:t>城市空气质量优良天数（天）</w:t>
            </w:r>
          </w:p>
        </w:tc>
        <w:tc>
          <w:tcPr>
            <w:tcW w:w="1605" w:type="dxa"/>
            <w:tcBorders>
              <w:top w:val="nil"/>
              <w:left w:val="nil"/>
              <w:bottom w:val="single" w:color="000000" w:sz="8" w:space="0"/>
              <w:right w:val="single" w:color="000000" w:sz="8" w:space="0"/>
            </w:tcBorders>
            <w:shd w:val="clear" w:color="auto" w:fill="auto"/>
            <w:vAlign w:val="center"/>
          </w:tcPr>
          <w:p w14:paraId="287C3D19">
            <w:pPr>
              <w:widowControl w:val="0"/>
              <w:jc w:val="center"/>
              <w:rPr>
                <w:rFonts w:ascii="宋体" w:hAnsi="宋体" w:eastAsia="宋体" w:cs="宋体"/>
                <w:kern w:val="0"/>
                <w:szCs w:val="21"/>
              </w:rPr>
            </w:pPr>
            <w:r>
              <w:rPr>
                <w:rFonts w:hint="eastAsia" w:ascii="宋体" w:hAnsi="宋体" w:eastAsia="宋体" w:cs="宋体"/>
                <w:kern w:val="0"/>
                <w:szCs w:val="21"/>
              </w:rPr>
              <w:t>320</w:t>
            </w:r>
          </w:p>
        </w:tc>
        <w:tc>
          <w:tcPr>
            <w:tcW w:w="1371" w:type="dxa"/>
            <w:tcBorders>
              <w:top w:val="nil"/>
              <w:left w:val="nil"/>
              <w:bottom w:val="single" w:color="000000" w:sz="8" w:space="0"/>
              <w:right w:val="single" w:color="000000" w:sz="8" w:space="0"/>
            </w:tcBorders>
            <w:shd w:val="clear" w:color="auto" w:fill="auto"/>
            <w:vAlign w:val="center"/>
          </w:tcPr>
          <w:p w14:paraId="5C0CAA76">
            <w:pPr>
              <w:widowControl w:val="0"/>
              <w:jc w:val="center"/>
              <w:rPr>
                <w:rFonts w:ascii="宋体" w:hAnsi="宋体" w:eastAsia="宋体" w:cs="宋体"/>
                <w:kern w:val="0"/>
                <w:szCs w:val="21"/>
              </w:rPr>
            </w:pPr>
            <w:r>
              <w:rPr>
                <w:rFonts w:hint="eastAsia" w:ascii="宋体" w:hAnsi="宋体" w:eastAsia="宋体" w:cs="宋体"/>
                <w:kern w:val="0"/>
                <w:szCs w:val="21"/>
              </w:rPr>
              <w:t>340</w:t>
            </w:r>
          </w:p>
        </w:tc>
        <w:tc>
          <w:tcPr>
            <w:tcW w:w="1418" w:type="dxa"/>
            <w:tcBorders>
              <w:top w:val="nil"/>
              <w:left w:val="nil"/>
              <w:bottom w:val="single" w:color="000000" w:sz="8" w:space="0"/>
              <w:right w:val="single" w:color="000000" w:sz="8" w:space="0"/>
            </w:tcBorders>
            <w:shd w:val="clear" w:color="auto" w:fill="auto"/>
            <w:vAlign w:val="center"/>
          </w:tcPr>
          <w:p w14:paraId="3E4A5D71">
            <w:pPr>
              <w:widowControl w:val="0"/>
              <w:jc w:val="center"/>
              <w:rPr>
                <w:rFonts w:ascii="宋体" w:hAnsi="宋体" w:eastAsia="宋体" w:cs="宋体"/>
                <w:kern w:val="0"/>
                <w:szCs w:val="21"/>
              </w:rPr>
            </w:pPr>
            <w:r>
              <w:rPr>
                <w:rFonts w:hint="eastAsia" w:ascii="宋体" w:hAnsi="宋体" w:eastAsia="宋体" w:cs="宋体"/>
                <w:kern w:val="0"/>
                <w:szCs w:val="21"/>
              </w:rPr>
              <w:t>365</w:t>
            </w:r>
          </w:p>
        </w:tc>
      </w:tr>
      <w:tr w14:paraId="7022F93C">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41CF5CF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2FC73967">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2625" w:type="dxa"/>
            <w:tcBorders>
              <w:top w:val="nil"/>
              <w:left w:val="nil"/>
              <w:bottom w:val="single" w:color="000000" w:sz="8" w:space="0"/>
              <w:right w:val="single" w:color="000000" w:sz="8" w:space="0"/>
            </w:tcBorders>
            <w:shd w:val="clear" w:color="auto" w:fill="auto"/>
            <w:vAlign w:val="center"/>
          </w:tcPr>
          <w:p w14:paraId="3EDCE24F">
            <w:pPr>
              <w:widowControl w:val="0"/>
              <w:rPr>
                <w:rFonts w:ascii="宋体" w:hAnsi="宋体" w:eastAsia="宋体" w:cs="宋体"/>
                <w:kern w:val="0"/>
                <w:szCs w:val="21"/>
              </w:rPr>
            </w:pPr>
            <w:r>
              <w:rPr>
                <w:rFonts w:hint="eastAsia" w:ascii="宋体" w:hAnsi="宋体" w:eastAsia="宋体" w:cs="宋体"/>
                <w:kern w:val="0"/>
                <w:szCs w:val="21"/>
              </w:rPr>
              <w:t>单位地区生产总值水耗（立方米/万元）</w:t>
            </w:r>
          </w:p>
        </w:tc>
        <w:tc>
          <w:tcPr>
            <w:tcW w:w="1605" w:type="dxa"/>
            <w:tcBorders>
              <w:top w:val="nil"/>
              <w:left w:val="nil"/>
              <w:bottom w:val="single" w:color="000000" w:sz="8" w:space="0"/>
              <w:right w:val="single" w:color="000000" w:sz="8" w:space="0"/>
            </w:tcBorders>
            <w:shd w:val="clear" w:color="auto" w:fill="auto"/>
            <w:vAlign w:val="center"/>
          </w:tcPr>
          <w:p w14:paraId="141FEB5E">
            <w:pPr>
              <w:widowControl w:val="0"/>
              <w:jc w:val="center"/>
              <w:rPr>
                <w:rFonts w:ascii="宋体" w:hAnsi="宋体" w:eastAsia="宋体" w:cs="宋体"/>
                <w:kern w:val="0"/>
                <w:szCs w:val="21"/>
              </w:rPr>
            </w:pPr>
            <w:r>
              <w:rPr>
                <w:rFonts w:hint="eastAsia" w:ascii="宋体" w:hAnsi="宋体" w:eastAsia="宋体" w:cs="宋体"/>
                <w:kern w:val="0"/>
                <w:szCs w:val="21"/>
              </w:rPr>
              <w:t>16</w:t>
            </w:r>
          </w:p>
        </w:tc>
        <w:tc>
          <w:tcPr>
            <w:tcW w:w="1371" w:type="dxa"/>
            <w:tcBorders>
              <w:top w:val="nil"/>
              <w:left w:val="nil"/>
              <w:bottom w:val="single" w:color="000000" w:sz="8" w:space="0"/>
              <w:right w:val="single" w:color="000000" w:sz="8" w:space="0"/>
            </w:tcBorders>
            <w:shd w:val="clear" w:color="auto" w:fill="auto"/>
            <w:vAlign w:val="center"/>
          </w:tcPr>
          <w:p w14:paraId="304F8529">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3E390695">
            <w:pPr>
              <w:widowControl w:val="0"/>
              <w:jc w:val="center"/>
              <w:rPr>
                <w:rFonts w:ascii="宋体" w:hAnsi="宋体" w:eastAsia="宋体" w:cs="宋体"/>
                <w:kern w:val="0"/>
                <w:szCs w:val="21"/>
              </w:rPr>
            </w:pPr>
            <w:r>
              <w:rPr>
                <w:rFonts w:hint="eastAsia" w:ascii="宋体" w:hAnsi="宋体" w:eastAsia="宋体" w:cs="宋体"/>
                <w:kern w:val="0"/>
                <w:szCs w:val="21"/>
              </w:rPr>
              <w:t>13</w:t>
            </w:r>
          </w:p>
        </w:tc>
      </w:tr>
      <w:tr w14:paraId="595E9B2D">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BBCE03B">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06B1916">
            <w:pPr>
              <w:widowControl w:val="0"/>
              <w:jc w:val="center"/>
              <w:rPr>
                <w:rFonts w:ascii="宋体" w:hAnsi="宋体" w:eastAsia="宋体" w:cs="宋体"/>
                <w:kern w:val="0"/>
                <w:szCs w:val="21"/>
              </w:rPr>
            </w:pPr>
            <w:r>
              <w:rPr>
                <w:rFonts w:hint="eastAsia" w:ascii="宋体" w:hAnsi="宋体" w:eastAsia="宋体" w:cs="宋体"/>
                <w:kern w:val="0"/>
                <w:szCs w:val="21"/>
              </w:rPr>
              <w:t>26</w:t>
            </w:r>
          </w:p>
        </w:tc>
        <w:tc>
          <w:tcPr>
            <w:tcW w:w="2625" w:type="dxa"/>
            <w:tcBorders>
              <w:top w:val="nil"/>
              <w:left w:val="nil"/>
              <w:bottom w:val="single" w:color="000000" w:sz="8" w:space="0"/>
              <w:right w:val="single" w:color="000000" w:sz="8" w:space="0"/>
            </w:tcBorders>
            <w:shd w:val="clear" w:color="auto" w:fill="auto"/>
            <w:vAlign w:val="center"/>
          </w:tcPr>
          <w:p w14:paraId="235D74F7">
            <w:pPr>
              <w:widowControl w:val="0"/>
              <w:rPr>
                <w:rFonts w:ascii="宋体" w:hAnsi="宋体" w:eastAsia="宋体" w:cs="宋体"/>
                <w:kern w:val="0"/>
                <w:szCs w:val="21"/>
              </w:rPr>
            </w:pPr>
            <w:r>
              <w:rPr>
                <w:rFonts w:hint="eastAsia" w:ascii="宋体" w:hAnsi="宋体" w:eastAsia="宋体" w:cs="宋体"/>
                <w:kern w:val="0"/>
                <w:szCs w:val="21"/>
              </w:rPr>
              <w:t>单位地区生产总值能耗（吨标煤/万元）</w:t>
            </w:r>
          </w:p>
        </w:tc>
        <w:tc>
          <w:tcPr>
            <w:tcW w:w="1605" w:type="dxa"/>
            <w:tcBorders>
              <w:top w:val="nil"/>
              <w:left w:val="nil"/>
              <w:bottom w:val="single" w:color="000000" w:sz="8" w:space="0"/>
              <w:right w:val="single" w:color="000000" w:sz="8" w:space="0"/>
            </w:tcBorders>
            <w:shd w:val="clear" w:color="auto" w:fill="auto"/>
            <w:vAlign w:val="center"/>
          </w:tcPr>
          <w:p w14:paraId="4DC9D1FF">
            <w:pPr>
              <w:widowControl w:val="0"/>
              <w:jc w:val="center"/>
              <w:rPr>
                <w:rFonts w:ascii="宋体" w:hAnsi="宋体" w:eastAsia="宋体" w:cs="宋体"/>
                <w:kern w:val="0"/>
                <w:szCs w:val="21"/>
              </w:rPr>
            </w:pPr>
            <w:r>
              <w:rPr>
                <w:rFonts w:hint="eastAsia" w:ascii="宋体" w:hAnsi="宋体" w:eastAsia="宋体" w:cs="宋体"/>
                <w:kern w:val="0"/>
                <w:szCs w:val="21"/>
              </w:rPr>
              <w:t>不大于0.6</w:t>
            </w:r>
          </w:p>
        </w:tc>
        <w:tc>
          <w:tcPr>
            <w:tcW w:w="1371" w:type="dxa"/>
            <w:tcBorders>
              <w:top w:val="nil"/>
              <w:left w:val="nil"/>
              <w:bottom w:val="single" w:color="000000" w:sz="8" w:space="0"/>
              <w:right w:val="single" w:color="000000" w:sz="8" w:space="0"/>
            </w:tcBorders>
            <w:shd w:val="clear" w:color="auto" w:fill="auto"/>
            <w:vAlign w:val="center"/>
          </w:tcPr>
          <w:p w14:paraId="389E7D58">
            <w:pPr>
              <w:widowControl w:val="0"/>
              <w:jc w:val="center"/>
              <w:rPr>
                <w:rFonts w:ascii="宋体" w:hAnsi="宋体" w:eastAsia="宋体" w:cs="宋体"/>
                <w:kern w:val="0"/>
                <w:szCs w:val="21"/>
              </w:rPr>
            </w:pPr>
            <w:r>
              <w:rPr>
                <w:rFonts w:hint="eastAsia" w:ascii="宋体" w:hAnsi="宋体" w:eastAsia="宋体" w:cs="宋体"/>
                <w:kern w:val="0"/>
                <w:szCs w:val="21"/>
              </w:rPr>
              <w:t>不大于0.6</w:t>
            </w:r>
          </w:p>
        </w:tc>
        <w:tc>
          <w:tcPr>
            <w:tcW w:w="1418" w:type="dxa"/>
            <w:tcBorders>
              <w:top w:val="nil"/>
              <w:left w:val="nil"/>
              <w:bottom w:val="single" w:color="000000" w:sz="8" w:space="0"/>
              <w:right w:val="single" w:color="000000" w:sz="8" w:space="0"/>
            </w:tcBorders>
            <w:shd w:val="clear" w:color="auto" w:fill="auto"/>
            <w:vAlign w:val="center"/>
          </w:tcPr>
          <w:p w14:paraId="1667740A">
            <w:pPr>
              <w:widowControl w:val="0"/>
              <w:jc w:val="center"/>
              <w:rPr>
                <w:rFonts w:ascii="宋体" w:hAnsi="宋体" w:eastAsia="宋体" w:cs="宋体"/>
                <w:kern w:val="0"/>
                <w:szCs w:val="21"/>
              </w:rPr>
            </w:pPr>
            <w:r>
              <w:rPr>
                <w:rFonts w:hint="eastAsia" w:ascii="宋体" w:hAnsi="宋体" w:eastAsia="宋体" w:cs="宋体"/>
                <w:kern w:val="0"/>
                <w:szCs w:val="21"/>
              </w:rPr>
              <w:t>不大于0.5</w:t>
            </w:r>
          </w:p>
        </w:tc>
      </w:tr>
      <w:tr w14:paraId="282FCB81">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11371A0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6AE4A8D">
            <w:pPr>
              <w:widowControl w:val="0"/>
              <w:jc w:val="center"/>
              <w:rPr>
                <w:rFonts w:ascii="宋体" w:hAnsi="宋体" w:eastAsia="宋体" w:cs="宋体"/>
                <w:kern w:val="0"/>
                <w:szCs w:val="21"/>
              </w:rPr>
            </w:pPr>
            <w:r>
              <w:rPr>
                <w:rFonts w:hint="eastAsia" w:ascii="宋体" w:hAnsi="宋体" w:eastAsia="宋体" w:cs="宋体"/>
                <w:kern w:val="0"/>
                <w:szCs w:val="21"/>
              </w:rPr>
              <w:t>27</w:t>
            </w:r>
          </w:p>
        </w:tc>
        <w:tc>
          <w:tcPr>
            <w:tcW w:w="2625" w:type="dxa"/>
            <w:tcBorders>
              <w:top w:val="nil"/>
              <w:left w:val="nil"/>
              <w:bottom w:val="single" w:color="000000" w:sz="8" w:space="0"/>
              <w:right w:val="single" w:color="000000" w:sz="8" w:space="0"/>
            </w:tcBorders>
            <w:shd w:val="clear" w:color="auto" w:fill="auto"/>
            <w:vAlign w:val="center"/>
          </w:tcPr>
          <w:p w14:paraId="36FC8AF9">
            <w:pPr>
              <w:widowControl w:val="0"/>
              <w:rPr>
                <w:rFonts w:ascii="宋体" w:hAnsi="宋体" w:eastAsia="宋体" w:cs="宋体"/>
                <w:kern w:val="0"/>
                <w:szCs w:val="21"/>
              </w:rPr>
            </w:pPr>
            <w:r>
              <w:rPr>
                <w:rFonts w:hint="eastAsia" w:ascii="宋体" w:hAnsi="宋体" w:eastAsia="宋体" w:cs="宋体"/>
                <w:kern w:val="0"/>
                <w:szCs w:val="21"/>
              </w:rPr>
              <w:t>中水回收率（%）</w:t>
            </w:r>
          </w:p>
        </w:tc>
        <w:tc>
          <w:tcPr>
            <w:tcW w:w="1605" w:type="dxa"/>
            <w:tcBorders>
              <w:top w:val="nil"/>
              <w:left w:val="nil"/>
              <w:bottom w:val="single" w:color="000000" w:sz="8" w:space="0"/>
              <w:right w:val="single" w:color="000000" w:sz="8" w:space="0"/>
            </w:tcBorders>
            <w:shd w:val="clear" w:color="auto" w:fill="auto"/>
            <w:vAlign w:val="center"/>
          </w:tcPr>
          <w:p w14:paraId="7FCBF713">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1371" w:type="dxa"/>
            <w:tcBorders>
              <w:top w:val="nil"/>
              <w:left w:val="nil"/>
              <w:bottom w:val="single" w:color="000000" w:sz="8" w:space="0"/>
              <w:right w:val="single" w:color="000000" w:sz="8" w:space="0"/>
            </w:tcBorders>
            <w:shd w:val="clear" w:color="auto" w:fill="auto"/>
            <w:vAlign w:val="center"/>
          </w:tcPr>
          <w:p w14:paraId="2A5E31B4">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418" w:type="dxa"/>
            <w:tcBorders>
              <w:top w:val="nil"/>
              <w:left w:val="nil"/>
              <w:bottom w:val="single" w:color="000000" w:sz="8" w:space="0"/>
              <w:right w:val="single" w:color="000000" w:sz="8" w:space="0"/>
            </w:tcBorders>
            <w:shd w:val="clear" w:color="auto" w:fill="auto"/>
            <w:vAlign w:val="center"/>
          </w:tcPr>
          <w:p w14:paraId="4D7CFD6B">
            <w:pPr>
              <w:widowControl w:val="0"/>
              <w:jc w:val="center"/>
              <w:rPr>
                <w:rFonts w:ascii="宋体" w:hAnsi="宋体" w:eastAsia="宋体" w:cs="宋体"/>
                <w:kern w:val="0"/>
                <w:szCs w:val="21"/>
              </w:rPr>
            </w:pPr>
            <w:r>
              <w:rPr>
                <w:rFonts w:hint="eastAsia" w:ascii="宋体" w:hAnsi="宋体" w:eastAsia="宋体" w:cs="宋体"/>
                <w:kern w:val="0"/>
                <w:szCs w:val="21"/>
              </w:rPr>
              <w:t>50</w:t>
            </w:r>
          </w:p>
        </w:tc>
      </w:tr>
      <w:tr w14:paraId="781022D3">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F579245">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983F8CC">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2625" w:type="dxa"/>
            <w:tcBorders>
              <w:top w:val="nil"/>
              <w:left w:val="nil"/>
              <w:bottom w:val="single" w:color="000000" w:sz="8" w:space="0"/>
              <w:right w:val="single" w:color="000000" w:sz="8" w:space="0"/>
            </w:tcBorders>
            <w:shd w:val="clear" w:color="auto" w:fill="auto"/>
            <w:vAlign w:val="center"/>
          </w:tcPr>
          <w:p w14:paraId="2B8CBB20">
            <w:pPr>
              <w:widowControl w:val="0"/>
              <w:rPr>
                <w:rFonts w:ascii="宋体" w:hAnsi="宋体" w:eastAsia="宋体" w:cs="宋体"/>
                <w:kern w:val="0"/>
                <w:szCs w:val="21"/>
              </w:rPr>
            </w:pPr>
            <w:r>
              <w:rPr>
                <w:rFonts w:hint="eastAsia" w:ascii="宋体" w:hAnsi="宋体" w:eastAsia="宋体" w:cs="宋体"/>
                <w:kern w:val="0"/>
                <w:szCs w:val="21"/>
              </w:rPr>
              <w:t>城乡污水处理率（%）</w:t>
            </w:r>
          </w:p>
        </w:tc>
        <w:tc>
          <w:tcPr>
            <w:tcW w:w="1605" w:type="dxa"/>
            <w:tcBorders>
              <w:top w:val="nil"/>
              <w:left w:val="nil"/>
              <w:bottom w:val="single" w:color="000000" w:sz="8" w:space="0"/>
              <w:right w:val="single" w:color="000000" w:sz="8" w:space="0"/>
            </w:tcBorders>
            <w:shd w:val="clear" w:color="auto" w:fill="auto"/>
            <w:vAlign w:val="center"/>
          </w:tcPr>
          <w:p w14:paraId="15C0D432">
            <w:pPr>
              <w:widowControl w:val="0"/>
              <w:jc w:val="center"/>
              <w:rPr>
                <w:rFonts w:ascii="宋体" w:hAnsi="宋体" w:eastAsia="宋体" w:cs="宋体"/>
                <w:kern w:val="0"/>
                <w:szCs w:val="21"/>
              </w:rPr>
            </w:pPr>
            <w:r>
              <w:rPr>
                <w:rFonts w:hint="eastAsia" w:ascii="宋体" w:hAnsi="宋体" w:eastAsia="宋体" w:cs="宋体"/>
                <w:kern w:val="0"/>
                <w:szCs w:val="21"/>
              </w:rPr>
              <w:t>88</w:t>
            </w:r>
          </w:p>
        </w:tc>
        <w:tc>
          <w:tcPr>
            <w:tcW w:w="1371" w:type="dxa"/>
            <w:tcBorders>
              <w:top w:val="nil"/>
              <w:left w:val="nil"/>
              <w:bottom w:val="single" w:color="000000" w:sz="8" w:space="0"/>
              <w:right w:val="single" w:color="000000" w:sz="8" w:space="0"/>
            </w:tcBorders>
            <w:shd w:val="clear" w:color="auto" w:fill="auto"/>
            <w:vAlign w:val="center"/>
          </w:tcPr>
          <w:p w14:paraId="45ED0CAD">
            <w:pPr>
              <w:widowControl w:val="0"/>
              <w:jc w:val="center"/>
              <w:rPr>
                <w:rFonts w:ascii="宋体" w:hAnsi="宋体" w:eastAsia="宋体" w:cs="宋体"/>
                <w:kern w:val="0"/>
                <w:szCs w:val="21"/>
              </w:rPr>
            </w:pPr>
            <w:r>
              <w:rPr>
                <w:rFonts w:hint="eastAsia" w:ascii="宋体" w:hAnsi="宋体" w:eastAsia="宋体" w:cs="宋体"/>
                <w:kern w:val="0"/>
                <w:szCs w:val="21"/>
              </w:rPr>
              <w:t>95</w:t>
            </w:r>
          </w:p>
        </w:tc>
        <w:tc>
          <w:tcPr>
            <w:tcW w:w="1418" w:type="dxa"/>
            <w:tcBorders>
              <w:top w:val="nil"/>
              <w:left w:val="nil"/>
              <w:bottom w:val="single" w:color="000000" w:sz="8" w:space="0"/>
              <w:right w:val="single" w:color="000000" w:sz="8" w:space="0"/>
            </w:tcBorders>
            <w:shd w:val="clear" w:color="auto" w:fill="auto"/>
            <w:vAlign w:val="center"/>
          </w:tcPr>
          <w:p w14:paraId="7807FDB8">
            <w:pPr>
              <w:widowControl w:val="0"/>
              <w:jc w:val="center"/>
              <w:rPr>
                <w:rFonts w:ascii="宋体" w:hAnsi="宋体" w:eastAsia="宋体" w:cs="宋体"/>
                <w:kern w:val="0"/>
                <w:szCs w:val="21"/>
              </w:rPr>
            </w:pPr>
            <w:r>
              <w:rPr>
                <w:rFonts w:hint="eastAsia" w:ascii="宋体" w:hAnsi="宋体" w:eastAsia="宋体" w:cs="宋体"/>
                <w:kern w:val="0"/>
                <w:szCs w:val="21"/>
              </w:rPr>
              <w:t>&gt;99</w:t>
            </w:r>
          </w:p>
        </w:tc>
      </w:tr>
      <w:tr w14:paraId="44292169">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B0A7310">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8C219D1">
            <w:pPr>
              <w:widowControl w:val="0"/>
              <w:jc w:val="center"/>
              <w:rPr>
                <w:rFonts w:ascii="宋体" w:hAnsi="宋体" w:eastAsia="宋体" w:cs="宋体"/>
                <w:kern w:val="0"/>
                <w:szCs w:val="21"/>
              </w:rPr>
            </w:pPr>
            <w:r>
              <w:rPr>
                <w:rFonts w:hint="eastAsia" w:ascii="宋体" w:hAnsi="宋体" w:eastAsia="宋体" w:cs="宋体"/>
                <w:kern w:val="0"/>
                <w:szCs w:val="21"/>
              </w:rPr>
              <w:t>29</w:t>
            </w:r>
          </w:p>
        </w:tc>
        <w:tc>
          <w:tcPr>
            <w:tcW w:w="2625" w:type="dxa"/>
            <w:tcBorders>
              <w:top w:val="nil"/>
              <w:left w:val="nil"/>
              <w:bottom w:val="single" w:color="000000" w:sz="8" w:space="0"/>
              <w:right w:val="single" w:color="000000" w:sz="8" w:space="0"/>
            </w:tcBorders>
            <w:shd w:val="clear" w:color="auto" w:fill="auto"/>
            <w:vAlign w:val="center"/>
          </w:tcPr>
          <w:p w14:paraId="78CDEB83">
            <w:pPr>
              <w:widowControl w:val="0"/>
              <w:rPr>
                <w:rFonts w:ascii="宋体" w:hAnsi="宋体" w:eastAsia="宋体" w:cs="宋体"/>
                <w:kern w:val="0"/>
                <w:szCs w:val="21"/>
              </w:rPr>
            </w:pPr>
            <w:r>
              <w:rPr>
                <w:rFonts w:hint="eastAsia" w:ascii="宋体" w:hAnsi="宋体" w:eastAsia="宋体" w:cs="宋体"/>
                <w:kern w:val="0"/>
                <w:szCs w:val="21"/>
              </w:rPr>
              <w:t>城乡生活垃圾无害化处理率（%）</w:t>
            </w:r>
          </w:p>
        </w:tc>
        <w:tc>
          <w:tcPr>
            <w:tcW w:w="1605" w:type="dxa"/>
            <w:tcBorders>
              <w:top w:val="nil"/>
              <w:left w:val="nil"/>
              <w:bottom w:val="single" w:color="000000" w:sz="8" w:space="0"/>
              <w:right w:val="single" w:color="000000" w:sz="8" w:space="0"/>
            </w:tcBorders>
            <w:shd w:val="clear" w:color="auto" w:fill="auto"/>
            <w:vAlign w:val="center"/>
          </w:tcPr>
          <w:p w14:paraId="76A4A2F8">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371" w:type="dxa"/>
            <w:tcBorders>
              <w:top w:val="nil"/>
              <w:left w:val="nil"/>
              <w:bottom w:val="single" w:color="000000" w:sz="8" w:space="0"/>
              <w:right w:val="single" w:color="000000" w:sz="8" w:space="0"/>
            </w:tcBorders>
            <w:shd w:val="clear" w:color="auto" w:fill="auto"/>
            <w:vAlign w:val="center"/>
          </w:tcPr>
          <w:p w14:paraId="564AD01E">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4BDDCA14">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4C8CAD83">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0B8C5B6">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1531AA3">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2625" w:type="dxa"/>
            <w:tcBorders>
              <w:top w:val="nil"/>
              <w:left w:val="nil"/>
              <w:bottom w:val="single" w:color="000000" w:sz="8" w:space="0"/>
              <w:right w:val="single" w:color="000000" w:sz="8" w:space="0"/>
            </w:tcBorders>
            <w:shd w:val="clear" w:color="auto" w:fill="auto"/>
            <w:vAlign w:val="center"/>
          </w:tcPr>
          <w:p w14:paraId="469DF76B">
            <w:pPr>
              <w:widowControl w:val="0"/>
              <w:rPr>
                <w:rFonts w:ascii="宋体" w:hAnsi="宋体" w:eastAsia="宋体" w:cs="宋体"/>
                <w:kern w:val="0"/>
                <w:szCs w:val="21"/>
              </w:rPr>
            </w:pPr>
            <w:r>
              <w:rPr>
                <w:rFonts w:hint="eastAsia" w:ascii="宋体" w:hAnsi="宋体" w:eastAsia="宋体" w:cs="宋体"/>
                <w:kern w:val="0"/>
                <w:szCs w:val="21"/>
              </w:rPr>
              <w:t>绿色出行比例（%）</w:t>
            </w:r>
          </w:p>
        </w:tc>
        <w:tc>
          <w:tcPr>
            <w:tcW w:w="1605" w:type="dxa"/>
            <w:tcBorders>
              <w:top w:val="nil"/>
              <w:left w:val="nil"/>
              <w:bottom w:val="single" w:color="000000" w:sz="8" w:space="0"/>
              <w:right w:val="single" w:color="000000" w:sz="8" w:space="0"/>
            </w:tcBorders>
            <w:shd w:val="clear" w:color="auto" w:fill="auto"/>
            <w:vAlign w:val="center"/>
          </w:tcPr>
          <w:p w14:paraId="270ED2A1">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1371" w:type="dxa"/>
            <w:tcBorders>
              <w:top w:val="nil"/>
              <w:left w:val="nil"/>
              <w:bottom w:val="single" w:color="000000" w:sz="8" w:space="0"/>
              <w:right w:val="single" w:color="000000" w:sz="8" w:space="0"/>
            </w:tcBorders>
            <w:shd w:val="clear" w:color="auto" w:fill="auto"/>
            <w:vAlign w:val="center"/>
          </w:tcPr>
          <w:p w14:paraId="11C8D726">
            <w:pPr>
              <w:widowControl w:val="0"/>
              <w:jc w:val="center"/>
              <w:rPr>
                <w:rFonts w:ascii="宋体" w:hAnsi="宋体" w:eastAsia="宋体" w:cs="宋体"/>
                <w:kern w:val="0"/>
                <w:szCs w:val="21"/>
              </w:rPr>
            </w:pPr>
            <w:r>
              <w:rPr>
                <w:rFonts w:hint="eastAsia" w:ascii="宋体" w:hAnsi="宋体" w:eastAsia="宋体" w:cs="宋体"/>
                <w:kern w:val="0"/>
                <w:szCs w:val="21"/>
              </w:rPr>
              <w:t>75</w:t>
            </w:r>
          </w:p>
        </w:tc>
        <w:tc>
          <w:tcPr>
            <w:tcW w:w="1418" w:type="dxa"/>
            <w:tcBorders>
              <w:top w:val="nil"/>
              <w:left w:val="nil"/>
              <w:bottom w:val="single" w:color="000000" w:sz="8" w:space="0"/>
              <w:right w:val="single" w:color="000000" w:sz="8" w:space="0"/>
            </w:tcBorders>
            <w:shd w:val="clear" w:color="auto" w:fill="auto"/>
            <w:vAlign w:val="center"/>
          </w:tcPr>
          <w:p w14:paraId="66478A8D">
            <w:pPr>
              <w:widowControl w:val="0"/>
              <w:jc w:val="center"/>
              <w:rPr>
                <w:rFonts w:ascii="宋体" w:hAnsi="宋体" w:eastAsia="宋体" w:cs="宋体"/>
                <w:kern w:val="0"/>
                <w:szCs w:val="21"/>
              </w:rPr>
            </w:pPr>
            <w:r>
              <w:rPr>
                <w:rFonts w:hint="eastAsia" w:ascii="宋体" w:hAnsi="宋体" w:eastAsia="宋体" w:cs="宋体"/>
                <w:kern w:val="0"/>
                <w:szCs w:val="21"/>
              </w:rPr>
              <w:t>80</w:t>
            </w:r>
          </w:p>
        </w:tc>
      </w:tr>
      <w:tr w14:paraId="6543D96D">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FC1E56A">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6A4A6FB">
            <w:pPr>
              <w:widowControl w:val="0"/>
              <w:jc w:val="center"/>
              <w:rPr>
                <w:rFonts w:ascii="宋体" w:hAnsi="宋体" w:eastAsia="宋体" w:cs="宋体"/>
                <w:kern w:val="0"/>
                <w:szCs w:val="21"/>
              </w:rPr>
            </w:pPr>
            <w:r>
              <w:rPr>
                <w:rFonts w:hint="eastAsia" w:ascii="宋体" w:hAnsi="宋体" w:eastAsia="宋体" w:cs="宋体"/>
                <w:kern w:val="0"/>
                <w:szCs w:val="21"/>
              </w:rPr>
              <w:t>31</w:t>
            </w:r>
          </w:p>
        </w:tc>
        <w:tc>
          <w:tcPr>
            <w:tcW w:w="2625" w:type="dxa"/>
            <w:tcBorders>
              <w:top w:val="nil"/>
              <w:left w:val="nil"/>
              <w:bottom w:val="single" w:color="000000" w:sz="8" w:space="0"/>
              <w:right w:val="single" w:color="000000" w:sz="8" w:space="0"/>
            </w:tcBorders>
            <w:shd w:val="clear" w:color="auto" w:fill="auto"/>
            <w:vAlign w:val="center"/>
          </w:tcPr>
          <w:p w14:paraId="46DE5D24">
            <w:pPr>
              <w:widowControl w:val="0"/>
              <w:rPr>
                <w:rFonts w:ascii="宋体" w:hAnsi="宋体" w:eastAsia="宋体" w:cs="宋体"/>
                <w:kern w:val="0"/>
                <w:szCs w:val="21"/>
              </w:rPr>
            </w:pPr>
            <w:r>
              <w:rPr>
                <w:rFonts w:hint="eastAsia" w:ascii="宋体" w:hAnsi="宋体" w:eastAsia="宋体" w:cs="宋体"/>
                <w:kern w:val="0"/>
                <w:szCs w:val="21"/>
              </w:rPr>
              <w:t>集建区道路网密度（公里/平方公里）</w:t>
            </w:r>
          </w:p>
        </w:tc>
        <w:tc>
          <w:tcPr>
            <w:tcW w:w="1605" w:type="dxa"/>
            <w:tcBorders>
              <w:top w:val="nil"/>
              <w:left w:val="nil"/>
              <w:bottom w:val="single" w:color="000000" w:sz="8" w:space="0"/>
              <w:right w:val="single" w:color="000000" w:sz="8" w:space="0"/>
            </w:tcBorders>
            <w:shd w:val="clear" w:color="auto" w:fill="auto"/>
            <w:vAlign w:val="center"/>
          </w:tcPr>
          <w:p w14:paraId="06792433">
            <w:pPr>
              <w:widowControl w:val="0"/>
              <w:jc w:val="center"/>
              <w:rPr>
                <w:rFonts w:ascii="宋体" w:hAnsi="宋体" w:eastAsia="宋体" w:cs="宋体"/>
                <w:kern w:val="0"/>
                <w:szCs w:val="21"/>
              </w:rPr>
            </w:pPr>
            <w:r>
              <w:rPr>
                <w:rFonts w:hint="eastAsia" w:ascii="宋体" w:hAnsi="宋体" w:eastAsia="宋体" w:cs="宋体"/>
                <w:kern w:val="0"/>
                <w:szCs w:val="21"/>
              </w:rPr>
              <w:t>2.63</w:t>
            </w:r>
          </w:p>
        </w:tc>
        <w:tc>
          <w:tcPr>
            <w:tcW w:w="1371" w:type="dxa"/>
            <w:tcBorders>
              <w:top w:val="nil"/>
              <w:left w:val="nil"/>
              <w:bottom w:val="single" w:color="000000" w:sz="8" w:space="0"/>
              <w:right w:val="single" w:color="000000" w:sz="8" w:space="0"/>
            </w:tcBorders>
            <w:shd w:val="clear" w:color="auto" w:fill="auto"/>
            <w:vAlign w:val="center"/>
          </w:tcPr>
          <w:p w14:paraId="23338E4C">
            <w:pPr>
              <w:widowControl w:val="0"/>
              <w:jc w:val="center"/>
              <w:rPr>
                <w:rFonts w:ascii="宋体" w:hAnsi="宋体" w:eastAsia="宋体" w:cs="宋体"/>
                <w:kern w:val="0"/>
                <w:szCs w:val="21"/>
              </w:rPr>
            </w:pPr>
            <w:r>
              <w:rPr>
                <w:rFonts w:hint="eastAsia" w:ascii="宋体" w:hAnsi="宋体" w:eastAsia="宋体" w:cs="宋体"/>
                <w:kern w:val="0"/>
                <w:szCs w:val="21"/>
              </w:rPr>
              <w:t>3.4</w:t>
            </w:r>
          </w:p>
        </w:tc>
        <w:tc>
          <w:tcPr>
            <w:tcW w:w="1418" w:type="dxa"/>
            <w:tcBorders>
              <w:top w:val="nil"/>
              <w:left w:val="nil"/>
              <w:bottom w:val="single" w:color="000000" w:sz="8" w:space="0"/>
              <w:right w:val="single" w:color="000000" w:sz="8" w:space="0"/>
            </w:tcBorders>
            <w:shd w:val="clear" w:color="auto" w:fill="auto"/>
            <w:vAlign w:val="center"/>
          </w:tcPr>
          <w:p w14:paraId="098B660B">
            <w:pPr>
              <w:widowControl w:val="0"/>
              <w:jc w:val="center"/>
              <w:rPr>
                <w:rFonts w:ascii="宋体" w:hAnsi="宋体" w:eastAsia="宋体" w:cs="宋体"/>
                <w:kern w:val="0"/>
                <w:szCs w:val="21"/>
              </w:rPr>
            </w:pPr>
            <w:r>
              <w:rPr>
                <w:rFonts w:hint="eastAsia" w:ascii="宋体" w:hAnsi="宋体" w:eastAsia="宋体" w:cs="宋体"/>
                <w:kern w:val="0"/>
                <w:szCs w:val="21"/>
              </w:rPr>
              <w:t>增加</w:t>
            </w:r>
          </w:p>
        </w:tc>
      </w:tr>
      <w:tr w14:paraId="5FB82CB5">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50A62C11">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518445FA">
            <w:pPr>
              <w:widowControl w:val="0"/>
              <w:jc w:val="center"/>
              <w:rPr>
                <w:rFonts w:ascii="宋体" w:hAnsi="宋体" w:eastAsia="宋体" w:cs="宋体"/>
                <w:kern w:val="0"/>
                <w:szCs w:val="21"/>
              </w:rPr>
            </w:pPr>
            <w:r>
              <w:rPr>
                <w:rFonts w:hint="eastAsia" w:ascii="宋体" w:hAnsi="宋体" w:eastAsia="宋体" w:cs="宋体"/>
                <w:kern w:val="0"/>
                <w:szCs w:val="21"/>
              </w:rPr>
              <w:t>32</w:t>
            </w:r>
          </w:p>
        </w:tc>
        <w:tc>
          <w:tcPr>
            <w:tcW w:w="2625" w:type="dxa"/>
            <w:tcBorders>
              <w:top w:val="nil"/>
              <w:left w:val="nil"/>
              <w:bottom w:val="single" w:color="000000" w:sz="8" w:space="0"/>
              <w:right w:val="single" w:color="000000" w:sz="8" w:space="0"/>
            </w:tcBorders>
            <w:shd w:val="clear" w:color="auto" w:fill="auto"/>
            <w:vAlign w:val="center"/>
          </w:tcPr>
          <w:p w14:paraId="6A70ED78">
            <w:pPr>
              <w:widowControl w:val="0"/>
              <w:rPr>
                <w:rFonts w:ascii="宋体" w:hAnsi="宋体" w:eastAsia="宋体" w:cs="宋体"/>
                <w:kern w:val="0"/>
                <w:szCs w:val="21"/>
              </w:rPr>
            </w:pPr>
            <w:r>
              <w:rPr>
                <w:rFonts w:hint="eastAsia" w:ascii="宋体" w:hAnsi="宋体" w:eastAsia="宋体" w:cs="宋体"/>
                <w:kern w:val="0"/>
                <w:szCs w:val="21"/>
              </w:rPr>
              <w:t>机动车平均行驶速度（公里/小时）</w:t>
            </w:r>
          </w:p>
        </w:tc>
        <w:tc>
          <w:tcPr>
            <w:tcW w:w="1605" w:type="dxa"/>
            <w:tcBorders>
              <w:top w:val="nil"/>
              <w:left w:val="nil"/>
              <w:bottom w:val="single" w:color="000000" w:sz="8" w:space="0"/>
              <w:right w:val="single" w:color="000000" w:sz="8" w:space="0"/>
            </w:tcBorders>
            <w:shd w:val="clear" w:color="auto" w:fill="auto"/>
            <w:vAlign w:val="center"/>
          </w:tcPr>
          <w:p w14:paraId="17C892BE">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371" w:type="dxa"/>
            <w:tcBorders>
              <w:top w:val="nil"/>
              <w:left w:val="nil"/>
              <w:bottom w:val="single" w:color="000000" w:sz="8" w:space="0"/>
              <w:right w:val="single" w:color="000000" w:sz="8" w:space="0"/>
            </w:tcBorders>
            <w:shd w:val="clear" w:color="auto" w:fill="auto"/>
            <w:vAlign w:val="center"/>
          </w:tcPr>
          <w:p w14:paraId="2A321743">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1418" w:type="dxa"/>
            <w:tcBorders>
              <w:top w:val="nil"/>
              <w:left w:val="nil"/>
              <w:bottom w:val="single" w:color="000000" w:sz="8" w:space="0"/>
              <w:right w:val="single" w:color="000000" w:sz="8" w:space="0"/>
            </w:tcBorders>
            <w:shd w:val="clear" w:color="auto" w:fill="auto"/>
            <w:vAlign w:val="center"/>
          </w:tcPr>
          <w:p w14:paraId="5433D564">
            <w:pPr>
              <w:widowControl w:val="0"/>
              <w:jc w:val="center"/>
              <w:rPr>
                <w:rFonts w:ascii="宋体" w:hAnsi="宋体" w:eastAsia="宋体" w:cs="宋体"/>
                <w:kern w:val="0"/>
                <w:szCs w:val="21"/>
              </w:rPr>
            </w:pPr>
            <w:r>
              <w:rPr>
                <w:rFonts w:hint="eastAsia" w:ascii="宋体" w:hAnsi="宋体" w:eastAsia="宋体" w:cs="宋体"/>
                <w:kern w:val="0"/>
                <w:szCs w:val="21"/>
              </w:rPr>
              <w:t>40</w:t>
            </w:r>
          </w:p>
        </w:tc>
      </w:tr>
      <w:tr w14:paraId="5209EBBB">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7C8958D6">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1962B71">
            <w:pPr>
              <w:widowControl w:val="0"/>
              <w:jc w:val="center"/>
              <w:rPr>
                <w:rFonts w:ascii="宋体" w:hAnsi="宋体" w:eastAsia="宋体" w:cs="宋体"/>
                <w:kern w:val="0"/>
                <w:szCs w:val="21"/>
              </w:rPr>
            </w:pPr>
            <w:r>
              <w:rPr>
                <w:rFonts w:hint="eastAsia" w:ascii="宋体" w:hAnsi="宋体" w:eastAsia="宋体" w:cs="宋体"/>
                <w:kern w:val="0"/>
                <w:szCs w:val="21"/>
              </w:rPr>
              <w:t>33</w:t>
            </w:r>
          </w:p>
        </w:tc>
        <w:tc>
          <w:tcPr>
            <w:tcW w:w="2625" w:type="dxa"/>
            <w:tcBorders>
              <w:top w:val="nil"/>
              <w:left w:val="nil"/>
              <w:bottom w:val="single" w:color="000000" w:sz="8" w:space="0"/>
              <w:right w:val="single" w:color="000000" w:sz="8" w:space="0"/>
            </w:tcBorders>
            <w:shd w:val="clear" w:color="auto" w:fill="auto"/>
            <w:vAlign w:val="center"/>
          </w:tcPr>
          <w:p w14:paraId="2F8AC261">
            <w:pPr>
              <w:widowControl w:val="0"/>
              <w:rPr>
                <w:rFonts w:ascii="宋体" w:hAnsi="宋体" w:eastAsia="宋体" w:cs="宋体"/>
                <w:kern w:val="0"/>
                <w:szCs w:val="21"/>
              </w:rPr>
            </w:pPr>
            <w:r>
              <w:rPr>
                <w:rFonts w:hint="eastAsia" w:ascii="宋体" w:hAnsi="宋体" w:eastAsia="宋体" w:cs="宋体"/>
                <w:kern w:val="0"/>
                <w:szCs w:val="21"/>
              </w:rPr>
              <w:t>新增绿色建筑比例（%）</w:t>
            </w:r>
          </w:p>
        </w:tc>
        <w:tc>
          <w:tcPr>
            <w:tcW w:w="1605" w:type="dxa"/>
            <w:tcBorders>
              <w:top w:val="nil"/>
              <w:left w:val="nil"/>
              <w:bottom w:val="single" w:color="000000" w:sz="8" w:space="0"/>
              <w:right w:val="single" w:color="000000" w:sz="8" w:space="0"/>
            </w:tcBorders>
            <w:shd w:val="clear" w:color="auto" w:fill="auto"/>
            <w:vAlign w:val="center"/>
          </w:tcPr>
          <w:p w14:paraId="4F3FBC68">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371" w:type="dxa"/>
            <w:tcBorders>
              <w:top w:val="nil"/>
              <w:left w:val="nil"/>
              <w:bottom w:val="single" w:color="000000" w:sz="8" w:space="0"/>
              <w:right w:val="single" w:color="000000" w:sz="8" w:space="0"/>
            </w:tcBorders>
            <w:shd w:val="clear" w:color="auto" w:fill="auto"/>
            <w:vAlign w:val="center"/>
          </w:tcPr>
          <w:p w14:paraId="294FC2A3">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418" w:type="dxa"/>
            <w:tcBorders>
              <w:top w:val="nil"/>
              <w:left w:val="nil"/>
              <w:bottom w:val="single" w:color="000000" w:sz="8" w:space="0"/>
              <w:right w:val="single" w:color="000000" w:sz="8" w:space="0"/>
            </w:tcBorders>
            <w:shd w:val="clear" w:color="auto" w:fill="auto"/>
            <w:vAlign w:val="center"/>
          </w:tcPr>
          <w:p w14:paraId="03B368E8">
            <w:pPr>
              <w:widowControl w:val="0"/>
              <w:jc w:val="center"/>
              <w:rPr>
                <w:rFonts w:ascii="宋体" w:hAnsi="宋体" w:eastAsia="宋体" w:cs="宋体"/>
                <w:kern w:val="0"/>
                <w:szCs w:val="21"/>
              </w:rPr>
            </w:pPr>
            <w:r>
              <w:rPr>
                <w:rFonts w:hint="eastAsia" w:ascii="宋体" w:hAnsi="宋体" w:eastAsia="宋体" w:cs="宋体"/>
                <w:kern w:val="0"/>
                <w:szCs w:val="21"/>
              </w:rPr>
              <w:t>60</w:t>
            </w:r>
          </w:p>
        </w:tc>
      </w:tr>
      <w:tr w14:paraId="175968F4">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6301BE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3F6D37F">
            <w:pPr>
              <w:widowControl w:val="0"/>
              <w:jc w:val="center"/>
              <w:rPr>
                <w:rFonts w:ascii="宋体" w:hAnsi="宋体" w:eastAsia="宋体" w:cs="宋体"/>
                <w:kern w:val="0"/>
                <w:szCs w:val="21"/>
              </w:rPr>
            </w:pPr>
            <w:r>
              <w:rPr>
                <w:rFonts w:hint="eastAsia" w:ascii="宋体" w:hAnsi="宋体" w:eastAsia="宋体" w:cs="宋体"/>
                <w:kern w:val="0"/>
                <w:szCs w:val="21"/>
              </w:rPr>
              <w:t>34</w:t>
            </w:r>
          </w:p>
        </w:tc>
        <w:tc>
          <w:tcPr>
            <w:tcW w:w="2625" w:type="dxa"/>
            <w:tcBorders>
              <w:top w:val="nil"/>
              <w:left w:val="nil"/>
              <w:bottom w:val="single" w:color="000000" w:sz="8" w:space="0"/>
              <w:right w:val="single" w:color="000000" w:sz="8" w:space="0"/>
            </w:tcBorders>
            <w:shd w:val="clear" w:color="auto" w:fill="auto"/>
            <w:vAlign w:val="center"/>
          </w:tcPr>
          <w:p w14:paraId="00366A8F">
            <w:pPr>
              <w:widowControl w:val="0"/>
              <w:rPr>
                <w:rFonts w:ascii="宋体" w:hAnsi="宋体" w:eastAsia="宋体" w:cs="宋体"/>
                <w:kern w:val="0"/>
                <w:szCs w:val="21"/>
              </w:rPr>
            </w:pPr>
            <w:r>
              <w:rPr>
                <w:rFonts w:hint="eastAsia" w:ascii="宋体" w:hAnsi="宋体" w:eastAsia="宋体" w:cs="宋体"/>
                <w:kern w:val="0"/>
                <w:szCs w:val="21"/>
              </w:rPr>
              <w:t>基本农田保护面积（万亩）</w:t>
            </w:r>
          </w:p>
        </w:tc>
        <w:tc>
          <w:tcPr>
            <w:tcW w:w="1605" w:type="dxa"/>
            <w:tcBorders>
              <w:top w:val="nil"/>
              <w:left w:val="nil"/>
              <w:bottom w:val="single" w:color="000000" w:sz="8" w:space="0"/>
              <w:right w:val="single" w:color="000000" w:sz="8" w:space="0"/>
            </w:tcBorders>
            <w:shd w:val="clear" w:color="auto" w:fill="auto"/>
            <w:vAlign w:val="center"/>
          </w:tcPr>
          <w:p w14:paraId="7B201DFD">
            <w:pPr>
              <w:widowControl w:val="0"/>
              <w:jc w:val="center"/>
              <w:rPr>
                <w:rFonts w:ascii="宋体" w:hAnsi="宋体" w:eastAsia="宋体" w:cs="宋体"/>
                <w:kern w:val="0"/>
                <w:szCs w:val="21"/>
              </w:rPr>
            </w:pPr>
            <w:r>
              <w:rPr>
                <w:rFonts w:hint="eastAsia" w:ascii="宋体" w:hAnsi="宋体" w:eastAsia="宋体" w:cs="宋体"/>
                <w:kern w:val="0"/>
                <w:szCs w:val="21"/>
              </w:rPr>
              <w:t>235</w:t>
            </w:r>
          </w:p>
        </w:tc>
        <w:tc>
          <w:tcPr>
            <w:tcW w:w="1371" w:type="dxa"/>
            <w:tcBorders>
              <w:top w:val="nil"/>
              <w:left w:val="nil"/>
              <w:bottom w:val="single" w:color="000000" w:sz="8" w:space="0"/>
              <w:right w:val="single" w:color="000000" w:sz="8" w:space="0"/>
            </w:tcBorders>
            <w:shd w:val="clear" w:color="auto" w:fill="auto"/>
            <w:vAlign w:val="center"/>
          </w:tcPr>
          <w:p w14:paraId="4DBD50BE">
            <w:pPr>
              <w:widowControl w:val="0"/>
              <w:jc w:val="center"/>
              <w:rPr>
                <w:rFonts w:ascii="宋体" w:hAnsi="宋体" w:eastAsia="宋体" w:cs="宋体"/>
                <w:kern w:val="0"/>
                <w:szCs w:val="21"/>
              </w:rPr>
            </w:pPr>
            <w:r>
              <w:rPr>
                <w:rFonts w:hint="eastAsia" w:ascii="宋体" w:hAnsi="宋体" w:eastAsia="宋体" w:cs="宋体"/>
                <w:kern w:val="0"/>
                <w:szCs w:val="21"/>
              </w:rPr>
              <w:t>240</w:t>
            </w:r>
          </w:p>
        </w:tc>
        <w:tc>
          <w:tcPr>
            <w:tcW w:w="1418" w:type="dxa"/>
            <w:tcBorders>
              <w:top w:val="nil"/>
              <w:left w:val="nil"/>
              <w:bottom w:val="single" w:color="000000" w:sz="8" w:space="0"/>
              <w:right w:val="single" w:color="000000" w:sz="8" w:space="0"/>
            </w:tcBorders>
            <w:shd w:val="clear" w:color="auto" w:fill="auto"/>
            <w:vAlign w:val="center"/>
          </w:tcPr>
          <w:p w14:paraId="766532E5">
            <w:pPr>
              <w:widowControl w:val="0"/>
              <w:jc w:val="center"/>
              <w:rPr>
                <w:rFonts w:ascii="宋体" w:hAnsi="宋体" w:eastAsia="宋体" w:cs="宋体"/>
                <w:kern w:val="0"/>
                <w:szCs w:val="21"/>
              </w:rPr>
            </w:pPr>
            <w:r>
              <w:rPr>
                <w:rFonts w:hint="eastAsia" w:ascii="宋体" w:hAnsi="宋体" w:eastAsia="宋体" w:cs="宋体"/>
                <w:kern w:val="0"/>
                <w:szCs w:val="21"/>
              </w:rPr>
              <w:t>245</w:t>
            </w:r>
          </w:p>
        </w:tc>
      </w:tr>
      <w:tr w14:paraId="7D51E898">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012B66BB">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7FCD410">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2625" w:type="dxa"/>
            <w:tcBorders>
              <w:top w:val="nil"/>
              <w:left w:val="nil"/>
              <w:bottom w:val="single" w:color="000000" w:sz="8" w:space="0"/>
              <w:right w:val="single" w:color="000000" w:sz="8" w:space="0"/>
            </w:tcBorders>
            <w:shd w:val="clear" w:color="auto" w:fill="auto"/>
            <w:vAlign w:val="center"/>
          </w:tcPr>
          <w:p w14:paraId="63CFC294">
            <w:pPr>
              <w:widowControl w:val="0"/>
              <w:rPr>
                <w:rFonts w:ascii="宋体" w:hAnsi="宋体" w:eastAsia="宋体" w:cs="宋体"/>
                <w:kern w:val="0"/>
                <w:szCs w:val="21"/>
              </w:rPr>
            </w:pPr>
            <w:r>
              <w:rPr>
                <w:rFonts w:hint="eastAsia" w:ascii="宋体" w:hAnsi="宋体" w:eastAsia="宋体" w:cs="宋体"/>
                <w:kern w:val="0"/>
                <w:szCs w:val="21"/>
              </w:rPr>
              <w:t>重要江河湖泊水功能水质达标率（%）</w:t>
            </w:r>
          </w:p>
        </w:tc>
        <w:tc>
          <w:tcPr>
            <w:tcW w:w="1605" w:type="dxa"/>
            <w:tcBorders>
              <w:top w:val="nil"/>
              <w:left w:val="nil"/>
              <w:bottom w:val="single" w:color="000000" w:sz="8" w:space="0"/>
              <w:right w:val="single" w:color="000000" w:sz="8" w:space="0"/>
            </w:tcBorders>
            <w:shd w:val="clear" w:color="auto" w:fill="auto"/>
            <w:vAlign w:val="center"/>
          </w:tcPr>
          <w:p w14:paraId="001F276D">
            <w:pPr>
              <w:widowControl w:val="0"/>
              <w:jc w:val="center"/>
              <w:rPr>
                <w:rFonts w:ascii="宋体" w:hAnsi="宋体" w:eastAsia="宋体" w:cs="宋体"/>
                <w:kern w:val="0"/>
                <w:szCs w:val="21"/>
              </w:rPr>
            </w:pPr>
            <w:r>
              <w:rPr>
                <w:rFonts w:hint="eastAsia" w:ascii="宋体" w:hAnsi="宋体" w:eastAsia="宋体" w:cs="宋体"/>
                <w:kern w:val="0"/>
                <w:szCs w:val="21"/>
              </w:rPr>
              <w:t>大于90</w:t>
            </w:r>
          </w:p>
        </w:tc>
        <w:tc>
          <w:tcPr>
            <w:tcW w:w="1371" w:type="dxa"/>
            <w:tcBorders>
              <w:top w:val="nil"/>
              <w:left w:val="nil"/>
              <w:bottom w:val="single" w:color="000000" w:sz="8" w:space="0"/>
              <w:right w:val="single" w:color="000000" w:sz="8" w:space="0"/>
            </w:tcBorders>
            <w:shd w:val="clear" w:color="auto" w:fill="auto"/>
            <w:vAlign w:val="center"/>
          </w:tcPr>
          <w:p w14:paraId="482DDAE7">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29EA61FD">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12BD87D4">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3F1D0E91">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445D864A">
            <w:pPr>
              <w:widowControl w:val="0"/>
              <w:jc w:val="center"/>
              <w:rPr>
                <w:rFonts w:ascii="宋体" w:hAnsi="宋体" w:eastAsia="宋体" w:cs="宋体"/>
                <w:kern w:val="0"/>
                <w:szCs w:val="21"/>
              </w:rPr>
            </w:pPr>
            <w:r>
              <w:rPr>
                <w:rFonts w:hint="eastAsia" w:ascii="宋体" w:hAnsi="宋体" w:eastAsia="宋体" w:cs="宋体"/>
                <w:kern w:val="0"/>
                <w:szCs w:val="21"/>
              </w:rPr>
              <w:t>36</w:t>
            </w:r>
          </w:p>
        </w:tc>
        <w:tc>
          <w:tcPr>
            <w:tcW w:w="2625" w:type="dxa"/>
            <w:tcBorders>
              <w:top w:val="nil"/>
              <w:left w:val="nil"/>
              <w:bottom w:val="single" w:color="000000" w:sz="8" w:space="0"/>
              <w:right w:val="single" w:color="000000" w:sz="8" w:space="0"/>
            </w:tcBorders>
            <w:shd w:val="clear" w:color="auto" w:fill="auto"/>
            <w:vAlign w:val="center"/>
          </w:tcPr>
          <w:p w14:paraId="53CFD879">
            <w:pPr>
              <w:widowControl w:val="0"/>
              <w:rPr>
                <w:rFonts w:ascii="宋体" w:hAnsi="宋体" w:eastAsia="宋体" w:cs="宋体"/>
                <w:kern w:val="0"/>
                <w:szCs w:val="21"/>
              </w:rPr>
            </w:pPr>
            <w:r>
              <w:rPr>
                <w:rFonts w:hint="eastAsia" w:ascii="宋体" w:hAnsi="宋体" w:eastAsia="宋体" w:cs="宋体"/>
                <w:kern w:val="0"/>
                <w:szCs w:val="21"/>
              </w:rPr>
              <w:t>森林覆盖率</w:t>
            </w:r>
          </w:p>
        </w:tc>
        <w:tc>
          <w:tcPr>
            <w:tcW w:w="1605" w:type="dxa"/>
            <w:tcBorders>
              <w:top w:val="nil"/>
              <w:left w:val="nil"/>
              <w:bottom w:val="single" w:color="000000" w:sz="8" w:space="0"/>
              <w:right w:val="single" w:color="000000" w:sz="8" w:space="0"/>
            </w:tcBorders>
            <w:shd w:val="clear" w:color="auto" w:fill="auto"/>
            <w:vAlign w:val="center"/>
          </w:tcPr>
          <w:p w14:paraId="27EE8EB3">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371" w:type="dxa"/>
            <w:tcBorders>
              <w:top w:val="nil"/>
              <w:left w:val="nil"/>
              <w:bottom w:val="single" w:color="000000" w:sz="8" w:space="0"/>
              <w:right w:val="single" w:color="000000" w:sz="8" w:space="0"/>
            </w:tcBorders>
            <w:shd w:val="clear" w:color="auto" w:fill="auto"/>
            <w:vAlign w:val="center"/>
          </w:tcPr>
          <w:p w14:paraId="319EC1B9">
            <w:pPr>
              <w:widowControl w:val="0"/>
              <w:jc w:val="center"/>
              <w:rPr>
                <w:rFonts w:ascii="宋体" w:hAnsi="宋体" w:eastAsia="宋体" w:cs="宋体"/>
                <w:kern w:val="0"/>
                <w:szCs w:val="21"/>
              </w:rPr>
            </w:pPr>
            <w:r>
              <w:rPr>
                <w:rFonts w:hint="eastAsia" w:ascii="宋体" w:hAnsi="宋体" w:eastAsia="宋体" w:cs="宋体"/>
                <w:kern w:val="0"/>
                <w:szCs w:val="21"/>
              </w:rPr>
              <w:t>55</w:t>
            </w:r>
          </w:p>
        </w:tc>
        <w:tc>
          <w:tcPr>
            <w:tcW w:w="1418" w:type="dxa"/>
            <w:tcBorders>
              <w:top w:val="nil"/>
              <w:left w:val="nil"/>
              <w:bottom w:val="single" w:color="000000" w:sz="8" w:space="0"/>
              <w:right w:val="single" w:color="000000" w:sz="8" w:space="0"/>
            </w:tcBorders>
            <w:shd w:val="clear" w:color="auto" w:fill="auto"/>
            <w:vAlign w:val="center"/>
          </w:tcPr>
          <w:p w14:paraId="42E70E22">
            <w:pPr>
              <w:widowControl w:val="0"/>
              <w:jc w:val="center"/>
              <w:rPr>
                <w:rFonts w:ascii="宋体" w:hAnsi="宋体" w:eastAsia="宋体" w:cs="宋体"/>
                <w:kern w:val="0"/>
                <w:szCs w:val="21"/>
              </w:rPr>
            </w:pPr>
            <w:r>
              <w:rPr>
                <w:rFonts w:hint="eastAsia" w:ascii="宋体" w:hAnsi="宋体" w:eastAsia="宋体" w:cs="宋体"/>
                <w:kern w:val="0"/>
                <w:szCs w:val="21"/>
              </w:rPr>
              <w:t>56</w:t>
            </w:r>
          </w:p>
        </w:tc>
      </w:tr>
      <w:tr w14:paraId="63D61AAE">
        <w:tblPrEx>
          <w:tblCellMar>
            <w:top w:w="0" w:type="dxa"/>
            <w:left w:w="108" w:type="dxa"/>
            <w:bottom w:w="0" w:type="dxa"/>
            <w:right w:w="108" w:type="dxa"/>
          </w:tblCellMar>
        </w:tblPrEx>
        <w:trPr>
          <w:trHeight w:val="285" w:hRule="atLeast"/>
        </w:trPr>
        <w:tc>
          <w:tcPr>
            <w:tcW w:w="610" w:type="dxa"/>
            <w:vMerge w:val="restart"/>
            <w:tcBorders>
              <w:top w:val="nil"/>
              <w:left w:val="single" w:color="000000" w:sz="8" w:space="0"/>
              <w:bottom w:val="single" w:color="000000" w:sz="8" w:space="0"/>
              <w:right w:val="single" w:color="000000" w:sz="8" w:space="0"/>
            </w:tcBorders>
            <w:shd w:val="clear" w:color="auto" w:fill="auto"/>
            <w:vAlign w:val="center"/>
          </w:tcPr>
          <w:p w14:paraId="32E411B0">
            <w:pPr>
              <w:widowControl w:val="0"/>
              <w:jc w:val="center"/>
              <w:rPr>
                <w:rFonts w:ascii="宋体" w:hAnsi="宋体" w:eastAsia="宋体" w:cs="宋体"/>
                <w:kern w:val="0"/>
                <w:szCs w:val="21"/>
              </w:rPr>
            </w:pPr>
            <w:r>
              <w:rPr>
                <w:rFonts w:hint="eastAsia" w:ascii="宋体" w:hAnsi="宋体" w:eastAsia="宋体" w:cs="宋体"/>
                <w:kern w:val="0"/>
                <w:szCs w:val="21"/>
              </w:rPr>
              <w:t>坚持开放发展</w:t>
            </w:r>
          </w:p>
        </w:tc>
        <w:tc>
          <w:tcPr>
            <w:tcW w:w="657" w:type="dxa"/>
            <w:tcBorders>
              <w:top w:val="nil"/>
              <w:left w:val="nil"/>
              <w:bottom w:val="single" w:color="000000" w:sz="8" w:space="0"/>
              <w:right w:val="single" w:color="000000" w:sz="8" w:space="0"/>
            </w:tcBorders>
            <w:shd w:val="clear" w:color="auto" w:fill="auto"/>
            <w:vAlign w:val="center"/>
          </w:tcPr>
          <w:p w14:paraId="7DB2C3E6">
            <w:pPr>
              <w:widowControl w:val="0"/>
              <w:jc w:val="center"/>
              <w:rPr>
                <w:rFonts w:ascii="宋体" w:hAnsi="宋体" w:eastAsia="宋体" w:cs="宋体"/>
                <w:kern w:val="0"/>
                <w:szCs w:val="21"/>
              </w:rPr>
            </w:pPr>
            <w:r>
              <w:rPr>
                <w:rFonts w:hint="eastAsia" w:ascii="宋体" w:hAnsi="宋体" w:eastAsia="宋体" w:cs="宋体"/>
                <w:kern w:val="0"/>
                <w:szCs w:val="21"/>
              </w:rPr>
              <w:t>37</w:t>
            </w:r>
          </w:p>
        </w:tc>
        <w:tc>
          <w:tcPr>
            <w:tcW w:w="2625" w:type="dxa"/>
            <w:tcBorders>
              <w:top w:val="nil"/>
              <w:left w:val="nil"/>
              <w:bottom w:val="single" w:color="000000" w:sz="8" w:space="0"/>
              <w:right w:val="single" w:color="000000" w:sz="8" w:space="0"/>
            </w:tcBorders>
            <w:shd w:val="clear" w:color="auto" w:fill="auto"/>
            <w:vAlign w:val="center"/>
          </w:tcPr>
          <w:p w14:paraId="659F496E">
            <w:pPr>
              <w:widowControl w:val="0"/>
              <w:rPr>
                <w:rFonts w:ascii="宋体" w:hAnsi="宋体" w:eastAsia="宋体" w:cs="宋体"/>
                <w:kern w:val="0"/>
                <w:szCs w:val="21"/>
              </w:rPr>
            </w:pPr>
            <w:r>
              <w:rPr>
                <w:rFonts w:hint="eastAsia" w:ascii="宋体" w:hAnsi="宋体" w:eastAsia="宋体" w:cs="宋体"/>
                <w:kern w:val="0"/>
                <w:szCs w:val="21"/>
              </w:rPr>
              <w:t>年新增常住人口（万人/年）</w:t>
            </w:r>
          </w:p>
        </w:tc>
        <w:tc>
          <w:tcPr>
            <w:tcW w:w="1605" w:type="dxa"/>
            <w:tcBorders>
              <w:top w:val="nil"/>
              <w:left w:val="nil"/>
              <w:bottom w:val="single" w:color="000000" w:sz="8" w:space="0"/>
              <w:right w:val="single" w:color="000000" w:sz="8" w:space="0"/>
            </w:tcBorders>
            <w:shd w:val="clear" w:color="auto" w:fill="auto"/>
            <w:vAlign w:val="center"/>
          </w:tcPr>
          <w:p w14:paraId="63EF95DD">
            <w:pPr>
              <w:widowControl w:val="0"/>
              <w:jc w:val="center"/>
              <w:rPr>
                <w:rFonts w:ascii="宋体" w:hAnsi="宋体" w:eastAsia="宋体" w:cs="宋体"/>
                <w:kern w:val="0"/>
                <w:szCs w:val="21"/>
              </w:rPr>
            </w:pPr>
            <w:r>
              <w:rPr>
                <w:rFonts w:hint="eastAsia" w:ascii="宋体" w:hAnsi="宋体" w:eastAsia="宋体" w:cs="宋体"/>
                <w:kern w:val="0"/>
                <w:szCs w:val="21"/>
              </w:rPr>
              <w:t>8</w:t>
            </w:r>
          </w:p>
        </w:tc>
        <w:tc>
          <w:tcPr>
            <w:tcW w:w="1371" w:type="dxa"/>
            <w:tcBorders>
              <w:top w:val="nil"/>
              <w:left w:val="nil"/>
              <w:bottom w:val="single" w:color="000000" w:sz="8" w:space="0"/>
              <w:right w:val="single" w:color="000000" w:sz="8" w:space="0"/>
            </w:tcBorders>
            <w:shd w:val="clear" w:color="auto" w:fill="auto"/>
            <w:vAlign w:val="center"/>
          </w:tcPr>
          <w:p w14:paraId="5D348D55">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418" w:type="dxa"/>
            <w:tcBorders>
              <w:top w:val="nil"/>
              <w:left w:val="nil"/>
              <w:bottom w:val="single" w:color="000000" w:sz="8" w:space="0"/>
              <w:right w:val="single" w:color="000000" w:sz="8" w:space="0"/>
            </w:tcBorders>
            <w:shd w:val="clear" w:color="auto" w:fill="auto"/>
            <w:vAlign w:val="center"/>
          </w:tcPr>
          <w:p w14:paraId="3E69CD85">
            <w:pPr>
              <w:widowControl w:val="0"/>
              <w:jc w:val="center"/>
              <w:rPr>
                <w:rFonts w:ascii="宋体" w:hAnsi="宋体" w:eastAsia="宋体" w:cs="宋体"/>
                <w:kern w:val="0"/>
                <w:szCs w:val="21"/>
              </w:rPr>
            </w:pPr>
            <w:r>
              <w:rPr>
                <w:rFonts w:hint="eastAsia" w:ascii="宋体" w:hAnsi="宋体" w:eastAsia="宋体" w:cs="宋体"/>
                <w:kern w:val="0"/>
                <w:szCs w:val="21"/>
              </w:rPr>
              <w:t>2</w:t>
            </w:r>
          </w:p>
        </w:tc>
      </w:tr>
      <w:tr w14:paraId="30110422">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391D4F9">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0AC5C125">
            <w:pPr>
              <w:widowControl w:val="0"/>
              <w:jc w:val="center"/>
              <w:rPr>
                <w:rFonts w:ascii="宋体" w:hAnsi="宋体" w:eastAsia="宋体" w:cs="宋体"/>
                <w:kern w:val="0"/>
                <w:szCs w:val="21"/>
              </w:rPr>
            </w:pPr>
            <w:r>
              <w:rPr>
                <w:rFonts w:hint="eastAsia" w:ascii="宋体" w:hAnsi="宋体" w:eastAsia="宋体" w:cs="宋体"/>
                <w:kern w:val="0"/>
                <w:szCs w:val="21"/>
              </w:rPr>
              <w:t>38</w:t>
            </w:r>
          </w:p>
        </w:tc>
        <w:tc>
          <w:tcPr>
            <w:tcW w:w="2625" w:type="dxa"/>
            <w:tcBorders>
              <w:top w:val="nil"/>
              <w:left w:val="nil"/>
              <w:bottom w:val="single" w:color="000000" w:sz="8" w:space="0"/>
              <w:right w:val="single" w:color="000000" w:sz="8" w:space="0"/>
            </w:tcBorders>
            <w:shd w:val="clear" w:color="auto" w:fill="auto"/>
            <w:vAlign w:val="center"/>
          </w:tcPr>
          <w:p w14:paraId="4D452BFE">
            <w:pPr>
              <w:widowControl w:val="0"/>
              <w:rPr>
                <w:rFonts w:ascii="宋体" w:hAnsi="宋体" w:eastAsia="宋体" w:cs="宋体"/>
                <w:kern w:val="0"/>
                <w:szCs w:val="21"/>
              </w:rPr>
            </w:pPr>
            <w:r>
              <w:rPr>
                <w:rFonts w:hint="eastAsia" w:ascii="宋体" w:hAnsi="宋体" w:eastAsia="宋体" w:cs="宋体"/>
                <w:kern w:val="0"/>
                <w:szCs w:val="21"/>
              </w:rPr>
              <w:t>互联网普及率（%）</w:t>
            </w:r>
          </w:p>
        </w:tc>
        <w:tc>
          <w:tcPr>
            <w:tcW w:w="1605" w:type="dxa"/>
            <w:tcBorders>
              <w:top w:val="nil"/>
              <w:left w:val="nil"/>
              <w:bottom w:val="single" w:color="000000" w:sz="8" w:space="0"/>
              <w:right w:val="single" w:color="000000" w:sz="8" w:space="0"/>
            </w:tcBorders>
            <w:shd w:val="clear" w:color="auto" w:fill="auto"/>
            <w:vAlign w:val="center"/>
          </w:tcPr>
          <w:p w14:paraId="55E13F5E">
            <w:pPr>
              <w:widowControl w:val="0"/>
              <w:jc w:val="center"/>
              <w:rPr>
                <w:rFonts w:ascii="宋体" w:hAnsi="宋体" w:eastAsia="宋体" w:cs="宋体"/>
                <w:kern w:val="0"/>
                <w:szCs w:val="21"/>
              </w:rPr>
            </w:pPr>
            <w:r>
              <w:rPr>
                <w:rFonts w:hint="eastAsia" w:ascii="宋体" w:hAnsi="宋体" w:eastAsia="宋体" w:cs="宋体"/>
                <w:kern w:val="0"/>
                <w:szCs w:val="21"/>
              </w:rPr>
              <w:t>60</w:t>
            </w:r>
          </w:p>
        </w:tc>
        <w:tc>
          <w:tcPr>
            <w:tcW w:w="1371" w:type="dxa"/>
            <w:tcBorders>
              <w:top w:val="nil"/>
              <w:left w:val="nil"/>
              <w:bottom w:val="single" w:color="000000" w:sz="8" w:space="0"/>
              <w:right w:val="single" w:color="000000" w:sz="8" w:space="0"/>
            </w:tcBorders>
            <w:shd w:val="clear" w:color="auto" w:fill="auto"/>
            <w:vAlign w:val="center"/>
          </w:tcPr>
          <w:p w14:paraId="2795203B">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418" w:type="dxa"/>
            <w:tcBorders>
              <w:top w:val="nil"/>
              <w:left w:val="nil"/>
              <w:bottom w:val="single" w:color="000000" w:sz="8" w:space="0"/>
              <w:right w:val="single" w:color="000000" w:sz="8" w:space="0"/>
            </w:tcBorders>
            <w:shd w:val="clear" w:color="auto" w:fill="auto"/>
            <w:vAlign w:val="center"/>
          </w:tcPr>
          <w:p w14:paraId="5A47F304">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3081A7C3">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5640670">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A34AB95">
            <w:pPr>
              <w:widowControl w:val="0"/>
              <w:jc w:val="center"/>
              <w:rPr>
                <w:rFonts w:ascii="宋体" w:hAnsi="宋体" w:eastAsia="宋体" w:cs="宋体"/>
                <w:kern w:val="0"/>
                <w:szCs w:val="21"/>
              </w:rPr>
            </w:pPr>
            <w:r>
              <w:rPr>
                <w:rFonts w:hint="eastAsia" w:ascii="宋体" w:hAnsi="宋体" w:eastAsia="宋体" w:cs="宋体"/>
                <w:kern w:val="0"/>
                <w:szCs w:val="21"/>
              </w:rPr>
              <w:t>39</w:t>
            </w:r>
          </w:p>
        </w:tc>
        <w:tc>
          <w:tcPr>
            <w:tcW w:w="2625" w:type="dxa"/>
            <w:tcBorders>
              <w:top w:val="nil"/>
              <w:left w:val="nil"/>
              <w:bottom w:val="single" w:color="000000" w:sz="8" w:space="0"/>
              <w:right w:val="single" w:color="000000" w:sz="8" w:space="0"/>
            </w:tcBorders>
            <w:shd w:val="clear" w:color="auto" w:fill="auto"/>
            <w:vAlign w:val="center"/>
          </w:tcPr>
          <w:p w14:paraId="1B97BACA">
            <w:pPr>
              <w:widowControl w:val="0"/>
              <w:rPr>
                <w:rFonts w:ascii="宋体" w:hAnsi="宋体" w:eastAsia="宋体" w:cs="宋体"/>
                <w:kern w:val="0"/>
                <w:szCs w:val="21"/>
              </w:rPr>
            </w:pPr>
            <w:r>
              <w:rPr>
                <w:rFonts w:hint="eastAsia" w:ascii="宋体" w:hAnsi="宋体" w:eastAsia="宋体" w:cs="宋体"/>
                <w:kern w:val="0"/>
                <w:szCs w:val="21"/>
              </w:rPr>
              <w:t>国际学校个数（个）</w:t>
            </w:r>
          </w:p>
        </w:tc>
        <w:tc>
          <w:tcPr>
            <w:tcW w:w="1605" w:type="dxa"/>
            <w:tcBorders>
              <w:top w:val="nil"/>
              <w:left w:val="nil"/>
              <w:bottom w:val="single" w:color="000000" w:sz="8" w:space="0"/>
              <w:right w:val="single" w:color="000000" w:sz="8" w:space="0"/>
            </w:tcBorders>
            <w:shd w:val="clear" w:color="auto" w:fill="auto"/>
            <w:vAlign w:val="center"/>
          </w:tcPr>
          <w:p w14:paraId="4D928450">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1371" w:type="dxa"/>
            <w:tcBorders>
              <w:top w:val="nil"/>
              <w:left w:val="nil"/>
              <w:bottom w:val="single" w:color="000000" w:sz="8" w:space="0"/>
              <w:right w:val="single" w:color="000000" w:sz="8" w:space="0"/>
            </w:tcBorders>
            <w:shd w:val="clear" w:color="auto" w:fill="auto"/>
            <w:vAlign w:val="center"/>
          </w:tcPr>
          <w:p w14:paraId="4FCF3CFC">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418" w:type="dxa"/>
            <w:tcBorders>
              <w:top w:val="nil"/>
              <w:left w:val="nil"/>
              <w:bottom w:val="single" w:color="000000" w:sz="8" w:space="0"/>
              <w:right w:val="single" w:color="000000" w:sz="8" w:space="0"/>
            </w:tcBorders>
            <w:shd w:val="clear" w:color="auto" w:fill="auto"/>
            <w:vAlign w:val="center"/>
          </w:tcPr>
          <w:p w14:paraId="5372E441">
            <w:pPr>
              <w:widowControl w:val="0"/>
              <w:jc w:val="center"/>
              <w:rPr>
                <w:rFonts w:ascii="宋体" w:hAnsi="宋体" w:eastAsia="宋体" w:cs="宋体"/>
                <w:kern w:val="0"/>
                <w:szCs w:val="21"/>
              </w:rPr>
            </w:pPr>
            <w:r>
              <w:rPr>
                <w:rFonts w:hint="eastAsia" w:ascii="宋体" w:hAnsi="宋体" w:eastAsia="宋体" w:cs="宋体"/>
                <w:kern w:val="0"/>
                <w:szCs w:val="21"/>
              </w:rPr>
              <w:t>60</w:t>
            </w:r>
          </w:p>
        </w:tc>
      </w:tr>
      <w:tr w14:paraId="0AA3FB4C">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2134B217">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3A45FC11">
            <w:pPr>
              <w:widowControl w:val="0"/>
              <w:jc w:val="center"/>
              <w:rPr>
                <w:rFonts w:ascii="宋体" w:hAnsi="宋体" w:eastAsia="宋体" w:cs="宋体"/>
                <w:kern w:val="0"/>
                <w:szCs w:val="21"/>
              </w:rPr>
            </w:pPr>
            <w:r>
              <w:rPr>
                <w:rFonts w:hint="eastAsia" w:ascii="宋体" w:hAnsi="宋体" w:eastAsia="宋体" w:cs="宋体"/>
                <w:kern w:val="0"/>
                <w:szCs w:val="21"/>
              </w:rPr>
              <w:t>40</w:t>
            </w:r>
          </w:p>
        </w:tc>
        <w:tc>
          <w:tcPr>
            <w:tcW w:w="2625" w:type="dxa"/>
            <w:tcBorders>
              <w:top w:val="nil"/>
              <w:left w:val="nil"/>
              <w:bottom w:val="single" w:color="000000" w:sz="8" w:space="0"/>
              <w:right w:val="single" w:color="000000" w:sz="8" w:space="0"/>
            </w:tcBorders>
            <w:shd w:val="clear" w:color="auto" w:fill="auto"/>
            <w:vAlign w:val="center"/>
          </w:tcPr>
          <w:p w14:paraId="36B3FB26">
            <w:pPr>
              <w:widowControl w:val="0"/>
              <w:rPr>
                <w:rFonts w:ascii="宋体" w:hAnsi="宋体" w:eastAsia="宋体" w:cs="宋体"/>
                <w:kern w:val="0"/>
                <w:szCs w:val="21"/>
              </w:rPr>
            </w:pPr>
            <w:r>
              <w:rPr>
                <w:rFonts w:hint="eastAsia" w:ascii="宋体" w:hAnsi="宋体" w:eastAsia="宋体" w:cs="宋体"/>
                <w:kern w:val="0"/>
                <w:szCs w:val="21"/>
              </w:rPr>
              <w:t>年国际游客数量</w:t>
            </w:r>
          </w:p>
        </w:tc>
        <w:tc>
          <w:tcPr>
            <w:tcW w:w="1605" w:type="dxa"/>
            <w:tcBorders>
              <w:top w:val="nil"/>
              <w:left w:val="nil"/>
              <w:bottom w:val="single" w:color="000000" w:sz="8" w:space="0"/>
              <w:right w:val="single" w:color="000000" w:sz="8" w:space="0"/>
            </w:tcBorders>
            <w:shd w:val="clear" w:color="auto" w:fill="auto"/>
            <w:vAlign w:val="center"/>
          </w:tcPr>
          <w:p w14:paraId="7091A3E7">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371" w:type="dxa"/>
            <w:tcBorders>
              <w:top w:val="nil"/>
              <w:left w:val="nil"/>
              <w:bottom w:val="single" w:color="000000" w:sz="8" w:space="0"/>
              <w:right w:val="single" w:color="000000" w:sz="8" w:space="0"/>
            </w:tcBorders>
            <w:shd w:val="clear" w:color="auto" w:fill="auto"/>
            <w:vAlign w:val="center"/>
          </w:tcPr>
          <w:p w14:paraId="59894AFC">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418" w:type="dxa"/>
            <w:tcBorders>
              <w:top w:val="nil"/>
              <w:left w:val="nil"/>
              <w:bottom w:val="single" w:color="000000" w:sz="8" w:space="0"/>
              <w:right w:val="single" w:color="000000" w:sz="8" w:space="0"/>
            </w:tcBorders>
            <w:shd w:val="clear" w:color="auto" w:fill="auto"/>
            <w:vAlign w:val="center"/>
          </w:tcPr>
          <w:p w14:paraId="73791A09">
            <w:pPr>
              <w:widowControl w:val="0"/>
              <w:jc w:val="center"/>
              <w:rPr>
                <w:rFonts w:ascii="宋体" w:hAnsi="宋体" w:eastAsia="宋体" w:cs="宋体"/>
                <w:kern w:val="0"/>
                <w:szCs w:val="21"/>
              </w:rPr>
            </w:pPr>
            <w:r>
              <w:rPr>
                <w:rFonts w:hint="eastAsia" w:ascii="宋体" w:hAnsi="宋体" w:eastAsia="宋体" w:cs="宋体"/>
                <w:kern w:val="0"/>
                <w:szCs w:val="21"/>
              </w:rPr>
              <w:t>旅游局提供　</w:t>
            </w:r>
          </w:p>
        </w:tc>
      </w:tr>
      <w:tr w14:paraId="48492C3C">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144277E0">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2A30F4D0">
            <w:pPr>
              <w:widowControl w:val="0"/>
              <w:jc w:val="center"/>
              <w:rPr>
                <w:rFonts w:ascii="宋体" w:hAnsi="宋体" w:eastAsia="宋体" w:cs="宋体"/>
                <w:kern w:val="0"/>
                <w:szCs w:val="21"/>
              </w:rPr>
            </w:pPr>
            <w:r>
              <w:rPr>
                <w:rFonts w:hint="eastAsia" w:ascii="宋体" w:hAnsi="宋体" w:eastAsia="宋体" w:cs="宋体"/>
                <w:kern w:val="0"/>
                <w:szCs w:val="21"/>
              </w:rPr>
              <w:t>41</w:t>
            </w:r>
          </w:p>
        </w:tc>
        <w:tc>
          <w:tcPr>
            <w:tcW w:w="2625" w:type="dxa"/>
            <w:tcBorders>
              <w:top w:val="nil"/>
              <w:left w:val="nil"/>
              <w:bottom w:val="single" w:color="000000" w:sz="8" w:space="0"/>
              <w:right w:val="single" w:color="000000" w:sz="8" w:space="0"/>
            </w:tcBorders>
            <w:shd w:val="clear" w:color="auto" w:fill="auto"/>
            <w:vAlign w:val="center"/>
          </w:tcPr>
          <w:p w14:paraId="44DB4936">
            <w:pPr>
              <w:widowControl w:val="0"/>
              <w:rPr>
                <w:rFonts w:ascii="宋体" w:hAnsi="宋体" w:eastAsia="宋体" w:cs="宋体"/>
                <w:kern w:val="0"/>
                <w:szCs w:val="21"/>
              </w:rPr>
            </w:pPr>
            <w:r>
              <w:rPr>
                <w:rFonts w:hint="eastAsia" w:ascii="宋体" w:hAnsi="宋体" w:eastAsia="宋体" w:cs="宋体"/>
                <w:kern w:val="0"/>
                <w:szCs w:val="21"/>
              </w:rPr>
              <w:t>年国内游客数量</w:t>
            </w:r>
          </w:p>
        </w:tc>
        <w:tc>
          <w:tcPr>
            <w:tcW w:w="1605" w:type="dxa"/>
            <w:tcBorders>
              <w:top w:val="nil"/>
              <w:left w:val="nil"/>
              <w:bottom w:val="single" w:color="000000" w:sz="8" w:space="0"/>
              <w:right w:val="single" w:color="000000" w:sz="8" w:space="0"/>
            </w:tcBorders>
            <w:shd w:val="clear" w:color="auto" w:fill="auto"/>
            <w:vAlign w:val="center"/>
          </w:tcPr>
          <w:p w14:paraId="0BB1FA04">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371" w:type="dxa"/>
            <w:tcBorders>
              <w:top w:val="nil"/>
              <w:left w:val="nil"/>
              <w:bottom w:val="single" w:color="000000" w:sz="8" w:space="0"/>
              <w:right w:val="single" w:color="000000" w:sz="8" w:space="0"/>
            </w:tcBorders>
            <w:shd w:val="clear" w:color="auto" w:fill="auto"/>
            <w:vAlign w:val="center"/>
          </w:tcPr>
          <w:p w14:paraId="58EFCE90">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418" w:type="dxa"/>
            <w:tcBorders>
              <w:top w:val="nil"/>
              <w:left w:val="nil"/>
              <w:bottom w:val="single" w:color="000000" w:sz="8" w:space="0"/>
              <w:right w:val="single" w:color="000000" w:sz="8" w:space="0"/>
            </w:tcBorders>
            <w:shd w:val="clear" w:color="auto" w:fill="auto"/>
            <w:vAlign w:val="center"/>
          </w:tcPr>
          <w:p w14:paraId="15AF4C1C">
            <w:pPr>
              <w:widowControl w:val="0"/>
              <w:jc w:val="center"/>
              <w:rPr>
                <w:rFonts w:ascii="宋体" w:hAnsi="宋体" w:eastAsia="宋体" w:cs="宋体"/>
                <w:kern w:val="0"/>
                <w:szCs w:val="21"/>
              </w:rPr>
            </w:pPr>
            <w:r>
              <w:rPr>
                <w:rFonts w:hint="eastAsia" w:ascii="宋体" w:hAnsi="宋体" w:eastAsia="宋体" w:cs="宋体"/>
                <w:kern w:val="0"/>
                <w:szCs w:val="21"/>
              </w:rPr>
              <w:t xml:space="preserve">旅游局提供 </w:t>
            </w:r>
          </w:p>
        </w:tc>
      </w:tr>
      <w:tr w14:paraId="35D5C50B">
        <w:tblPrEx>
          <w:tblCellMar>
            <w:top w:w="0" w:type="dxa"/>
            <w:left w:w="108" w:type="dxa"/>
            <w:bottom w:w="0" w:type="dxa"/>
            <w:right w:w="108" w:type="dxa"/>
          </w:tblCellMar>
        </w:tblPrEx>
        <w:trPr>
          <w:trHeight w:val="285" w:hRule="atLeast"/>
        </w:trPr>
        <w:tc>
          <w:tcPr>
            <w:tcW w:w="610" w:type="dxa"/>
            <w:vMerge w:val="restart"/>
            <w:tcBorders>
              <w:top w:val="nil"/>
              <w:left w:val="single" w:color="000000" w:sz="8" w:space="0"/>
              <w:bottom w:val="single" w:color="000000" w:sz="8" w:space="0"/>
              <w:right w:val="single" w:color="000000" w:sz="8" w:space="0"/>
            </w:tcBorders>
            <w:shd w:val="clear" w:color="auto" w:fill="auto"/>
            <w:vAlign w:val="center"/>
          </w:tcPr>
          <w:p w14:paraId="4CE8BD12">
            <w:pPr>
              <w:widowControl w:val="0"/>
              <w:jc w:val="center"/>
              <w:rPr>
                <w:rFonts w:ascii="宋体" w:hAnsi="宋体" w:eastAsia="宋体" w:cs="宋体"/>
                <w:kern w:val="0"/>
                <w:szCs w:val="21"/>
              </w:rPr>
            </w:pPr>
            <w:r>
              <w:rPr>
                <w:rFonts w:hint="eastAsia" w:ascii="宋体" w:hAnsi="宋体" w:eastAsia="宋体" w:cs="宋体"/>
                <w:kern w:val="0"/>
                <w:szCs w:val="21"/>
              </w:rPr>
              <w:t>坚持共享发展</w:t>
            </w:r>
          </w:p>
        </w:tc>
        <w:tc>
          <w:tcPr>
            <w:tcW w:w="657" w:type="dxa"/>
            <w:tcBorders>
              <w:top w:val="nil"/>
              <w:left w:val="nil"/>
              <w:bottom w:val="single" w:color="000000" w:sz="8" w:space="0"/>
              <w:right w:val="single" w:color="000000" w:sz="8" w:space="0"/>
            </w:tcBorders>
            <w:shd w:val="clear" w:color="auto" w:fill="auto"/>
            <w:vAlign w:val="center"/>
          </w:tcPr>
          <w:p w14:paraId="1A1CC2F9">
            <w:pPr>
              <w:widowControl w:val="0"/>
              <w:jc w:val="center"/>
              <w:rPr>
                <w:rFonts w:ascii="宋体" w:hAnsi="宋体" w:eastAsia="宋体" w:cs="宋体"/>
                <w:kern w:val="0"/>
                <w:szCs w:val="21"/>
              </w:rPr>
            </w:pPr>
            <w:r>
              <w:rPr>
                <w:rFonts w:hint="eastAsia" w:ascii="宋体" w:hAnsi="宋体" w:eastAsia="宋体" w:cs="宋体"/>
                <w:kern w:val="0"/>
                <w:szCs w:val="21"/>
              </w:rPr>
              <w:t>42</w:t>
            </w:r>
          </w:p>
        </w:tc>
        <w:tc>
          <w:tcPr>
            <w:tcW w:w="2625" w:type="dxa"/>
            <w:tcBorders>
              <w:top w:val="nil"/>
              <w:left w:val="nil"/>
              <w:bottom w:val="single" w:color="000000" w:sz="8" w:space="0"/>
              <w:right w:val="single" w:color="000000" w:sz="8" w:space="0"/>
            </w:tcBorders>
            <w:shd w:val="clear" w:color="auto" w:fill="auto"/>
            <w:vAlign w:val="center"/>
          </w:tcPr>
          <w:p w14:paraId="7224320B">
            <w:pPr>
              <w:widowControl w:val="0"/>
              <w:rPr>
                <w:rFonts w:ascii="宋体" w:hAnsi="宋体" w:eastAsia="宋体" w:cs="宋体"/>
                <w:kern w:val="0"/>
                <w:szCs w:val="21"/>
              </w:rPr>
            </w:pPr>
            <w:r>
              <w:rPr>
                <w:rFonts w:hint="eastAsia" w:ascii="宋体" w:hAnsi="宋体" w:eastAsia="宋体" w:cs="宋体"/>
                <w:kern w:val="0"/>
                <w:szCs w:val="21"/>
              </w:rPr>
              <w:t>人均基础教育设施用地面积（平方米）</w:t>
            </w:r>
          </w:p>
        </w:tc>
        <w:tc>
          <w:tcPr>
            <w:tcW w:w="1605" w:type="dxa"/>
            <w:tcBorders>
              <w:top w:val="nil"/>
              <w:left w:val="nil"/>
              <w:bottom w:val="single" w:color="000000" w:sz="8" w:space="0"/>
              <w:right w:val="single" w:color="000000" w:sz="8" w:space="0"/>
            </w:tcBorders>
            <w:shd w:val="clear" w:color="auto" w:fill="auto"/>
            <w:vAlign w:val="center"/>
          </w:tcPr>
          <w:p w14:paraId="41EDA2B8">
            <w:pPr>
              <w:widowControl w:val="0"/>
              <w:jc w:val="center"/>
              <w:rPr>
                <w:rFonts w:ascii="宋体" w:hAnsi="宋体" w:eastAsia="宋体" w:cs="宋体"/>
                <w:kern w:val="0"/>
                <w:szCs w:val="21"/>
              </w:rPr>
            </w:pPr>
            <w:r>
              <w:rPr>
                <w:rFonts w:hint="eastAsia" w:ascii="宋体" w:hAnsi="宋体" w:eastAsia="宋体" w:cs="宋体"/>
                <w:kern w:val="0"/>
                <w:szCs w:val="21"/>
              </w:rPr>
              <w:t>0.8</w:t>
            </w:r>
          </w:p>
        </w:tc>
        <w:tc>
          <w:tcPr>
            <w:tcW w:w="1371" w:type="dxa"/>
            <w:tcBorders>
              <w:top w:val="nil"/>
              <w:left w:val="nil"/>
              <w:bottom w:val="single" w:color="000000" w:sz="8" w:space="0"/>
              <w:right w:val="single" w:color="000000" w:sz="8" w:space="0"/>
            </w:tcBorders>
            <w:shd w:val="clear" w:color="auto" w:fill="auto"/>
            <w:vAlign w:val="center"/>
          </w:tcPr>
          <w:p w14:paraId="14268A93">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1A8EFC53">
            <w:pPr>
              <w:widowControl w:val="0"/>
              <w:jc w:val="center"/>
              <w:rPr>
                <w:rFonts w:ascii="宋体" w:hAnsi="宋体" w:eastAsia="宋体" w:cs="宋体"/>
                <w:kern w:val="0"/>
                <w:szCs w:val="21"/>
              </w:rPr>
            </w:pPr>
            <w:r>
              <w:rPr>
                <w:rFonts w:hint="eastAsia" w:ascii="宋体" w:hAnsi="宋体" w:eastAsia="宋体" w:cs="宋体"/>
                <w:kern w:val="0"/>
                <w:szCs w:val="21"/>
              </w:rPr>
              <w:t>2</w:t>
            </w:r>
          </w:p>
        </w:tc>
      </w:tr>
      <w:tr w14:paraId="47D58336">
        <w:tblPrEx>
          <w:tblCellMar>
            <w:top w:w="0" w:type="dxa"/>
            <w:left w:w="108" w:type="dxa"/>
            <w:bottom w:w="0" w:type="dxa"/>
            <w:right w:w="108" w:type="dxa"/>
          </w:tblCellMar>
        </w:tblPrEx>
        <w:trPr>
          <w:trHeight w:val="465" w:hRule="atLeast"/>
        </w:trPr>
        <w:tc>
          <w:tcPr>
            <w:tcW w:w="610" w:type="dxa"/>
            <w:vMerge w:val="continue"/>
            <w:tcBorders>
              <w:top w:val="nil"/>
              <w:left w:val="single" w:color="000000" w:sz="8" w:space="0"/>
              <w:bottom w:val="single" w:color="000000" w:sz="8" w:space="0"/>
              <w:right w:val="single" w:color="000000" w:sz="8" w:space="0"/>
            </w:tcBorders>
            <w:vAlign w:val="center"/>
          </w:tcPr>
          <w:p w14:paraId="2419AC94">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4C6A02FE">
            <w:pPr>
              <w:widowControl w:val="0"/>
              <w:jc w:val="center"/>
              <w:rPr>
                <w:rFonts w:ascii="宋体" w:hAnsi="宋体" w:eastAsia="宋体" w:cs="宋体"/>
                <w:kern w:val="0"/>
                <w:szCs w:val="21"/>
              </w:rPr>
            </w:pPr>
            <w:r>
              <w:rPr>
                <w:rFonts w:hint="eastAsia" w:ascii="宋体" w:hAnsi="宋体" w:eastAsia="宋体" w:cs="宋体"/>
                <w:kern w:val="0"/>
                <w:szCs w:val="21"/>
              </w:rPr>
              <w:t>43</w:t>
            </w:r>
          </w:p>
        </w:tc>
        <w:tc>
          <w:tcPr>
            <w:tcW w:w="2625" w:type="dxa"/>
            <w:tcBorders>
              <w:top w:val="nil"/>
              <w:left w:val="nil"/>
              <w:bottom w:val="single" w:color="000000" w:sz="8" w:space="0"/>
              <w:right w:val="single" w:color="000000" w:sz="8" w:space="0"/>
            </w:tcBorders>
            <w:shd w:val="clear" w:color="auto" w:fill="auto"/>
            <w:vAlign w:val="center"/>
          </w:tcPr>
          <w:p w14:paraId="65ED0DCD">
            <w:pPr>
              <w:widowControl w:val="0"/>
              <w:rPr>
                <w:rFonts w:ascii="宋体" w:hAnsi="宋体" w:eastAsia="宋体" w:cs="宋体"/>
                <w:kern w:val="0"/>
                <w:szCs w:val="21"/>
              </w:rPr>
            </w:pPr>
            <w:r>
              <w:rPr>
                <w:rFonts w:hint="eastAsia" w:ascii="宋体" w:hAnsi="宋体" w:eastAsia="宋体" w:cs="宋体"/>
                <w:kern w:val="0"/>
                <w:szCs w:val="21"/>
              </w:rPr>
              <w:t>人均公共医疗卫生服务设施用地面积（平方米）</w:t>
            </w:r>
          </w:p>
        </w:tc>
        <w:tc>
          <w:tcPr>
            <w:tcW w:w="1605" w:type="dxa"/>
            <w:tcBorders>
              <w:top w:val="nil"/>
              <w:left w:val="nil"/>
              <w:bottom w:val="single" w:color="000000" w:sz="8" w:space="0"/>
              <w:right w:val="single" w:color="000000" w:sz="8" w:space="0"/>
            </w:tcBorders>
            <w:shd w:val="clear" w:color="auto" w:fill="auto"/>
            <w:vAlign w:val="center"/>
          </w:tcPr>
          <w:p w14:paraId="7807831F">
            <w:pPr>
              <w:widowControl w:val="0"/>
              <w:jc w:val="center"/>
              <w:rPr>
                <w:rFonts w:ascii="宋体" w:hAnsi="宋体" w:eastAsia="宋体" w:cs="宋体"/>
                <w:kern w:val="0"/>
                <w:szCs w:val="21"/>
              </w:rPr>
            </w:pPr>
            <w:r>
              <w:rPr>
                <w:rFonts w:hint="eastAsia" w:ascii="宋体" w:hAnsi="宋体" w:eastAsia="宋体" w:cs="宋体"/>
                <w:kern w:val="0"/>
                <w:szCs w:val="21"/>
              </w:rPr>
              <w:t xml:space="preserve">-- </w:t>
            </w:r>
          </w:p>
        </w:tc>
        <w:tc>
          <w:tcPr>
            <w:tcW w:w="1371" w:type="dxa"/>
            <w:tcBorders>
              <w:top w:val="nil"/>
              <w:left w:val="nil"/>
              <w:bottom w:val="single" w:color="000000" w:sz="8" w:space="0"/>
              <w:right w:val="single" w:color="000000" w:sz="8" w:space="0"/>
            </w:tcBorders>
            <w:shd w:val="clear" w:color="auto" w:fill="auto"/>
            <w:vAlign w:val="center"/>
          </w:tcPr>
          <w:p w14:paraId="231B1D89">
            <w:pPr>
              <w:widowControl w:val="0"/>
              <w:jc w:val="center"/>
              <w:rPr>
                <w:rFonts w:ascii="宋体" w:hAnsi="宋体" w:eastAsia="宋体" w:cs="宋体"/>
                <w:kern w:val="0"/>
                <w:szCs w:val="21"/>
              </w:rPr>
            </w:pPr>
            <w:r>
              <w:rPr>
                <w:rFonts w:hint="eastAsia" w:ascii="宋体" w:hAnsi="宋体" w:eastAsia="宋体" w:cs="宋体"/>
                <w:kern w:val="0"/>
                <w:szCs w:val="21"/>
              </w:rPr>
              <w:t>0.9</w:t>
            </w:r>
          </w:p>
        </w:tc>
        <w:tc>
          <w:tcPr>
            <w:tcW w:w="1418" w:type="dxa"/>
            <w:tcBorders>
              <w:top w:val="nil"/>
              <w:left w:val="nil"/>
              <w:bottom w:val="single" w:color="000000" w:sz="8" w:space="0"/>
              <w:right w:val="single" w:color="000000" w:sz="8" w:space="0"/>
            </w:tcBorders>
            <w:shd w:val="clear" w:color="auto" w:fill="auto"/>
            <w:vAlign w:val="center"/>
          </w:tcPr>
          <w:p w14:paraId="58E276D7">
            <w:pPr>
              <w:widowControl w:val="0"/>
              <w:jc w:val="center"/>
              <w:rPr>
                <w:rFonts w:ascii="宋体" w:hAnsi="宋体" w:eastAsia="宋体" w:cs="宋体"/>
                <w:kern w:val="0"/>
                <w:szCs w:val="21"/>
              </w:rPr>
            </w:pPr>
            <w:r>
              <w:rPr>
                <w:rFonts w:hint="eastAsia" w:ascii="宋体" w:hAnsi="宋体" w:eastAsia="宋体" w:cs="宋体"/>
                <w:kern w:val="0"/>
                <w:szCs w:val="21"/>
              </w:rPr>
              <w:t>1.2</w:t>
            </w:r>
          </w:p>
        </w:tc>
      </w:tr>
      <w:tr w14:paraId="41D8CEB1">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039F251B">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474F7C1C">
            <w:pPr>
              <w:widowControl w:val="0"/>
              <w:jc w:val="center"/>
              <w:rPr>
                <w:rFonts w:ascii="宋体" w:hAnsi="宋体" w:eastAsia="宋体" w:cs="宋体"/>
                <w:kern w:val="0"/>
                <w:szCs w:val="21"/>
              </w:rPr>
            </w:pPr>
            <w:r>
              <w:rPr>
                <w:rFonts w:hint="eastAsia" w:ascii="宋体" w:hAnsi="宋体" w:eastAsia="宋体" w:cs="宋体"/>
                <w:kern w:val="0"/>
                <w:szCs w:val="21"/>
              </w:rPr>
              <w:t>44</w:t>
            </w:r>
          </w:p>
        </w:tc>
        <w:tc>
          <w:tcPr>
            <w:tcW w:w="2625" w:type="dxa"/>
            <w:tcBorders>
              <w:top w:val="nil"/>
              <w:left w:val="nil"/>
              <w:bottom w:val="single" w:color="000000" w:sz="8" w:space="0"/>
              <w:right w:val="single" w:color="000000" w:sz="8" w:space="0"/>
            </w:tcBorders>
            <w:shd w:val="clear" w:color="auto" w:fill="auto"/>
            <w:vAlign w:val="center"/>
          </w:tcPr>
          <w:p w14:paraId="21AE61D6">
            <w:pPr>
              <w:widowControl w:val="0"/>
              <w:rPr>
                <w:rFonts w:ascii="宋体" w:hAnsi="宋体" w:eastAsia="宋体" w:cs="宋体"/>
                <w:kern w:val="0"/>
                <w:szCs w:val="21"/>
              </w:rPr>
            </w:pPr>
            <w:r>
              <w:rPr>
                <w:rFonts w:hint="eastAsia" w:ascii="宋体" w:hAnsi="宋体" w:eastAsia="宋体" w:cs="宋体"/>
                <w:kern w:val="0"/>
                <w:szCs w:val="21"/>
              </w:rPr>
              <w:t>人均公共文化服务设施用地面积（平方米）</w:t>
            </w:r>
          </w:p>
        </w:tc>
        <w:tc>
          <w:tcPr>
            <w:tcW w:w="1605" w:type="dxa"/>
            <w:tcBorders>
              <w:top w:val="nil"/>
              <w:left w:val="nil"/>
              <w:bottom w:val="single" w:color="000000" w:sz="8" w:space="0"/>
              <w:right w:val="single" w:color="000000" w:sz="8" w:space="0"/>
            </w:tcBorders>
            <w:shd w:val="clear" w:color="auto" w:fill="auto"/>
            <w:vAlign w:val="center"/>
          </w:tcPr>
          <w:p w14:paraId="1E766DDF">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371" w:type="dxa"/>
            <w:tcBorders>
              <w:top w:val="nil"/>
              <w:left w:val="nil"/>
              <w:bottom w:val="single" w:color="000000" w:sz="8" w:space="0"/>
              <w:right w:val="single" w:color="000000" w:sz="8" w:space="0"/>
            </w:tcBorders>
            <w:shd w:val="clear" w:color="auto" w:fill="auto"/>
            <w:vAlign w:val="center"/>
          </w:tcPr>
          <w:p w14:paraId="132EA7CE">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057DAD60">
            <w:pPr>
              <w:widowControl w:val="0"/>
              <w:jc w:val="center"/>
              <w:rPr>
                <w:rFonts w:ascii="宋体" w:hAnsi="宋体" w:eastAsia="宋体" w:cs="宋体"/>
                <w:kern w:val="0"/>
                <w:szCs w:val="21"/>
              </w:rPr>
            </w:pPr>
            <w:r>
              <w:rPr>
                <w:rFonts w:hint="eastAsia" w:ascii="宋体" w:hAnsi="宋体" w:eastAsia="宋体" w:cs="宋体"/>
                <w:kern w:val="0"/>
                <w:szCs w:val="21"/>
              </w:rPr>
              <w:t>1.5</w:t>
            </w:r>
          </w:p>
        </w:tc>
      </w:tr>
      <w:tr w14:paraId="7D9BB03A">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77E82B65">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A113DE2">
            <w:pPr>
              <w:widowControl w:val="0"/>
              <w:jc w:val="center"/>
              <w:rPr>
                <w:rFonts w:ascii="宋体" w:hAnsi="宋体" w:eastAsia="宋体" w:cs="宋体"/>
                <w:kern w:val="0"/>
                <w:szCs w:val="21"/>
              </w:rPr>
            </w:pPr>
            <w:r>
              <w:rPr>
                <w:rFonts w:hint="eastAsia" w:ascii="宋体" w:hAnsi="宋体" w:eastAsia="宋体" w:cs="宋体"/>
                <w:kern w:val="0"/>
                <w:szCs w:val="21"/>
              </w:rPr>
              <w:t>45</w:t>
            </w:r>
          </w:p>
        </w:tc>
        <w:tc>
          <w:tcPr>
            <w:tcW w:w="2625" w:type="dxa"/>
            <w:tcBorders>
              <w:top w:val="nil"/>
              <w:left w:val="nil"/>
              <w:bottom w:val="single" w:color="000000" w:sz="8" w:space="0"/>
              <w:right w:val="single" w:color="000000" w:sz="8" w:space="0"/>
            </w:tcBorders>
            <w:shd w:val="clear" w:color="auto" w:fill="auto"/>
            <w:vAlign w:val="center"/>
          </w:tcPr>
          <w:p w14:paraId="62F67A1B">
            <w:pPr>
              <w:widowControl w:val="0"/>
              <w:rPr>
                <w:rFonts w:ascii="宋体" w:hAnsi="宋体" w:eastAsia="宋体" w:cs="宋体"/>
                <w:kern w:val="0"/>
                <w:szCs w:val="21"/>
              </w:rPr>
            </w:pPr>
            <w:r>
              <w:rPr>
                <w:rFonts w:hint="eastAsia" w:ascii="宋体" w:hAnsi="宋体" w:eastAsia="宋体" w:cs="宋体"/>
                <w:kern w:val="0"/>
                <w:szCs w:val="21"/>
              </w:rPr>
              <w:t>人均公共体育设施用地面积（平方米）</w:t>
            </w:r>
          </w:p>
        </w:tc>
        <w:tc>
          <w:tcPr>
            <w:tcW w:w="1605" w:type="dxa"/>
            <w:tcBorders>
              <w:top w:val="nil"/>
              <w:left w:val="nil"/>
              <w:bottom w:val="single" w:color="000000" w:sz="8" w:space="0"/>
              <w:right w:val="single" w:color="000000" w:sz="8" w:space="0"/>
            </w:tcBorders>
            <w:shd w:val="clear" w:color="auto" w:fill="auto"/>
            <w:vAlign w:val="center"/>
          </w:tcPr>
          <w:p w14:paraId="1073B483">
            <w:pPr>
              <w:widowControl w:val="0"/>
              <w:jc w:val="center"/>
              <w:rPr>
                <w:rFonts w:ascii="宋体" w:hAnsi="宋体" w:eastAsia="宋体" w:cs="宋体"/>
                <w:kern w:val="0"/>
                <w:szCs w:val="21"/>
              </w:rPr>
            </w:pPr>
            <w:r>
              <w:rPr>
                <w:rFonts w:hint="eastAsia" w:ascii="宋体" w:hAnsi="宋体" w:eastAsia="宋体" w:cs="宋体"/>
                <w:kern w:val="0"/>
                <w:szCs w:val="21"/>
              </w:rPr>
              <w:t>0.3</w:t>
            </w:r>
          </w:p>
        </w:tc>
        <w:tc>
          <w:tcPr>
            <w:tcW w:w="1371" w:type="dxa"/>
            <w:tcBorders>
              <w:top w:val="nil"/>
              <w:left w:val="nil"/>
              <w:bottom w:val="single" w:color="000000" w:sz="8" w:space="0"/>
              <w:right w:val="single" w:color="000000" w:sz="8" w:space="0"/>
            </w:tcBorders>
            <w:shd w:val="clear" w:color="auto" w:fill="auto"/>
            <w:vAlign w:val="center"/>
          </w:tcPr>
          <w:p w14:paraId="4DE795C9">
            <w:pPr>
              <w:widowControl w:val="0"/>
              <w:jc w:val="center"/>
              <w:rPr>
                <w:rFonts w:ascii="宋体" w:hAnsi="宋体" w:eastAsia="宋体" w:cs="宋体"/>
                <w:kern w:val="0"/>
                <w:szCs w:val="21"/>
              </w:rPr>
            </w:pPr>
            <w:r>
              <w:rPr>
                <w:rFonts w:hint="eastAsia" w:ascii="宋体" w:hAnsi="宋体" w:eastAsia="宋体" w:cs="宋体"/>
                <w:kern w:val="0"/>
                <w:szCs w:val="21"/>
              </w:rPr>
              <w:t>0.4</w:t>
            </w:r>
          </w:p>
        </w:tc>
        <w:tc>
          <w:tcPr>
            <w:tcW w:w="1418" w:type="dxa"/>
            <w:tcBorders>
              <w:top w:val="nil"/>
              <w:left w:val="nil"/>
              <w:bottom w:val="single" w:color="000000" w:sz="8" w:space="0"/>
              <w:right w:val="single" w:color="000000" w:sz="8" w:space="0"/>
            </w:tcBorders>
            <w:shd w:val="clear" w:color="auto" w:fill="auto"/>
            <w:vAlign w:val="center"/>
          </w:tcPr>
          <w:p w14:paraId="22FD8844">
            <w:pPr>
              <w:widowControl w:val="0"/>
              <w:jc w:val="center"/>
              <w:rPr>
                <w:rFonts w:ascii="宋体" w:hAnsi="宋体" w:eastAsia="宋体" w:cs="宋体"/>
                <w:kern w:val="0"/>
                <w:szCs w:val="21"/>
              </w:rPr>
            </w:pPr>
            <w:r>
              <w:rPr>
                <w:rFonts w:hint="eastAsia" w:ascii="宋体" w:hAnsi="宋体" w:eastAsia="宋体" w:cs="宋体"/>
                <w:kern w:val="0"/>
                <w:szCs w:val="21"/>
              </w:rPr>
              <w:t>　</w:t>
            </w:r>
          </w:p>
        </w:tc>
      </w:tr>
      <w:tr w14:paraId="193BB1B8">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53E7695B">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778272A3">
            <w:pPr>
              <w:widowControl w:val="0"/>
              <w:jc w:val="center"/>
              <w:rPr>
                <w:rFonts w:ascii="宋体" w:hAnsi="宋体" w:eastAsia="宋体" w:cs="宋体"/>
                <w:kern w:val="0"/>
                <w:szCs w:val="21"/>
              </w:rPr>
            </w:pPr>
            <w:r>
              <w:rPr>
                <w:rFonts w:hint="eastAsia" w:ascii="宋体" w:hAnsi="宋体" w:eastAsia="宋体" w:cs="宋体"/>
                <w:kern w:val="0"/>
                <w:szCs w:val="21"/>
              </w:rPr>
              <w:t>46</w:t>
            </w:r>
          </w:p>
        </w:tc>
        <w:tc>
          <w:tcPr>
            <w:tcW w:w="2625" w:type="dxa"/>
            <w:tcBorders>
              <w:top w:val="nil"/>
              <w:left w:val="nil"/>
              <w:bottom w:val="single" w:color="000000" w:sz="8" w:space="0"/>
              <w:right w:val="single" w:color="000000" w:sz="8" w:space="0"/>
            </w:tcBorders>
            <w:shd w:val="clear" w:color="auto" w:fill="auto"/>
            <w:vAlign w:val="center"/>
          </w:tcPr>
          <w:p w14:paraId="706B36D9">
            <w:pPr>
              <w:widowControl w:val="0"/>
              <w:rPr>
                <w:rFonts w:ascii="宋体" w:hAnsi="宋体" w:eastAsia="宋体" w:cs="宋体"/>
                <w:kern w:val="0"/>
                <w:szCs w:val="21"/>
              </w:rPr>
            </w:pPr>
            <w:r>
              <w:rPr>
                <w:rFonts w:hint="eastAsia" w:ascii="宋体" w:hAnsi="宋体" w:eastAsia="宋体" w:cs="宋体"/>
                <w:kern w:val="0"/>
                <w:szCs w:val="21"/>
              </w:rPr>
              <w:t>人均公园绿地和开敞空间面积（平方米）</w:t>
            </w:r>
          </w:p>
        </w:tc>
        <w:tc>
          <w:tcPr>
            <w:tcW w:w="1605" w:type="dxa"/>
            <w:tcBorders>
              <w:top w:val="nil"/>
              <w:left w:val="nil"/>
              <w:bottom w:val="single" w:color="000000" w:sz="8" w:space="0"/>
              <w:right w:val="single" w:color="000000" w:sz="8" w:space="0"/>
            </w:tcBorders>
            <w:shd w:val="clear" w:color="auto" w:fill="auto"/>
            <w:vAlign w:val="center"/>
          </w:tcPr>
          <w:p w14:paraId="1279B6E2">
            <w:pPr>
              <w:widowControl w:val="0"/>
              <w:jc w:val="center"/>
              <w:rPr>
                <w:rFonts w:ascii="宋体" w:hAnsi="宋体" w:eastAsia="宋体" w:cs="宋体"/>
                <w:kern w:val="0"/>
                <w:szCs w:val="21"/>
              </w:rPr>
            </w:pPr>
            <w:r>
              <w:rPr>
                <w:rFonts w:hint="eastAsia" w:ascii="宋体" w:hAnsi="宋体" w:eastAsia="宋体" w:cs="宋体"/>
                <w:kern w:val="0"/>
                <w:szCs w:val="21"/>
              </w:rPr>
              <w:t>16</w:t>
            </w:r>
          </w:p>
        </w:tc>
        <w:tc>
          <w:tcPr>
            <w:tcW w:w="1371" w:type="dxa"/>
            <w:tcBorders>
              <w:top w:val="nil"/>
              <w:left w:val="nil"/>
              <w:bottom w:val="single" w:color="000000" w:sz="8" w:space="0"/>
              <w:right w:val="single" w:color="000000" w:sz="8" w:space="0"/>
            </w:tcBorders>
            <w:shd w:val="clear" w:color="auto" w:fill="auto"/>
            <w:vAlign w:val="center"/>
          </w:tcPr>
          <w:p w14:paraId="51E6493D">
            <w:pPr>
              <w:widowControl w:val="0"/>
              <w:jc w:val="center"/>
              <w:rPr>
                <w:rFonts w:ascii="宋体" w:hAnsi="宋体" w:eastAsia="宋体" w:cs="宋体"/>
                <w:kern w:val="0"/>
                <w:szCs w:val="21"/>
              </w:rPr>
            </w:pPr>
            <w:r>
              <w:rPr>
                <w:rFonts w:hint="eastAsia" w:ascii="宋体" w:hAnsi="宋体" w:eastAsia="宋体" w:cs="宋体"/>
                <w:kern w:val="0"/>
                <w:szCs w:val="21"/>
              </w:rPr>
              <w:t>16.5</w:t>
            </w:r>
          </w:p>
        </w:tc>
        <w:tc>
          <w:tcPr>
            <w:tcW w:w="1418" w:type="dxa"/>
            <w:tcBorders>
              <w:top w:val="nil"/>
              <w:left w:val="nil"/>
              <w:bottom w:val="single" w:color="000000" w:sz="8" w:space="0"/>
              <w:right w:val="single" w:color="000000" w:sz="8" w:space="0"/>
            </w:tcBorders>
            <w:shd w:val="clear" w:color="auto" w:fill="auto"/>
            <w:vAlign w:val="center"/>
          </w:tcPr>
          <w:p w14:paraId="5B0336D2">
            <w:pPr>
              <w:widowControl w:val="0"/>
              <w:jc w:val="center"/>
              <w:rPr>
                <w:rFonts w:ascii="宋体" w:hAnsi="宋体" w:eastAsia="宋体" w:cs="宋体"/>
                <w:kern w:val="0"/>
                <w:szCs w:val="21"/>
              </w:rPr>
            </w:pPr>
            <w:r>
              <w:rPr>
                <w:rFonts w:hint="eastAsia" w:ascii="宋体" w:hAnsi="宋体" w:eastAsia="宋体" w:cs="宋体"/>
                <w:kern w:val="0"/>
                <w:szCs w:val="21"/>
              </w:rPr>
              <w:t>17</w:t>
            </w:r>
          </w:p>
        </w:tc>
      </w:tr>
      <w:tr w14:paraId="22B30BBB">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6BD28184">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43CD89D">
            <w:pPr>
              <w:widowControl w:val="0"/>
              <w:jc w:val="center"/>
              <w:rPr>
                <w:rFonts w:ascii="宋体" w:hAnsi="宋体" w:eastAsia="宋体" w:cs="宋体"/>
                <w:kern w:val="0"/>
                <w:szCs w:val="21"/>
              </w:rPr>
            </w:pPr>
            <w:r>
              <w:rPr>
                <w:rFonts w:hint="eastAsia" w:ascii="宋体" w:hAnsi="宋体" w:eastAsia="宋体" w:cs="宋体"/>
                <w:kern w:val="0"/>
                <w:szCs w:val="21"/>
              </w:rPr>
              <w:t>47</w:t>
            </w:r>
          </w:p>
        </w:tc>
        <w:tc>
          <w:tcPr>
            <w:tcW w:w="2625" w:type="dxa"/>
            <w:tcBorders>
              <w:top w:val="nil"/>
              <w:left w:val="nil"/>
              <w:bottom w:val="single" w:color="000000" w:sz="8" w:space="0"/>
              <w:right w:val="single" w:color="000000" w:sz="8" w:space="0"/>
            </w:tcBorders>
            <w:shd w:val="clear" w:color="auto" w:fill="auto"/>
            <w:vAlign w:val="center"/>
          </w:tcPr>
          <w:p w14:paraId="260AB382">
            <w:pPr>
              <w:widowControl w:val="0"/>
              <w:rPr>
                <w:rFonts w:ascii="宋体" w:hAnsi="宋体" w:eastAsia="宋体" w:cs="宋体"/>
                <w:kern w:val="0"/>
                <w:szCs w:val="21"/>
              </w:rPr>
            </w:pPr>
            <w:r>
              <w:rPr>
                <w:rFonts w:hint="eastAsia" w:ascii="宋体" w:hAnsi="宋体" w:eastAsia="宋体" w:cs="宋体"/>
                <w:kern w:val="0"/>
                <w:szCs w:val="21"/>
              </w:rPr>
              <w:t>人均紧急避难场所面积（平方米）</w:t>
            </w:r>
          </w:p>
        </w:tc>
        <w:tc>
          <w:tcPr>
            <w:tcW w:w="1605" w:type="dxa"/>
            <w:tcBorders>
              <w:top w:val="nil"/>
              <w:left w:val="nil"/>
              <w:bottom w:val="single" w:color="000000" w:sz="8" w:space="0"/>
              <w:right w:val="single" w:color="000000" w:sz="8" w:space="0"/>
            </w:tcBorders>
            <w:shd w:val="clear" w:color="auto" w:fill="auto"/>
            <w:vAlign w:val="center"/>
          </w:tcPr>
          <w:p w14:paraId="63B601FE">
            <w:pPr>
              <w:widowControl w:val="0"/>
              <w:jc w:val="center"/>
              <w:rPr>
                <w:rFonts w:ascii="宋体" w:hAnsi="宋体" w:eastAsia="宋体" w:cs="宋体"/>
                <w:kern w:val="0"/>
                <w:szCs w:val="21"/>
              </w:rPr>
            </w:pPr>
            <w:r>
              <w:rPr>
                <w:rFonts w:hint="eastAsia" w:ascii="宋体" w:hAnsi="宋体" w:eastAsia="宋体" w:cs="宋体"/>
                <w:kern w:val="0"/>
                <w:szCs w:val="21"/>
              </w:rPr>
              <w:t>1.09</w:t>
            </w:r>
          </w:p>
        </w:tc>
        <w:tc>
          <w:tcPr>
            <w:tcW w:w="1371" w:type="dxa"/>
            <w:tcBorders>
              <w:top w:val="nil"/>
              <w:left w:val="nil"/>
              <w:bottom w:val="single" w:color="000000" w:sz="8" w:space="0"/>
              <w:right w:val="single" w:color="000000" w:sz="8" w:space="0"/>
            </w:tcBorders>
            <w:shd w:val="clear" w:color="auto" w:fill="auto"/>
            <w:vAlign w:val="center"/>
          </w:tcPr>
          <w:p w14:paraId="2AAE5CC7">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10D4AB82">
            <w:pPr>
              <w:widowControl w:val="0"/>
              <w:jc w:val="center"/>
              <w:rPr>
                <w:rFonts w:ascii="宋体" w:hAnsi="宋体" w:eastAsia="宋体" w:cs="宋体"/>
                <w:kern w:val="0"/>
                <w:szCs w:val="21"/>
              </w:rPr>
            </w:pPr>
            <w:r>
              <w:rPr>
                <w:rFonts w:hint="eastAsia" w:ascii="宋体" w:hAnsi="宋体" w:eastAsia="宋体" w:cs="宋体"/>
                <w:kern w:val="0"/>
                <w:szCs w:val="21"/>
              </w:rPr>
              <w:t>2.1</w:t>
            </w:r>
          </w:p>
        </w:tc>
      </w:tr>
      <w:tr w14:paraId="77170C65">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49C49B71">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565BC152">
            <w:pPr>
              <w:widowControl w:val="0"/>
              <w:jc w:val="center"/>
              <w:rPr>
                <w:rFonts w:ascii="宋体" w:hAnsi="宋体" w:eastAsia="宋体" w:cs="宋体"/>
                <w:kern w:val="0"/>
                <w:szCs w:val="21"/>
              </w:rPr>
            </w:pPr>
            <w:r>
              <w:rPr>
                <w:rFonts w:hint="eastAsia" w:ascii="宋体" w:hAnsi="宋体" w:eastAsia="宋体" w:cs="宋体"/>
                <w:kern w:val="0"/>
                <w:szCs w:val="21"/>
              </w:rPr>
              <w:t>48</w:t>
            </w:r>
          </w:p>
        </w:tc>
        <w:tc>
          <w:tcPr>
            <w:tcW w:w="2625" w:type="dxa"/>
            <w:tcBorders>
              <w:top w:val="nil"/>
              <w:left w:val="nil"/>
              <w:bottom w:val="single" w:color="000000" w:sz="8" w:space="0"/>
              <w:right w:val="single" w:color="000000" w:sz="8" w:space="0"/>
            </w:tcBorders>
            <w:shd w:val="clear" w:color="auto" w:fill="auto"/>
            <w:vAlign w:val="center"/>
          </w:tcPr>
          <w:p w14:paraId="2DCB2016">
            <w:pPr>
              <w:widowControl w:val="0"/>
              <w:rPr>
                <w:rFonts w:ascii="宋体" w:hAnsi="宋体" w:eastAsia="宋体" w:cs="宋体"/>
                <w:kern w:val="0"/>
                <w:szCs w:val="21"/>
              </w:rPr>
            </w:pPr>
            <w:r>
              <w:rPr>
                <w:rFonts w:hint="eastAsia" w:ascii="宋体" w:hAnsi="宋体" w:eastAsia="宋体" w:cs="宋体"/>
                <w:kern w:val="0"/>
                <w:szCs w:val="21"/>
              </w:rPr>
              <w:t>人均人防建筑面积（平方米）</w:t>
            </w:r>
          </w:p>
        </w:tc>
        <w:tc>
          <w:tcPr>
            <w:tcW w:w="1605" w:type="dxa"/>
            <w:tcBorders>
              <w:top w:val="nil"/>
              <w:left w:val="nil"/>
              <w:bottom w:val="single" w:color="000000" w:sz="8" w:space="0"/>
              <w:right w:val="single" w:color="000000" w:sz="8" w:space="0"/>
            </w:tcBorders>
            <w:shd w:val="clear" w:color="auto" w:fill="auto"/>
            <w:vAlign w:val="center"/>
          </w:tcPr>
          <w:p w14:paraId="671B75BC">
            <w:pPr>
              <w:widowControl w:val="0"/>
              <w:jc w:val="center"/>
              <w:rPr>
                <w:rFonts w:ascii="宋体" w:hAnsi="宋体" w:eastAsia="宋体" w:cs="宋体"/>
                <w:kern w:val="0"/>
                <w:szCs w:val="21"/>
              </w:rPr>
            </w:pPr>
            <w:r>
              <w:rPr>
                <w:rFonts w:hint="eastAsia" w:ascii="宋体" w:hAnsi="宋体" w:eastAsia="宋体" w:cs="宋体"/>
                <w:kern w:val="0"/>
                <w:szCs w:val="21"/>
              </w:rPr>
              <w:t>1.2</w:t>
            </w:r>
          </w:p>
        </w:tc>
        <w:tc>
          <w:tcPr>
            <w:tcW w:w="1371" w:type="dxa"/>
            <w:tcBorders>
              <w:top w:val="nil"/>
              <w:left w:val="nil"/>
              <w:bottom w:val="single" w:color="000000" w:sz="8" w:space="0"/>
              <w:right w:val="single" w:color="000000" w:sz="8" w:space="0"/>
            </w:tcBorders>
            <w:shd w:val="clear" w:color="auto" w:fill="auto"/>
            <w:vAlign w:val="center"/>
          </w:tcPr>
          <w:p w14:paraId="7A08A35C">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418" w:type="dxa"/>
            <w:tcBorders>
              <w:top w:val="nil"/>
              <w:left w:val="nil"/>
              <w:bottom w:val="single" w:color="000000" w:sz="8" w:space="0"/>
              <w:right w:val="single" w:color="000000" w:sz="8" w:space="0"/>
            </w:tcBorders>
            <w:shd w:val="clear" w:color="auto" w:fill="auto"/>
            <w:vAlign w:val="center"/>
          </w:tcPr>
          <w:p w14:paraId="5D873B13">
            <w:pPr>
              <w:widowControl w:val="0"/>
              <w:jc w:val="center"/>
              <w:rPr>
                <w:rFonts w:ascii="宋体" w:hAnsi="宋体" w:eastAsia="宋体" w:cs="宋体"/>
                <w:kern w:val="0"/>
                <w:szCs w:val="21"/>
              </w:rPr>
            </w:pPr>
            <w:r>
              <w:rPr>
                <w:rFonts w:hint="eastAsia" w:ascii="宋体" w:hAnsi="宋体" w:eastAsia="宋体" w:cs="宋体"/>
                <w:kern w:val="0"/>
                <w:szCs w:val="21"/>
              </w:rPr>
              <w:t>2.5</w:t>
            </w:r>
          </w:p>
        </w:tc>
      </w:tr>
      <w:tr w14:paraId="06B1E6D4">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01124E42">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68F18A23">
            <w:pPr>
              <w:widowControl w:val="0"/>
              <w:jc w:val="center"/>
              <w:rPr>
                <w:rFonts w:ascii="宋体" w:hAnsi="宋体" w:eastAsia="宋体" w:cs="宋体"/>
                <w:kern w:val="0"/>
                <w:szCs w:val="21"/>
              </w:rPr>
            </w:pPr>
            <w:r>
              <w:rPr>
                <w:rFonts w:hint="eastAsia" w:ascii="宋体" w:hAnsi="宋体" w:eastAsia="宋体" w:cs="宋体"/>
                <w:kern w:val="0"/>
                <w:szCs w:val="21"/>
              </w:rPr>
              <w:t>49</w:t>
            </w:r>
          </w:p>
        </w:tc>
        <w:tc>
          <w:tcPr>
            <w:tcW w:w="2625" w:type="dxa"/>
            <w:tcBorders>
              <w:top w:val="nil"/>
              <w:left w:val="nil"/>
              <w:bottom w:val="single" w:color="000000" w:sz="8" w:space="0"/>
              <w:right w:val="single" w:color="000000" w:sz="8" w:space="0"/>
            </w:tcBorders>
            <w:shd w:val="clear" w:color="auto" w:fill="auto"/>
            <w:vAlign w:val="center"/>
          </w:tcPr>
          <w:p w14:paraId="5EB893C8">
            <w:pPr>
              <w:widowControl w:val="0"/>
              <w:rPr>
                <w:rFonts w:ascii="宋体" w:hAnsi="宋体" w:eastAsia="宋体" w:cs="宋体"/>
                <w:kern w:val="0"/>
                <w:szCs w:val="21"/>
              </w:rPr>
            </w:pPr>
            <w:r>
              <w:rPr>
                <w:rFonts w:hint="eastAsia" w:ascii="宋体" w:hAnsi="宋体" w:eastAsia="宋体" w:cs="宋体"/>
                <w:kern w:val="0"/>
                <w:szCs w:val="21"/>
              </w:rPr>
              <w:t>社区公共服务设施步行15分钟覆盖率（%）</w:t>
            </w:r>
          </w:p>
        </w:tc>
        <w:tc>
          <w:tcPr>
            <w:tcW w:w="1605" w:type="dxa"/>
            <w:tcBorders>
              <w:top w:val="nil"/>
              <w:left w:val="nil"/>
              <w:bottom w:val="single" w:color="000000" w:sz="8" w:space="0"/>
              <w:right w:val="single" w:color="000000" w:sz="8" w:space="0"/>
            </w:tcBorders>
            <w:shd w:val="clear" w:color="auto" w:fill="auto"/>
            <w:vAlign w:val="center"/>
          </w:tcPr>
          <w:p w14:paraId="62916F42">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371" w:type="dxa"/>
            <w:tcBorders>
              <w:top w:val="nil"/>
              <w:left w:val="nil"/>
              <w:bottom w:val="single" w:color="000000" w:sz="8" w:space="0"/>
              <w:right w:val="single" w:color="000000" w:sz="8" w:space="0"/>
            </w:tcBorders>
            <w:shd w:val="clear" w:color="auto" w:fill="auto"/>
            <w:vAlign w:val="center"/>
          </w:tcPr>
          <w:p w14:paraId="66012FF0">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7079066A">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5FF8857C">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0B1D1208">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27D9A789">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2625" w:type="dxa"/>
            <w:tcBorders>
              <w:top w:val="nil"/>
              <w:left w:val="nil"/>
              <w:bottom w:val="single" w:color="000000" w:sz="8" w:space="0"/>
              <w:right w:val="single" w:color="000000" w:sz="8" w:space="0"/>
            </w:tcBorders>
            <w:shd w:val="clear" w:color="auto" w:fill="auto"/>
            <w:vAlign w:val="center"/>
          </w:tcPr>
          <w:p w14:paraId="1610B889">
            <w:pPr>
              <w:widowControl w:val="0"/>
              <w:rPr>
                <w:rFonts w:ascii="宋体" w:hAnsi="宋体" w:eastAsia="宋体" w:cs="宋体"/>
                <w:kern w:val="0"/>
                <w:szCs w:val="21"/>
              </w:rPr>
            </w:pPr>
            <w:r>
              <w:rPr>
                <w:rFonts w:hint="eastAsia" w:ascii="宋体" w:hAnsi="宋体" w:eastAsia="宋体" w:cs="宋体"/>
                <w:kern w:val="0"/>
                <w:szCs w:val="21"/>
              </w:rPr>
              <w:t>公园绿地步行5分钟覆盖率（%）</w:t>
            </w:r>
          </w:p>
        </w:tc>
        <w:tc>
          <w:tcPr>
            <w:tcW w:w="1605" w:type="dxa"/>
            <w:tcBorders>
              <w:top w:val="nil"/>
              <w:left w:val="nil"/>
              <w:bottom w:val="single" w:color="000000" w:sz="8" w:space="0"/>
              <w:right w:val="single" w:color="000000" w:sz="8" w:space="0"/>
            </w:tcBorders>
            <w:shd w:val="clear" w:color="auto" w:fill="auto"/>
            <w:vAlign w:val="center"/>
          </w:tcPr>
          <w:p w14:paraId="2BF4E4FB">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371" w:type="dxa"/>
            <w:tcBorders>
              <w:top w:val="nil"/>
              <w:left w:val="nil"/>
              <w:bottom w:val="single" w:color="000000" w:sz="8" w:space="0"/>
              <w:right w:val="single" w:color="000000" w:sz="8" w:space="0"/>
            </w:tcBorders>
            <w:shd w:val="clear" w:color="auto" w:fill="auto"/>
            <w:vAlign w:val="center"/>
          </w:tcPr>
          <w:p w14:paraId="1CC85747">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0785B7EF">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6F7A23A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09582B65">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56A44B77">
            <w:pPr>
              <w:widowControl w:val="0"/>
              <w:jc w:val="center"/>
              <w:rPr>
                <w:rFonts w:ascii="宋体" w:hAnsi="宋体" w:eastAsia="宋体" w:cs="宋体"/>
                <w:kern w:val="0"/>
                <w:szCs w:val="21"/>
              </w:rPr>
            </w:pPr>
            <w:r>
              <w:rPr>
                <w:rFonts w:hint="eastAsia" w:ascii="宋体" w:hAnsi="宋体" w:eastAsia="宋体" w:cs="宋体"/>
                <w:kern w:val="0"/>
                <w:szCs w:val="21"/>
              </w:rPr>
              <w:t>51</w:t>
            </w:r>
          </w:p>
        </w:tc>
        <w:tc>
          <w:tcPr>
            <w:tcW w:w="2625" w:type="dxa"/>
            <w:tcBorders>
              <w:top w:val="nil"/>
              <w:left w:val="nil"/>
              <w:bottom w:val="single" w:color="000000" w:sz="8" w:space="0"/>
              <w:right w:val="single" w:color="000000" w:sz="8" w:space="0"/>
            </w:tcBorders>
            <w:shd w:val="clear" w:color="auto" w:fill="auto"/>
            <w:vAlign w:val="center"/>
          </w:tcPr>
          <w:p w14:paraId="44548FF8">
            <w:pPr>
              <w:widowControl w:val="0"/>
              <w:rPr>
                <w:rFonts w:ascii="宋体" w:hAnsi="宋体" w:eastAsia="宋体" w:cs="宋体"/>
                <w:kern w:val="0"/>
                <w:szCs w:val="21"/>
              </w:rPr>
            </w:pPr>
            <w:r>
              <w:rPr>
                <w:rFonts w:hint="eastAsia" w:ascii="宋体" w:hAnsi="宋体" w:eastAsia="宋体" w:cs="宋体"/>
                <w:kern w:val="0"/>
                <w:szCs w:val="21"/>
              </w:rPr>
              <w:t>社区养老服务设施覆盖率（%）</w:t>
            </w:r>
          </w:p>
        </w:tc>
        <w:tc>
          <w:tcPr>
            <w:tcW w:w="1605" w:type="dxa"/>
            <w:tcBorders>
              <w:top w:val="nil"/>
              <w:left w:val="nil"/>
              <w:bottom w:val="single" w:color="000000" w:sz="8" w:space="0"/>
              <w:right w:val="single" w:color="000000" w:sz="8" w:space="0"/>
            </w:tcBorders>
            <w:shd w:val="clear" w:color="auto" w:fill="auto"/>
            <w:vAlign w:val="center"/>
          </w:tcPr>
          <w:p w14:paraId="612EF3CE">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371" w:type="dxa"/>
            <w:tcBorders>
              <w:top w:val="nil"/>
              <w:left w:val="nil"/>
              <w:bottom w:val="single" w:color="000000" w:sz="8" w:space="0"/>
              <w:right w:val="single" w:color="000000" w:sz="8" w:space="0"/>
            </w:tcBorders>
            <w:shd w:val="clear" w:color="auto" w:fill="auto"/>
            <w:vAlign w:val="center"/>
          </w:tcPr>
          <w:p w14:paraId="69150237">
            <w:pPr>
              <w:widowControl w:val="0"/>
              <w:jc w:val="center"/>
              <w:rPr>
                <w:rFonts w:ascii="宋体" w:hAnsi="宋体" w:eastAsia="宋体" w:cs="宋体"/>
                <w:kern w:val="0"/>
                <w:szCs w:val="21"/>
              </w:rPr>
            </w:pPr>
            <w:r>
              <w:rPr>
                <w:rFonts w:hint="eastAsia" w:ascii="宋体" w:hAnsi="宋体" w:eastAsia="宋体" w:cs="宋体"/>
                <w:kern w:val="0"/>
                <w:szCs w:val="21"/>
              </w:rPr>
              <w:t>100</w:t>
            </w:r>
          </w:p>
        </w:tc>
        <w:tc>
          <w:tcPr>
            <w:tcW w:w="1418" w:type="dxa"/>
            <w:tcBorders>
              <w:top w:val="nil"/>
              <w:left w:val="nil"/>
              <w:bottom w:val="single" w:color="000000" w:sz="8" w:space="0"/>
              <w:right w:val="single" w:color="000000" w:sz="8" w:space="0"/>
            </w:tcBorders>
            <w:shd w:val="clear" w:color="auto" w:fill="auto"/>
            <w:vAlign w:val="center"/>
          </w:tcPr>
          <w:p w14:paraId="7CFCA309">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568655B6">
        <w:tblPrEx>
          <w:tblCellMar>
            <w:top w:w="0" w:type="dxa"/>
            <w:left w:w="108" w:type="dxa"/>
            <w:bottom w:w="0" w:type="dxa"/>
            <w:right w:w="108" w:type="dxa"/>
          </w:tblCellMar>
        </w:tblPrEx>
        <w:trPr>
          <w:trHeight w:val="285" w:hRule="atLeast"/>
        </w:trPr>
        <w:tc>
          <w:tcPr>
            <w:tcW w:w="610" w:type="dxa"/>
            <w:vMerge w:val="continue"/>
            <w:tcBorders>
              <w:top w:val="nil"/>
              <w:left w:val="single" w:color="000000" w:sz="8" w:space="0"/>
              <w:bottom w:val="single" w:color="000000" w:sz="8" w:space="0"/>
              <w:right w:val="single" w:color="000000" w:sz="8" w:space="0"/>
            </w:tcBorders>
            <w:vAlign w:val="center"/>
          </w:tcPr>
          <w:p w14:paraId="110D77C0">
            <w:pPr>
              <w:widowControl w:val="0"/>
              <w:rPr>
                <w:rFonts w:ascii="宋体" w:hAnsi="宋体" w:eastAsia="宋体" w:cs="宋体"/>
                <w:kern w:val="0"/>
                <w:szCs w:val="21"/>
              </w:rPr>
            </w:pPr>
          </w:p>
        </w:tc>
        <w:tc>
          <w:tcPr>
            <w:tcW w:w="657" w:type="dxa"/>
            <w:tcBorders>
              <w:top w:val="nil"/>
              <w:left w:val="nil"/>
              <w:bottom w:val="single" w:color="000000" w:sz="8" w:space="0"/>
              <w:right w:val="single" w:color="000000" w:sz="8" w:space="0"/>
            </w:tcBorders>
            <w:shd w:val="clear" w:color="auto" w:fill="auto"/>
            <w:vAlign w:val="center"/>
          </w:tcPr>
          <w:p w14:paraId="1CC3EC9A">
            <w:pPr>
              <w:widowControl w:val="0"/>
              <w:jc w:val="center"/>
              <w:rPr>
                <w:rFonts w:ascii="宋体" w:hAnsi="宋体" w:eastAsia="宋体" w:cs="宋体"/>
                <w:kern w:val="0"/>
                <w:szCs w:val="21"/>
              </w:rPr>
            </w:pPr>
            <w:r>
              <w:rPr>
                <w:rFonts w:hint="eastAsia" w:ascii="宋体" w:hAnsi="宋体" w:eastAsia="宋体" w:cs="宋体"/>
                <w:kern w:val="0"/>
                <w:szCs w:val="21"/>
              </w:rPr>
              <w:t>52</w:t>
            </w:r>
          </w:p>
        </w:tc>
        <w:tc>
          <w:tcPr>
            <w:tcW w:w="2625" w:type="dxa"/>
            <w:tcBorders>
              <w:top w:val="nil"/>
              <w:left w:val="nil"/>
              <w:bottom w:val="single" w:color="000000" w:sz="8" w:space="0"/>
              <w:right w:val="single" w:color="000000" w:sz="8" w:space="0"/>
            </w:tcBorders>
            <w:shd w:val="clear" w:color="auto" w:fill="auto"/>
            <w:vAlign w:val="center"/>
          </w:tcPr>
          <w:p w14:paraId="5F8F449B">
            <w:pPr>
              <w:widowControl w:val="0"/>
              <w:rPr>
                <w:rFonts w:ascii="宋体" w:hAnsi="宋体" w:eastAsia="宋体" w:cs="宋体"/>
                <w:kern w:val="0"/>
                <w:szCs w:val="21"/>
              </w:rPr>
            </w:pPr>
            <w:r>
              <w:rPr>
                <w:rFonts w:hint="eastAsia" w:ascii="宋体" w:hAnsi="宋体" w:eastAsia="宋体" w:cs="宋体"/>
                <w:kern w:val="0"/>
                <w:szCs w:val="21"/>
              </w:rPr>
              <w:t>公共服务设施无障碍普及率（%）</w:t>
            </w:r>
          </w:p>
        </w:tc>
        <w:tc>
          <w:tcPr>
            <w:tcW w:w="1605" w:type="dxa"/>
            <w:tcBorders>
              <w:top w:val="nil"/>
              <w:left w:val="nil"/>
              <w:bottom w:val="single" w:color="000000" w:sz="8" w:space="0"/>
              <w:right w:val="single" w:color="000000" w:sz="8" w:space="0"/>
            </w:tcBorders>
            <w:shd w:val="clear" w:color="auto" w:fill="auto"/>
            <w:vAlign w:val="center"/>
          </w:tcPr>
          <w:p w14:paraId="7DCFD5B3">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371" w:type="dxa"/>
            <w:tcBorders>
              <w:top w:val="nil"/>
              <w:left w:val="nil"/>
              <w:bottom w:val="single" w:color="000000" w:sz="8" w:space="0"/>
              <w:right w:val="single" w:color="000000" w:sz="8" w:space="0"/>
            </w:tcBorders>
            <w:shd w:val="clear" w:color="auto" w:fill="auto"/>
            <w:vAlign w:val="center"/>
          </w:tcPr>
          <w:p w14:paraId="7BE4C917">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1418" w:type="dxa"/>
            <w:tcBorders>
              <w:top w:val="nil"/>
              <w:left w:val="nil"/>
              <w:bottom w:val="single" w:color="000000" w:sz="8" w:space="0"/>
              <w:right w:val="single" w:color="000000" w:sz="8" w:space="0"/>
            </w:tcBorders>
            <w:shd w:val="clear" w:color="auto" w:fill="auto"/>
            <w:vAlign w:val="center"/>
          </w:tcPr>
          <w:p w14:paraId="2DBC0BB0">
            <w:pPr>
              <w:widowControl w:val="0"/>
              <w:jc w:val="center"/>
              <w:rPr>
                <w:rFonts w:ascii="宋体" w:hAnsi="宋体" w:eastAsia="宋体" w:cs="宋体"/>
                <w:kern w:val="0"/>
                <w:szCs w:val="21"/>
              </w:rPr>
            </w:pPr>
            <w:r>
              <w:rPr>
                <w:rFonts w:hint="eastAsia" w:ascii="宋体" w:hAnsi="宋体" w:eastAsia="宋体" w:cs="宋体"/>
                <w:kern w:val="0"/>
                <w:szCs w:val="21"/>
              </w:rPr>
              <w:t>100</w:t>
            </w:r>
          </w:p>
        </w:tc>
      </w:tr>
      <w:tr w14:paraId="3BA124D8">
        <w:tblPrEx>
          <w:tblCellMar>
            <w:top w:w="0" w:type="dxa"/>
            <w:left w:w="108" w:type="dxa"/>
            <w:bottom w:w="0" w:type="dxa"/>
            <w:right w:w="108" w:type="dxa"/>
          </w:tblCellMar>
        </w:tblPrEx>
        <w:trPr>
          <w:trHeight w:val="825" w:hRule="atLeast"/>
        </w:trPr>
        <w:tc>
          <w:tcPr>
            <w:tcW w:w="610" w:type="dxa"/>
            <w:tcBorders>
              <w:top w:val="nil"/>
              <w:left w:val="single" w:color="000000" w:sz="8" w:space="0"/>
              <w:bottom w:val="single" w:color="000000" w:sz="8" w:space="0"/>
              <w:right w:val="single" w:color="000000" w:sz="8" w:space="0"/>
            </w:tcBorders>
            <w:shd w:val="clear" w:color="auto" w:fill="auto"/>
            <w:vAlign w:val="center"/>
          </w:tcPr>
          <w:p w14:paraId="4A5B78FB">
            <w:pPr>
              <w:widowControl w:val="0"/>
              <w:jc w:val="center"/>
              <w:rPr>
                <w:rFonts w:ascii="宋体" w:hAnsi="宋体" w:eastAsia="宋体" w:cs="宋体"/>
                <w:kern w:val="0"/>
                <w:szCs w:val="21"/>
              </w:rPr>
            </w:pPr>
            <w:r>
              <w:rPr>
                <w:rFonts w:hint="eastAsia" w:ascii="宋体" w:hAnsi="宋体" w:eastAsia="宋体" w:cs="宋体"/>
                <w:kern w:val="0"/>
                <w:szCs w:val="21"/>
              </w:rPr>
              <w:t>提升居民获得感</w:t>
            </w:r>
          </w:p>
        </w:tc>
        <w:tc>
          <w:tcPr>
            <w:tcW w:w="657" w:type="dxa"/>
            <w:tcBorders>
              <w:top w:val="nil"/>
              <w:left w:val="nil"/>
              <w:bottom w:val="single" w:color="000000" w:sz="8" w:space="0"/>
              <w:right w:val="single" w:color="000000" w:sz="8" w:space="0"/>
            </w:tcBorders>
            <w:shd w:val="clear" w:color="auto" w:fill="auto"/>
            <w:vAlign w:val="center"/>
          </w:tcPr>
          <w:p w14:paraId="42FA5DE3">
            <w:pPr>
              <w:widowControl w:val="0"/>
              <w:jc w:val="center"/>
              <w:rPr>
                <w:rFonts w:ascii="宋体" w:hAnsi="宋体" w:eastAsia="宋体" w:cs="宋体"/>
                <w:kern w:val="0"/>
                <w:szCs w:val="21"/>
              </w:rPr>
            </w:pPr>
            <w:r>
              <w:rPr>
                <w:rFonts w:hint="eastAsia" w:ascii="宋体" w:hAnsi="宋体" w:eastAsia="宋体" w:cs="宋体"/>
                <w:kern w:val="0"/>
                <w:szCs w:val="21"/>
              </w:rPr>
              <w:t>53</w:t>
            </w:r>
          </w:p>
        </w:tc>
        <w:tc>
          <w:tcPr>
            <w:tcW w:w="2625" w:type="dxa"/>
            <w:tcBorders>
              <w:top w:val="nil"/>
              <w:left w:val="nil"/>
              <w:bottom w:val="single" w:color="000000" w:sz="8" w:space="0"/>
              <w:right w:val="single" w:color="000000" w:sz="8" w:space="0"/>
            </w:tcBorders>
            <w:shd w:val="clear" w:color="auto" w:fill="auto"/>
            <w:vAlign w:val="center"/>
          </w:tcPr>
          <w:p w14:paraId="4D8A8239">
            <w:pPr>
              <w:widowControl w:val="0"/>
              <w:rPr>
                <w:rFonts w:ascii="宋体" w:hAnsi="宋体" w:eastAsia="宋体" w:cs="宋体"/>
                <w:kern w:val="0"/>
                <w:szCs w:val="21"/>
              </w:rPr>
            </w:pPr>
            <w:r>
              <w:rPr>
                <w:rFonts w:hint="eastAsia" w:ascii="宋体" w:hAnsi="宋体" w:eastAsia="宋体" w:cs="宋体"/>
                <w:kern w:val="0"/>
                <w:szCs w:val="21"/>
              </w:rPr>
              <w:t>居民满意度</w:t>
            </w:r>
          </w:p>
        </w:tc>
        <w:tc>
          <w:tcPr>
            <w:tcW w:w="1605" w:type="dxa"/>
            <w:tcBorders>
              <w:top w:val="nil"/>
              <w:left w:val="nil"/>
              <w:bottom w:val="single" w:color="000000" w:sz="8" w:space="0"/>
              <w:right w:val="single" w:color="000000" w:sz="8" w:space="0"/>
            </w:tcBorders>
            <w:shd w:val="clear" w:color="auto" w:fill="auto"/>
            <w:vAlign w:val="center"/>
          </w:tcPr>
          <w:p w14:paraId="31990EC4">
            <w:pPr>
              <w:widowControl w:val="0"/>
              <w:jc w:val="center"/>
              <w:rPr>
                <w:rFonts w:ascii="宋体" w:hAnsi="宋体" w:eastAsia="宋体" w:cs="宋体"/>
                <w:kern w:val="0"/>
                <w:szCs w:val="21"/>
              </w:rPr>
            </w:pPr>
            <w:r>
              <w:rPr>
                <w:rFonts w:hint="eastAsia" w:ascii="宋体" w:hAnsi="宋体" w:eastAsia="宋体" w:cs="宋体"/>
                <w:kern w:val="0"/>
                <w:szCs w:val="21"/>
              </w:rPr>
              <w:t>75</w:t>
            </w:r>
          </w:p>
        </w:tc>
        <w:tc>
          <w:tcPr>
            <w:tcW w:w="1371" w:type="dxa"/>
            <w:tcBorders>
              <w:top w:val="nil"/>
              <w:left w:val="nil"/>
              <w:bottom w:val="single" w:color="000000" w:sz="8" w:space="0"/>
              <w:right w:val="single" w:color="000000" w:sz="8" w:space="0"/>
            </w:tcBorders>
            <w:shd w:val="clear" w:color="auto" w:fill="auto"/>
            <w:vAlign w:val="center"/>
          </w:tcPr>
          <w:p w14:paraId="2DD3494E">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418" w:type="dxa"/>
            <w:tcBorders>
              <w:top w:val="nil"/>
              <w:left w:val="nil"/>
              <w:bottom w:val="single" w:color="000000" w:sz="8" w:space="0"/>
              <w:right w:val="single" w:color="000000" w:sz="8" w:space="0"/>
            </w:tcBorders>
            <w:shd w:val="clear" w:color="auto" w:fill="auto"/>
            <w:vAlign w:val="center"/>
          </w:tcPr>
          <w:p w14:paraId="60E6D244">
            <w:pPr>
              <w:widowControl w:val="0"/>
              <w:jc w:val="center"/>
              <w:rPr>
                <w:rFonts w:ascii="宋体" w:hAnsi="宋体" w:eastAsia="宋体" w:cs="宋体"/>
                <w:kern w:val="0"/>
                <w:szCs w:val="21"/>
              </w:rPr>
            </w:pPr>
            <w:r>
              <w:rPr>
                <w:rFonts w:hint="eastAsia" w:ascii="宋体" w:hAnsi="宋体" w:eastAsia="宋体" w:cs="宋体"/>
                <w:kern w:val="0"/>
                <w:szCs w:val="21"/>
              </w:rPr>
              <w:t>85</w:t>
            </w:r>
          </w:p>
        </w:tc>
      </w:tr>
    </w:tbl>
    <w:p w14:paraId="670685CD">
      <w:bookmarkStart w:id="64" w:name="_Toc505201690"/>
      <w:bookmarkStart w:id="65" w:name="_Toc503777507"/>
    </w:p>
    <w:bookmarkEnd w:id="64"/>
    <w:bookmarkEnd w:id="65"/>
    <w:p w14:paraId="3BC35C50">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66" w:name="_Toc505201691"/>
      <w:bookmarkStart w:id="67" w:name="_Toc532931683"/>
      <w:bookmarkStart w:id="68" w:name="_Toc503777508"/>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2</w:t>
      </w:r>
      <w:r>
        <w:rPr>
          <w:rFonts w:hint="eastAsia" w:ascii="黑体" w:hAnsi="Calibri" w:eastAsia="黑体" w:cs="宋体"/>
          <w:b/>
          <w:bCs/>
          <w:kern w:val="44"/>
          <w:sz w:val="36"/>
          <w:szCs w:val="20"/>
          <w:lang w:val="zh-CN" w:eastAsia="zh-CN"/>
        </w:rPr>
        <w:t>：市域城镇职能结构规划表</w:t>
      </w:r>
      <w:bookmarkEnd w:id="66"/>
      <w:bookmarkEnd w:id="67"/>
      <w:bookmarkEnd w:id="68"/>
    </w:p>
    <w:tbl>
      <w:tblPr>
        <w:tblStyle w:val="13"/>
        <w:tblW w:w="822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6"/>
        <w:gridCol w:w="992"/>
        <w:gridCol w:w="1418"/>
        <w:gridCol w:w="2409"/>
        <w:gridCol w:w="2552"/>
      </w:tblGrid>
      <w:tr w14:paraId="609F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blHeader/>
        </w:trPr>
        <w:tc>
          <w:tcPr>
            <w:tcW w:w="856" w:type="dxa"/>
          </w:tcPr>
          <w:p w14:paraId="48D7C50E">
            <w:pPr>
              <w:widowControl w:val="0"/>
              <w:jc w:val="center"/>
              <w:rPr>
                <w:rFonts w:ascii="宋体" w:hAnsi="宋体" w:eastAsia="宋体" w:cs="Times New Roman"/>
                <w:szCs w:val="21"/>
              </w:rPr>
            </w:pPr>
            <w:r>
              <w:rPr>
                <w:rFonts w:hint="eastAsia" w:ascii="宋体" w:hAnsi="宋体" w:eastAsia="宋体" w:cs="Times New Roman"/>
                <w:szCs w:val="21"/>
              </w:rPr>
              <w:t>等级</w:t>
            </w:r>
          </w:p>
        </w:tc>
        <w:tc>
          <w:tcPr>
            <w:tcW w:w="992" w:type="dxa"/>
            <w:tcMar>
              <w:top w:w="15" w:type="dxa"/>
              <w:left w:w="15" w:type="dxa"/>
              <w:bottom w:w="0" w:type="dxa"/>
              <w:right w:w="15" w:type="dxa"/>
            </w:tcMar>
            <w:vAlign w:val="center"/>
          </w:tcPr>
          <w:p w14:paraId="4B03DE17">
            <w:pPr>
              <w:widowControl w:val="0"/>
              <w:jc w:val="center"/>
              <w:rPr>
                <w:rFonts w:ascii="宋体" w:hAnsi="宋体" w:eastAsia="宋体" w:cs="宋体"/>
                <w:szCs w:val="21"/>
              </w:rPr>
            </w:pPr>
            <w:r>
              <w:rPr>
                <w:rFonts w:hint="eastAsia" w:ascii="宋体" w:hAnsi="宋体" w:eastAsia="宋体" w:cs="Times New Roman"/>
                <w:szCs w:val="21"/>
              </w:rPr>
              <w:t>职能类型</w:t>
            </w:r>
          </w:p>
        </w:tc>
        <w:tc>
          <w:tcPr>
            <w:tcW w:w="1418" w:type="dxa"/>
            <w:tcMar>
              <w:top w:w="15" w:type="dxa"/>
              <w:left w:w="15" w:type="dxa"/>
              <w:bottom w:w="0" w:type="dxa"/>
              <w:right w:w="15" w:type="dxa"/>
            </w:tcMar>
            <w:vAlign w:val="center"/>
          </w:tcPr>
          <w:p w14:paraId="29482529">
            <w:pPr>
              <w:widowControl w:val="0"/>
              <w:jc w:val="center"/>
              <w:rPr>
                <w:rFonts w:ascii="宋体" w:hAnsi="宋体" w:eastAsia="宋体" w:cs="宋体"/>
                <w:szCs w:val="21"/>
              </w:rPr>
            </w:pPr>
            <w:r>
              <w:rPr>
                <w:rFonts w:hint="eastAsia" w:ascii="宋体" w:hAnsi="宋体" w:eastAsia="宋体" w:cs="Times New Roman"/>
                <w:szCs w:val="21"/>
              </w:rPr>
              <w:t>名称</w:t>
            </w:r>
          </w:p>
        </w:tc>
        <w:tc>
          <w:tcPr>
            <w:tcW w:w="2409" w:type="dxa"/>
            <w:tcMar>
              <w:top w:w="15" w:type="dxa"/>
              <w:left w:w="15" w:type="dxa"/>
              <w:bottom w:w="0" w:type="dxa"/>
              <w:right w:w="15" w:type="dxa"/>
            </w:tcMar>
            <w:vAlign w:val="center"/>
          </w:tcPr>
          <w:p w14:paraId="0AF2911F">
            <w:pPr>
              <w:widowControl w:val="0"/>
              <w:jc w:val="center"/>
              <w:rPr>
                <w:rFonts w:ascii="宋体" w:hAnsi="宋体" w:eastAsia="宋体" w:cs="宋体"/>
                <w:szCs w:val="21"/>
              </w:rPr>
            </w:pPr>
            <w:r>
              <w:rPr>
                <w:rFonts w:hint="eastAsia" w:ascii="宋体" w:hAnsi="宋体" w:eastAsia="宋体" w:cs="Times New Roman"/>
                <w:szCs w:val="21"/>
              </w:rPr>
              <w:t>职能引导</w:t>
            </w:r>
          </w:p>
        </w:tc>
        <w:tc>
          <w:tcPr>
            <w:tcW w:w="2552" w:type="dxa"/>
            <w:tcMar>
              <w:top w:w="15" w:type="dxa"/>
              <w:left w:w="15" w:type="dxa"/>
              <w:bottom w:w="0" w:type="dxa"/>
              <w:right w:w="15" w:type="dxa"/>
            </w:tcMar>
            <w:vAlign w:val="center"/>
          </w:tcPr>
          <w:p w14:paraId="083ED484">
            <w:pPr>
              <w:widowControl w:val="0"/>
              <w:jc w:val="center"/>
              <w:rPr>
                <w:rFonts w:ascii="宋体" w:hAnsi="宋体" w:eastAsia="宋体" w:cs="宋体"/>
                <w:szCs w:val="21"/>
              </w:rPr>
            </w:pPr>
            <w:r>
              <w:rPr>
                <w:rFonts w:hint="eastAsia" w:ascii="宋体" w:hAnsi="宋体" w:eastAsia="宋体" w:cs="Times New Roman"/>
                <w:szCs w:val="21"/>
              </w:rPr>
              <w:t>发展指引</w:t>
            </w:r>
          </w:p>
        </w:tc>
      </w:tr>
      <w:tr w14:paraId="4743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0" w:hRule="atLeast"/>
        </w:trPr>
        <w:tc>
          <w:tcPr>
            <w:tcW w:w="856" w:type="dxa"/>
            <w:vAlign w:val="center"/>
          </w:tcPr>
          <w:p w14:paraId="5284AE1F">
            <w:pPr>
              <w:widowControl w:val="0"/>
              <w:jc w:val="center"/>
              <w:rPr>
                <w:rFonts w:ascii="宋体" w:hAnsi="宋体" w:eastAsia="宋体" w:cs="Times New Roman"/>
                <w:szCs w:val="21"/>
              </w:rPr>
            </w:pPr>
            <w:r>
              <w:rPr>
                <w:rFonts w:hint="eastAsia" w:ascii="宋体" w:hAnsi="宋体" w:eastAsia="宋体" w:cs="Times New Roman"/>
                <w:szCs w:val="21"/>
              </w:rPr>
              <w:t>一级</w:t>
            </w:r>
          </w:p>
        </w:tc>
        <w:tc>
          <w:tcPr>
            <w:tcW w:w="992" w:type="dxa"/>
            <w:tcMar>
              <w:top w:w="15" w:type="dxa"/>
              <w:left w:w="15" w:type="dxa"/>
              <w:bottom w:w="0" w:type="dxa"/>
              <w:right w:w="15" w:type="dxa"/>
            </w:tcMar>
            <w:vAlign w:val="center"/>
          </w:tcPr>
          <w:p w14:paraId="4975A5AE">
            <w:pPr>
              <w:widowControl w:val="0"/>
              <w:jc w:val="center"/>
              <w:rPr>
                <w:rFonts w:ascii="宋体" w:hAnsi="宋体" w:eastAsia="宋体" w:cs="宋体"/>
                <w:szCs w:val="21"/>
              </w:rPr>
            </w:pPr>
            <w:r>
              <w:rPr>
                <w:rFonts w:hint="eastAsia" w:ascii="宋体" w:hAnsi="宋体" w:eastAsia="宋体" w:cs="Times New Roman"/>
                <w:szCs w:val="21"/>
              </w:rPr>
              <w:t>一主</w:t>
            </w:r>
          </w:p>
        </w:tc>
        <w:tc>
          <w:tcPr>
            <w:tcW w:w="1418" w:type="dxa"/>
            <w:tcMar>
              <w:top w:w="15" w:type="dxa"/>
              <w:left w:w="15" w:type="dxa"/>
              <w:bottom w:w="0" w:type="dxa"/>
              <w:right w:w="15" w:type="dxa"/>
            </w:tcMar>
            <w:vAlign w:val="center"/>
          </w:tcPr>
          <w:p w14:paraId="29C3703F">
            <w:pPr>
              <w:widowControl w:val="0"/>
              <w:jc w:val="center"/>
              <w:rPr>
                <w:rFonts w:ascii="宋体" w:hAnsi="宋体" w:eastAsia="宋体" w:cs="宋体"/>
                <w:szCs w:val="21"/>
              </w:rPr>
            </w:pPr>
            <w:r>
              <w:rPr>
                <w:rFonts w:hint="eastAsia" w:ascii="宋体" w:hAnsi="宋体" w:eastAsia="宋体" w:cs="Times New Roman"/>
                <w:szCs w:val="21"/>
              </w:rPr>
              <w:t>咸安区</w:t>
            </w:r>
          </w:p>
        </w:tc>
        <w:tc>
          <w:tcPr>
            <w:tcW w:w="2409" w:type="dxa"/>
            <w:tcMar>
              <w:top w:w="15" w:type="dxa"/>
              <w:left w:w="15" w:type="dxa"/>
              <w:bottom w:w="0" w:type="dxa"/>
              <w:right w:w="15" w:type="dxa"/>
            </w:tcMar>
            <w:vAlign w:val="center"/>
          </w:tcPr>
          <w:p w14:paraId="4760908E">
            <w:pPr>
              <w:widowControl w:val="0"/>
              <w:jc w:val="center"/>
              <w:rPr>
                <w:rFonts w:ascii="宋体" w:hAnsi="宋体" w:eastAsia="宋体" w:cs="宋体"/>
                <w:szCs w:val="21"/>
              </w:rPr>
            </w:pPr>
            <w:r>
              <w:rPr>
                <w:rFonts w:hint="eastAsia" w:ascii="宋体" w:hAnsi="宋体" w:eastAsia="宋体" w:cs="Times New Roman"/>
                <w:szCs w:val="21"/>
              </w:rPr>
              <w:t>湖北省南部区域中心城市、国际温泉旅游名城、湖北省特色产业增长极</w:t>
            </w:r>
          </w:p>
        </w:tc>
        <w:tc>
          <w:tcPr>
            <w:tcW w:w="2552" w:type="dxa"/>
            <w:tcMar>
              <w:top w:w="15" w:type="dxa"/>
              <w:left w:w="15" w:type="dxa"/>
              <w:bottom w:w="0" w:type="dxa"/>
              <w:right w:w="15" w:type="dxa"/>
            </w:tcMar>
            <w:vAlign w:val="center"/>
          </w:tcPr>
          <w:p w14:paraId="722D799B">
            <w:pPr>
              <w:widowControl w:val="0"/>
              <w:jc w:val="center"/>
              <w:rPr>
                <w:rFonts w:ascii="宋体" w:hAnsi="宋体" w:eastAsia="宋体" w:cs="宋体"/>
                <w:szCs w:val="21"/>
              </w:rPr>
            </w:pPr>
            <w:r>
              <w:rPr>
                <w:rFonts w:hint="eastAsia" w:ascii="宋体" w:hAnsi="宋体" w:eastAsia="宋体" w:cs="Times New Roman"/>
                <w:szCs w:val="21"/>
              </w:rPr>
              <w:t>优化提升现代服务功能，提升城市综合实力。重点发展高效清洁能源、纺织、森林竹林加工、生物医药、绿色食品加工等现代轻型制造业和生态旅游等生态型产业</w:t>
            </w:r>
          </w:p>
        </w:tc>
      </w:tr>
      <w:tr w14:paraId="65B4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2" w:hRule="atLeast"/>
        </w:trPr>
        <w:tc>
          <w:tcPr>
            <w:tcW w:w="856" w:type="dxa"/>
            <w:vAlign w:val="center"/>
          </w:tcPr>
          <w:p w14:paraId="75E9CF38">
            <w:pPr>
              <w:widowControl w:val="0"/>
              <w:jc w:val="center"/>
              <w:rPr>
                <w:rFonts w:ascii="宋体" w:hAnsi="宋体" w:eastAsia="宋体" w:cs="Times New Roman"/>
                <w:szCs w:val="21"/>
              </w:rPr>
            </w:pPr>
            <w:r>
              <w:rPr>
                <w:rFonts w:hint="eastAsia" w:ascii="宋体" w:hAnsi="宋体" w:eastAsia="宋体" w:cs="Times New Roman"/>
                <w:szCs w:val="21"/>
              </w:rPr>
              <w:t>二级</w:t>
            </w:r>
          </w:p>
        </w:tc>
        <w:tc>
          <w:tcPr>
            <w:tcW w:w="992" w:type="dxa"/>
            <w:tcMar>
              <w:top w:w="15" w:type="dxa"/>
              <w:left w:w="15" w:type="dxa"/>
              <w:bottom w:w="0" w:type="dxa"/>
              <w:right w:w="15" w:type="dxa"/>
            </w:tcMar>
            <w:vAlign w:val="center"/>
          </w:tcPr>
          <w:p w14:paraId="09BAC6DF">
            <w:pPr>
              <w:widowControl w:val="0"/>
              <w:jc w:val="center"/>
              <w:rPr>
                <w:rFonts w:ascii="宋体" w:hAnsi="宋体" w:eastAsia="宋体" w:cs="宋体"/>
                <w:szCs w:val="21"/>
              </w:rPr>
            </w:pPr>
            <w:r>
              <w:rPr>
                <w:rFonts w:hint="eastAsia" w:ascii="宋体" w:hAnsi="宋体" w:eastAsia="宋体" w:cs="Times New Roman"/>
                <w:szCs w:val="21"/>
              </w:rPr>
              <w:t>一副</w:t>
            </w:r>
          </w:p>
        </w:tc>
        <w:tc>
          <w:tcPr>
            <w:tcW w:w="1418" w:type="dxa"/>
            <w:tcMar>
              <w:top w:w="15" w:type="dxa"/>
              <w:left w:w="15" w:type="dxa"/>
              <w:bottom w:w="0" w:type="dxa"/>
              <w:right w:w="15" w:type="dxa"/>
            </w:tcMar>
            <w:vAlign w:val="center"/>
          </w:tcPr>
          <w:p w14:paraId="317D3D2C">
            <w:pPr>
              <w:widowControl w:val="0"/>
              <w:jc w:val="center"/>
              <w:rPr>
                <w:rFonts w:ascii="宋体" w:hAnsi="宋体" w:eastAsia="宋体" w:cs="宋体"/>
                <w:szCs w:val="21"/>
              </w:rPr>
            </w:pPr>
            <w:r>
              <w:rPr>
                <w:rFonts w:hint="eastAsia" w:ascii="宋体" w:hAnsi="宋体" w:eastAsia="宋体" w:cs="Times New Roman"/>
                <w:szCs w:val="21"/>
              </w:rPr>
              <w:t>赤壁市</w:t>
            </w:r>
          </w:p>
        </w:tc>
        <w:tc>
          <w:tcPr>
            <w:tcW w:w="2409" w:type="dxa"/>
            <w:tcMar>
              <w:top w:w="15" w:type="dxa"/>
              <w:left w:w="15" w:type="dxa"/>
              <w:bottom w:w="0" w:type="dxa"/>
              <w:right w:w="15" w:type="dxa"/>
            </w:tcMar>
            <w:vAlign w:val="center"/>
          </w:tcPr>
          <w:p w14:paraId="14DBF2A8">
            <w:pPr>
              <w:widowControl w:val="0"/>
              <w:jc w:val="center"/>
              <w:rPr>
                <w:rFonts w:ascii="宋体" w:hAnsi="宋体" w:eastAsia="宋体" w:cs="宋体"/>
                <w:szCs w:val="21"/>
              </w:rPr>
            </w:pPr>
            <w:r>
              <w:rPr>
                <w:rFonts w:hint="eastAsia" w:ascii="宋体" w:hAnsi="宋体" w:eastAsia="宋体" w:cs="Times New Roman"/>
                <w:szCs w:val="21"/>
              </w:rPr>
              <w:t>市域北三县区域副中心，三国文化旅游名城，千亿农产品加工主战场</w:t>
            </w:r>
          </w:p>
        </w:tc>
        <w:tc>
          <w:tcPr>
            <w:tcW w:w="2552" w:type="dxa"/>
            <w:tcMar>
              <w:top w:w="15" w:type="dxa"/>
              <w:left w:w="15" w:type="dxa"/>
              <w:bottom w:w="0" w:type="dxa"/>
              <w:right w:w="15" w:type="dxa"/>
            </w:tcMar>
            <w:vAlign w:val="center"/>
          </w:tcPr>
          <w:p w14:paraId="3C6A347B">
            <w:pPr>
              <w:widowControl w:val="0"/>
              <w:jc w:val="center"/>
              <w:rPr>
                <w:rFonts w:ascii="宋体" w:hAnsi="宋体" w:eastAsia="宋体" w:cs="宋体"/>
                <w:szCs w:val="21"/>
              </w:rPr>
            </w:pPr>
            <w:r>
              <w:rPr>
                <w:rFonts w:hint="eastAsia" w:ascii="宋体" w:hAnsi="宋体" w:eastAsia="宋体" w:cs="Times New Roman"/>
                <w:szCs w:val="21"/>
              </w:rPr>
              <w:t>以三国文化旅游业、电力生产等能源以及棉纺工业等轻工业为主导产业</w:t>
            </w:r>
          </w:p>
        </w:tc>
      </w:tr>
      <w:tr w14:paraId="52FD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856" w:type="dxa"/>
            <w:vMerge w:val="restart"/>
            <w:vAlign w:val="center"/>
          </w:tcPr>
          <w:p w14:paraId="37199AD2">
            <w:pPr>
              <w:widowControl w:val="0"/>
              <w:jc w:val="center"/>
              <w:rPr>
                <w:rFonts w:ascii="宋体" w:hAnsi="宋体" w:eastAsia="宋体" w:cs="宋体"/>
                <w:szCs w:val="21"/>
              </w:rPr>
            </w:pPr>
            <w:r>
              <w:rPr>
                <w:rFonts w:hint="eastAsia" w:ascii="宋体" w:hAnsi="宋体" w:eastAsia="宋体" w:cs="Times New Roman"/>
                <w:szCs w:val="21"/>
              </w:rPr>
              <w:t>三级</w:t>
            </w:r>
          </w:p>
        </w:tc>
        <w:tc>
          <w:tcPr>
            <w:tcW w:w="992" w:type="dxa"/>
            <w:vMerge w:val="restart"/>
            <w:vAlign w:val="center"/>
          </w:tcPr>
          <w:p w14:paraId="79FFE1C2">
            <w:pPr>
              <w:widowControl w:val="0"/>
              <w:jc w:val="center"/>
              <w:rPr>
                <w:rFonts w:ascii="宋体" w:hAnsi="宋体" w:eastAsia="宋体" w:cs="宋体"/>
                <w:szCs w:val="21"/>
              </w:rPr>
            </w:pPr>
            <w:r>
              <w:rPr>
                <w:rFonts w:hint="eastAsia" w:ascii="宋体" w:hAnsi="宋体" w:eastAsia="宋体" w:cs="Times New Roman"/>
                <w:szCs w:val="21"/>
              </w:rPr>
              <w:t>四极</w:t>
            </w:r>
          </w:p>
        </w:tc>
        <w:tc>
          <w:tcPr>
            <w:tcW w:w="1418" w:type="dxa"/>
            <w:tcMar>
              <w:top w:w="15" w:type="dxa"/>
              <w:left w:w="15" w:type="dxa"/>
              <w:bottom w:w="0" w:type="dxa"/>
              <w:right w:w="15" w:type="dxa"/>
            </w:tcMar>
            <w:vAlign w:val="center"/>
          </w:tcPr>
          <w:p w14:paraId="6EFD9D4E">
            <w:pPr>
              <w:widowControl w:val="0"/>
              <w:jc w:val="center"/>
              <w:rPr>
                <w:rFonts w:ascii="宋体" w:hAnsi="宋体" w:eastAsia="宋体" w:cs="宋体"/>
                <w:szCs w:val="21"/>
              </w:rPr>
            </w:pPr>
            <w:r>
              <w:rPr>
                <w:rFonts w:hint="eastAsia" w:ascii="宋体" w:hAnsi="宋体" w:eastAsia="宋体" w:cs="Times New Roman"/>
                <w:szCs w:val="21"/>
              </w:rPr>
              <w:t>通山县</w:t>
            </w:r>
          </w:p>
        </w:tc>
        <w:tc>
          <w:tcPr>
            <w:tcW w:w="2409" w:type="dxa"/>
            <w:tcMar>
              <w:top w:w="15" w:type="dxa"/>
              <w:left w:w="15" w:type="dxa"/>
              <w:bottom w:w="0" w:type="dxa"/>
              <w:right w:w="15" w:type="dxa"/>
            </w:tcMar>
            <w:vAlign w:val="center"/>
          </w:tcPr>
          <w:p w14:paraId="501DAD48">
            <w:pPr>
              <w:widowControl w:val="0"/>
              <w:jc w:val="center"/>
              <w:rPr>
                <w:rFonts w:ascii="宋体" w:hAnsi="宋体" w:eastAsia="宋体" w:cs="宋体"/>
                <w:szCs w:val="21"/>
              </w:rPr>
            </w:pPr>
            <w:r>
              <w:rPr>
                <w:rFonts w:hint="eastAsia" w:ascii="宋体" w:hAnsi="宋体" w:eastAsia="宋体" w:cs="Times New Roman"/>
                <w:szCs w:val="21"/>
              </w:rPr>
              <w:t>清洁能源和旅游业为主导的生态园林城市</w:t>
            </w:r>
          </w:p>
        </w:tc>
        <w:tc>
          <w:tcPr>
            <w:tcW w:w="2552" w:type="dxa"/>
            <w:tcMar>
              <w:top w:w="15" w:type="dxa"/>
              <w:left w:w="15" w:type="dxa"/>
              <w:bottom w:w="0" w:type="dxa"/>
              <w:right w:w="15" w:type="dxa"/>
            </w:tcMar>
            <w:vAlign w:val="center"/>
          </w:tcPr>
          <w:p w14:paraId="23F6CBDC">
            <w:pPr>
              <w:widowControl w:val="0"/>
              <w:jc w:val="center"/>
              <w:rPr>
                <w:rFonts w:ascii="宋体" w:hAnsi="宋体" w:eastAsia="宋体" w:cs="宋体"/>
                <w:szCs w:val="21"/>
              </w:rPr>
            </w:pPr>
            <w:r>
              <w:rPr>
                <w:rFonts w:hint="eastAsia" w:ascii="宋体" w:hAnsi="宋体" w:eastAsia="宋体" w:cs="Times New Roman"/>
                <w:szCs w:val="21"/>
              </w:rPr>
              <w:t>以核电高效清洁能源、山地旅游及服务业为主导产业</w:t>
            </w:r>
          </w:p>
        </w:tc>
      </w:tr>
      <w:tr w14:paraId="22E5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856" w:type="dxa"/>
            <w:vMerge w:val="continue"/>
            <w:vAlign w:val="center"/>
          </w:tcPr>
          <w:p w14:paraId="655E2DC6">
            <w:pPr>
              <w:widowControl w:val="0"/>
              <w:jc w:val="center"/>
              <w:rPr>
                <w:rFonts w:ascii="宋体" w:hAnsi="宋体" w:eastAsia="宋体" w:cs="Times New Roman"/>
                <w:szCs w:val="21"/>
              </w:rPr>
            </w:pPr>
          </w:p>
        </w:tc>
        <w:tc>
          <w:tcPr>
            <w:tcW w:w="992" w:type="dxa"/>
            <w:vMerge w:val="continue"/>
            <w:tcMar>
              <w:top w:w="15" w:type="dxa"/>
              <w:left w:w="15" w:type="dxa"/>
              <w:bottom w:w="0" w:type="dxa"/>
              <w:right w:w="15" w:type="dxa"/>
            </w:tcMar>
            <w:vAlign w:val="center"/>
          </w:tcPr>
          <w:p w14:paraId="51894FC9">
            <w:pPr>
              <w:widowControl w:val="0"/>
              <w:jc w:val="center"/>
              <w:rPr>
                <w:rFonts w:ascii="宋体" w:hAnsi="宋体" w:eastAsia="宋体" w:cs="宋体"/>
                <w:szCs w:val="21"/>
              </w:rPr>
            </w:pPr>
          </w:p>
        </w:tc>
        <w:tc>
          <w:tcPr>
            <w:tcW w:w="1418" w:type="dxa"/>
            <w:tcMar>
              <w:top w:w="15" w:type="dxa"/>
              <w:left w:w="15" w:type="dxa"/>
              <w:bottom w:w="0" w:type="dxa"/>
              <w:right w:w="15" w:type="dxa"/>
            </w:tcMar>
            <w:vAlign w:val="center"/>
          </w:tcPr>
          <w:p w14:paraId="4E417158">
            <w:pPr>
              <w:widowControl w:val="0"/>
              <w:jc w:val="center"/>
              <w:rPr>
                <w:rFonts w:ascii="宋体" w:hAnsi="宋体" w:eastAsia="宋体" w:cs="宋体"/>
                <w:szCs w:val="21"/>
              </w:rPr>
            </w:pPr>
            <w:r>
              <w:rPr>
                <w:rFonts w:hint="eastAsia" w:ascii="宋体" w:hAnsi="宋体" w:eastAsia="宋体" w:cs="Times New Roman"/>
                <w:szCs w:val="21"/>
              </w:rPr>
              <w:t>嘉鱼县</w:t>
            </w:r>
          </w:p>
        </w:tc>
        <w:tc>
          <w:tcPr>
            <w:tcW w:w="2409" w:type="dxa"/>
            <w:tcMar>
              <w:top w:w="15" w:type="dxa"/>
              <w:left w:w="15" w:type="dxa"/>
              <w:bottom w:w="0" w:type="dxa"/>
              <w:right w:w="15" w:type="dxa"/>
            </w:tcMar>
            <w:vAlign w:val="center"/>
          </w:tcPr>
          <w:p w14:paraId="4AED7391">
            <w:pPr>
              <w:widowControl w:val="0"/>
              <w:jc w:val="center"/>
              <w:rPr>
                <w:rFonts w:ascii="宋体" w:hAnsi="宋体" w:eastAsia="宋体" w:cs="宋体"/>
                <w:szCs w:val="21"/>
              </w:rPr>
            </w:pPr>
            <w:r>
              <w:rPr>
                <w:rFonts w:hint="eastAsia" w:ascii="宋体" w:hAnsi="宋体" w:eastAsia="宋体" w:cs="Times New Roman"/>
                <w:szCs w:val="21"/>
              </w:rPr>
              <w:t>武汉大都市区以农产品加工和机械制造为主导的宜居宜游生态城市</w:t>
            </w:r>
          </w:p>
        </w:tc>
        <w:tc>
          <w:tcPr>
            <w:tcW w:w="2552" w:type="dxa"/>
            <w:tcMar>
              <w:top w:w="15" w:type="dxa"/>
              <w:left w:w="15" w:type="dxa"/>
              <w:bottom w:w="0" w:type="dxa"/>
              <w:right w:w="15" w:type="dxa"/>
            </w:tcMar>
            <w:vAlign w:val="center"/>
          </w:tcPr>
          <w:p w14:paraId="69E0C3B2">
            <w:pPr>
              <w:widowControl w:val="0"/>
              <w:jc w:val="center"/>
              <w:rPr>
                <w:rFonts w:ascii="宋体" w:hAnsi="宋体" w:eastAsia="宋体" w:cs="宋体"/>
                <w:szCs w:val="21"/>
              </w:rPr>
            </w:pPr>
            <w:r>
              <w:rPr>
                <w:rFonts w:hint="eastAsia" w:ascii="宋体" w:hAnsi="宋体" w:eastAsia="宋体" w:cs="Times New Roman"/>
                <w:szCs w:val="21"/>
              </w:rPr>
              <w:t>以化工、能源和水生旅游业为主导产业</w:t>
            </w:r>
          </w:p>
        </w:tc>
      </w:tr>
      <w:tr w14:paraId="7EAD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856" w:type="dxa"/>
            <w:vMerge w:val="continue"/>
            <w:vAlign w:val="center"/>
          </w:tcPr>
          <w:p w14:paraId="086F99A0">
            <w:pPr>
              <w:widowControl w:val="0"/>
              <w:jc w:val="both"/>
              <w:rPr>
                <w:rFonts w:ascii="宋体" w:hAnsi="宋体" w:eastAsia="宋体" w:cs="宋体"/>
                <w:szCs w:val="21"/>
              </w:rPr>
            </w:pPr>
          </w:p>
        </w:tc>
        <w:tc>
          <w:tcPr>
            <w:tcW w:w="992" w:type="dxa"/>
            <w:vMerge w:val="continue"/>
            <w:vAlign w:val="center"/>
          </w:tcPr>
          <w:p w14:paraId="7EDC023F">
            <w:pPr>
              <w:widowControl w:val="0"/>
              <w:jc w:val="both"/>
              <w:rPr>
                <w:rFonts w:ascii="宋体" w:hAnsi="宋体" w:eastAsia="宋体" w:cs="宋体"/>
                <w:szCs w:val="21"/>
              </w:rPr>
            </w:pPr>
          </w:p>
        </w:tc>
        <w:tc>
          <w:tcPr>
            <w:tcW w:w="1418" w:type="dxa"/>
            <w:tcMar>
              <w:top w:w="15" w:type="dxa"/>
              <w:left w:w="15" w:type="dxa"/>
              <w:bottom w:w="0" w:type="dxa"/>
              <w:right w:w="15" w:type="dxa"/>
            </w:tcMar>
            <w:vAlign w:val="center"/>
          </w:tcPr>
          <w:p w14:paraId="20EB990D">
            <w:pPr>
              <w:widowControl w:val="0"/>
              <w:jc w:val="center"/>
              <w:rPr>
                <w:rFonts w:ascii="宋体" w:hAnsi="宋体" w:eastAsia="宋体" w:cs="宋体"/>
                <w:szCs w:val="21"/>
              </w:rPr>
            </w:pPr>
            <w:r>
              <w:rPr>
                <w:rFonts w:hint="eastAsia" w:ascii="宋体" w:hAnsi="宋体" w:eastAsia="宋体" w:cs="Times New Roman"/>
                <w:szCs w:val="21"/>
              </w:rPr>
              <w:t>通城县</w:t>
            </w:r>
          </w:p>
        </w:tc>
        <w:tc>
          <w:tcPr>
            <w:tcW w:w="2409" w:type="dxa"/>
            <w:tcMar>
              <w:top w:w="15" w:type="dxa"/>
              <w:left w:w="15" w:type="dxa"/>
              <w:bottom w:w="0" w:type="dxa"/>
              <w:right w:w="15" w:type="dxa"/>
            </w:tcMar>
            <w:vAlign w:val="center"/>
          </w:tcPr>
          <w:p w14:paraId="45A83EE4">
            <w:pPr>
              <w:widowControl w:val="0"/>
              <w:jc w:val="center"/>
              <w:rPr>
                <w:rFonts w:ascii="宋体" w:hAnsi="宋体" w:eastAsia="宋体" w:cs="宋体"/>
                <w:szCs w:val="21"/>
              </w:rPr>
            </w:pPr>
            <w:r>
              <w:rPr>
                <w:rFonts w:hint="eastAsia" w:ascii="宋体" w:hAnsi="宋体" w:eastAsia="宋体" w:cs="Times New Roman"/>
                <w:szCs w:val="21"/>
              </w:rPr>
              <w:t>食品医药、山地旅游为主导的山岳型生态城市</w:t>
            </w:r>
          </w:p>
        </w:tc>
        <w:tc>
          <w:tcPr>
            <w:tcW w:w="2552" w:type="dxa"/>
            <w:tcMar>
              <w:top w:w="15" w:type="dxa"/>
              <w:left w:w="15" w:type="dxa"/>
              <w:bottom w:w="0" w:type="dxa"/>
              <w:right w:w="15" w:type="dxa"/>
            </w:tcMar>
            <w:vAlign w:val="center"/>
          </w:tcPr>
          <w:p w14:paraId="69026504">
            <w:pPr>
              <w:widowControl w:val="0"/>
              <w:jc w:val="center"/>
              <w:rPr>
                <w:rFonts w:ascii="宋体" w:hAnsi="宋体" w:eastAsia="宋体" w:cs="宋体"/>
                <w:szCs w:val="21"/>
              </w:rPr>
            </w:pPr>
            <w:r>
              <w:rPr>
                <w:rFonts w:hint="eastAsia" w:ascii="宋体" w:hAnsi="宋体" w:eastAsia="宋体" w:cs="Times New Roman"/>
                <w:szCs w:val="21"/>
              </w:rPr>
              <w:t>以医疗卫生材料加工制造以及山地生态旅游业为主导产业</w:t>
            </w:r>
          </w:p>
        </w:tc>
      </w:tr>
      <w:tr w14:paraId="37DF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856" w:type="dxa"/>
            <w:vMerge w:val="continue"/>
            <w:vAlign w:val="center"/>
          </w:tcPr>
          <w:p w14:paraId="03902B58">
            <w:pPr>
              <w:widowControl w:val="0"/>
              <w:jc w:val="both"/>
              <w:rPr>
                <w:rFonts w:ascii="宋体" w:hAnsi="宋体" w:eastAsia="宋体" w:cs="宋体"/>
                <w:szCs w:val="21"/>
              </w:rPr>
            </w:pPr>
          </w:p>
        </w:tc>
        <w:tc>
          <w:tcPr>
            <w:tcW w:w="992" w:type="dxa"/>
            <w:vMerge w:val="continue"/>
            <w:vAlign w:val="center"/>
          </w:tcPr>
          <w:p w14:paraId="191C0B5A">
            <w:pPr>
              <w:widowControl w:val="0"/>
              <w:jc w:val="both"/>
              <w:rPr>
                <w:rFonts w:ascii="宋体" w:hAnsi="宋体" w:eastAsia="宋体" w:cs="宋体"/>
                <w:szCs w:val="21"/>
              </w:rPr>
            </w:pPr>
          </w:p>
        </w:tc>
        <w:tc>
          <w:tcPr>
            <w:tcW w:w="1418" w:type="dxa"/>
            <w:tcMar>
              <w:top w:w="15" w:type="dxa"/>
              <w:left w:w="15" w:type="dxa"/>
              <w:bottom w:w="0" w:type="dxa"/>
              <w:right w:w="15" w:type="dxa"/>
            </w:tcMar>
            <w:vAlign w:val="center"/>
          </w:tcPr>
          <w:p w14:paraId="202ACC53">
            <w:pPr>
              <w:widowControl w:val="0"/>
              <w:jc w:val="center"/>
              <w:rPr>
                <w:rFonts w:ascii="宋体" w:hAnsi="宋体" w:eastAsia="宋体" w:cs="宋体"/>
                <w:szCs w:val="21"/>
              </w:rPr>
            </w:pPr>
            <w:r>
              <w:rPr>
                <w:rFonts w:hint="eastAsia" w:ascii="宋体" w:hAnsi="宋体" w:eastAsia="宋体" w:cs="Times New Roman"/>
                <w:szCs w:val="21"/>
              </w:rPr>
              <w:t>崇阳县</w:t>
            </w:r>
          </w:p>
        </w:tc>
        <w:tc>
          <w:tcPr>
            <w:tcW w:w="2409" w:type="dxa"/>
            <w:tcMar>
              <w:top w:w="15" w:type="dxa"/>
              <w:left w:w="15" w:type="dxa"/>
              <w:bottom w:w="0" w:type="dxa"/>
              <w:right w:w="15" w:type="dxa"/>
            </w:tcMar>
            <w:vAlign w:val="center"/>
          </w:tcPr>
          <w:p w14:paraId="2D6DAD16">
            <w:pPr>
              <w:widowControl w:val="0"/>
              <w:jc w:val="center"/>
              <w:rPr>
                <w:rFonts w:ascii="宋体" w:hAnsi="宋体" w:eastAsia="宋体" w:cs="宋体"/>
                <w:szCs w:val="21"/>
              </w:rPr>
            </w:pPr>
            <w:r>
              <w:rPr>
                <w:rFonts w:hint="eastAsia" w:ascii="宋体" w:hAnsi="宋体" w:eastAsia="宋体" w:cs="Times New Roman"/>
                <w:szCs w:val="21"/>
              </w:rPr>
              <w:t>农产品加工和医疗卫生为主导的山岳型生态城市</w:t>
            </w:r>
          </w:p>
        </w:tc>
        <w:tc>
          <w:tcPr>
            <w:tcW w:w="2552" w:type="dxa"/>
            <w:tcMar>
              <w:top w:w="15" w:type="dxa"/>
              <w:left w:w="15" w:type="dxa"/>
              <w:bottom w:w="0" w:type="dxa"/>
              <w:right w:w="15" w:type="dxa"/>
            </w:tcMar>
            <w:vAlign w:val="center"/>
          </w:tcPr>
          <w:p w14:paraId="310C062A">
            <w:pPr>
              <w:widowControl w:val="0"/>
              <w:jc w:val="center"/>
              <w:rPr>
                <w:rFonts w:ascii="宋体" w:hAnsi="宋体" w:eastAsia="宋体" w:cs="宋体"/>
                <w:szCs w:val="21"/>
              </w:rPr>
            </w:pPr>
            <w:r>
              <w:rPr>
                <w:rFonts w:hint="eastAsia" w:ascii="宋体" w:hAnsi="宋体" w:eastAsia="宋体" w:cs="Times New Roman"/>
                <w:szCs w:val="21"/>
              </w:rPr>
              <w:t>以涂附磨具、云母加工制造、高效清洁能源和山地旅游业为主导产业</w:t>
            </w:r>
          </w:p>
        </w:tc>
      </w:tr>
      <w:tr w14:paraId="22B6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856" w:type="dxa"/>
            <w:vMerge w:val="restart"/>
            <w:vAlign w:val="center"/>
          </w:tcPr>
          <w:p w14:paraId="4C4E8E6C">
            <w:pPr>
              <w:widowControl w:val="0"/>
              <w:jc w:val="center"/>
              <w:rPr>
                <w:rFonts w:ascii="宋体" w:hAnsi="宋体" w:eastAsia="宋体" w:cs="Times New Roman"/>
                <w:szCs w:val="21"/>
              </w:rPr>
            </w:pPr>
            <w:r>
              <w:rPr>
                <w:rFonts w:hint="eastAsia" w:ascii="宋体" w:hAnsi="宋体" w:eastAsia="宋体" w:cs="Times New Roman"/>
                <w:szCs w:val="21"/>
              </w:rPr>
              <w:t>四级</w:t>
            </w:r>
          </w:p>
        </w:tc>
        <w:tc>
          <w:tcPr>
            <w:tcW w:w="992" w:type="dxa"/>
            <w:tcMar>
              <w:top w:w="15" w:type="dxa"/>
              <w:left w:w="15" w:type="dxa"/>
              <w:bottom w:w="0" w:type="dxa"/>
              <w:right w:w="15" w:type="dxa"/>
            </w:tcMar>
            <w:vAlign w:val="center"/>
          </w:tcPr>
          <w:p w14:paraId="4A66859D">
            <w:pPr>
              <w:widowControl w:val="0"/>
              <w:jc w:val="center"/>
              <w:rPr>
                <w:rFonts w:ascii="宋体" w:hAnsi="宋体" w:eastAsia="宋体" w:cs="宋体"/>
                <w:szCs w:val="21"/>
              </w:rPr>
            </w:pPr>
            <w:r>
              <w:rPr>
                <w:rFonts w:hint="eastAsia" w:ascii="宋体" w:hAnsi="宋体" w:eastAsia="宋体" w:cs="Times New Roman"/>
                <w:szCs w:val="21"/>
              </w:rPr>
              <w:t>都市区一体化型</w:t>
            </w:r>
          </w:p>
        </w:tc>
        <w:tc>
          <w:tcPr>
            <w:tcW w:w="1418" w:type="dxa"/>
            <w:tcMar>
              <w:top w:w="15" w:type="dxa"/>
              <w:left w:w="15" w:type="dxa"/>
              <w:bottom w:w="0" w:type="dxa"/>
              <w:right w:w="15" w:type="dxa"/>
            </w:tcMar>
            <w:vAlign w:val="center"/>
          </w:tcPr>
          <w:p w14:paraId="1A7614D7">
            <w:pPr>
              <w:widowControl w:val="0"/>
              <w:jc w:val="center"/>
              <w:rPr>
                <w:rFonts w:ascii="宋体" w:hAnsi="宋体" w:eastAsia="宋体" w:cs="宋体"/>
                <w:szCs w:val="21"/>
              </w:rPr>
            </w:pPr>
            <w:r>
              <w:rPr>
                <w:rFonts w:hint="eastAsia" w:ascii="宋体" w:hAnsi="宋体" w:eastAsia="宋体" w:cs="Times New Roman"/>
                <w:szCs w:val="21"/>
              </w:rPr>
              <w:t>贺胜桥镇、横沟桥镇、马桥镇、潘家湾镇、赤壁镇、白露镇、麦市镇、九宫山镇、洪港镇</w:t>
            </w:r>
          </w:p>
        </w:tc>
        <w:tc>
          <w:tcPr>
            <w:tcW w:w="2409" w:type="dxa"/>
            <w:tcMar>
              <w:top w:w="15" w:type="dxa"/>
              <w:left w:w="15" w:type="dxa"/>
              <w:bottom w:w="0" w:type="dxa"/>
              <w:right w:w="15" w:type="dxa"/>
            </w:tcMar>
            <w:vAlign w:val="center"/>
          </w:tcPr>
          <w:p w14:paraId="4D85F2E6">
            <w:pPr>
              <w:widowControl w:val="0"/>
              <w:jc w:val="center"/>
              <w:rPr>
                <w:rFonts w:ascii="宋体" w:hAnsi="宋体" w:eastAsia="宋体" w:cs="宋体"/>
                <w:szCs w:val="21"/>
              </w:rPr>
            </w:pPr>
            <w:r>
              <w:rPr>
                <w:rFonts w:hint="eastAsia" w:ascii="宋体" w:hAnsi="宋体" w:eastAsia="宋体" w:cs="Times New Roman"/>
                <w:szCs w:val="21"/>
              </w:rPr>
              <w:t>推动和鼓励与疏解中心城市功能相结合的职能发展</w:t>
            </w:r>
          </w:p>
        </w:tc>
        <w:tc>
          <w:tcPr>
            <w:tcW w:w="2552" w:type="dxa"/>
            <w:tcMar>
              <w:top w:w="15" w:type="dxa"/>
              <w:left w:w="15" w:type="dxa"/>
              <w:bottom w:w="0" w:type="dxa"/>
              <w:right w:w="15" w:type="dxa"/>
            </w:tcMar>
            <w:vAlign w:val="center"/>
          </w:tcPr>
          <w:p w14:paraId="43E43376">
            <w:pPr>
              <w:widowControl w:val="0"/>
              <w:jc w:val="center"/>
              <w:rPr>
                <w:rFonts w:ascii="宋体" w:hAnsi="宋体" w:eastAsia="宋体" w:cs="宋体"/>
                <w:szCs w:val="21"/>
              </w:rPr>
            </w:pPr>
            <w:r>
              <w:rPr>
                <w:rFonts w:hint="eastAsia" w:ascii="宋体" w:hAnsi="宋体" w:eastAsia="宋体" w:cs="Times New Roman"/>
                <w:szCs w:val="21"/>
              </w:rPr>
              <w:t>强调综合服务功能和产业发展，培育中小企业、乡镇企业创业和民营经济发展</w:t>
            </w:r>
          </w:p>
        </w:tc>
      </w:tr>
      <w:tr w14:paraId="174C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856" w:type="dxa"/>
            <w:vMerge w:val="continue"/>
          </w:tcPr>
          <w:p w14:paraId="64DABE59">
            <w:pPr>
              <w:widowControl w:val="0"/>
              <w:jc w:val="center"/>
              <w:rPr>
                <w:rFonts w:ascii="宋体" w:hAnsi="宋体" w:eastAsia="宋体" w:cs="Times New Roman"/>
                <w:szCs w:val="21"/>
              </w:rPr>
            </w:pPr>
          </w:p>
        </w:tc>
        <w:tc>
          <w:tcPr>
            <w:tcW w:w="992" w:type="dxa"/>
            <w:tcMar>
              <w:top w:w="15" w:type="dxa"/>
              <w:left w:w="15" w:type="dxa"/>
              <w:bottom w:w="0" w:type="dxa"/>
              <w:right w:w="15" w:type="dxa"/>
            </w:tcMar>
            <w:vAlign w:val="center"/>
          </w:tcPr>
          <w:p w14:paraId="5783B713">
            <w:pPr>
              <w:widowControl w:val="0"/>
              <w:jc w:val="center"/>
              <w:rPr>
                <w:rFonts w:ascii="宋体" w:hAnsi="宋体" w:eastAsia="宋体" w:cs="宋体"/>
                <w:szCs w:val="21"/>
              </w:rPr>
            </w:pPr>
            <w:r>
              <w:rPr>
                <w:rFonts w:hint="eastAsia" w:ascii="宋体" w:hAnsi="宋体" w:eastAsia="宋体" w:cs="Times New Roman"/>
                <w:szCs w:val="21"/>
              </w:rPr>
              <w:t>工业特色型</w:t>
            </w:r>
          </w:p>
        </w:tc>
        <w:tc>
          <w:tcPr>
            <w:tcW w:w="1418" w:type="dxa"/>
            <w:tcMar>
              <w:top w:w="15" w:type="dxa"/>
              <w:left w:w="15" w:type="dxa"/>
              <w:bottom w:w="0" w:type="dxa"/>
              <w:right w:w="15" w:type="dxa"/>
            </w:tcMar>
            <w:vAlign w:val="center"/>
          </w:tcPr>
          <w:p w14:paraId="56C23B78">
            <w:pPr>
              <w:widowControl w:val="0"/>
              <w:jc w:val="center"/>
              <w:rPr>
                <w:rFonts w:ascii="宋体" w:hAnsi="宋体" w:eastAsia="宋体" w:cs="宋体"/>
                <w:szCs w:val="21"/>
              </w:rPr>
            </w:pPr>
            <w:r>
              <w:rPr>
                <w:rFonts w:hint="eastAsia" w:ascii="宋体" w:hAnsi="宋体" w:eastAsia="宋体" w:cs="Times New Roman"/>
                <w:szCs w:val="21"/>
              </w:rPr>
              <w:t>高铁岭镇、车埠镇、官塘驿镇、茶庵岭镇、石城镇、北港镇、石南镇、南林桥镇</w:t>
            </w:r>
          </w:p>
        </w:tc>
        <w:tc>
          <w:tcPr>
            <w:tcW w:w="2409" w:type="dxa"/>
            <w:tcMar>
              <w:top w:w="15" w:type="dxa"/>
              <w:left w:w="15" w:type="dxa"/>
              <w:bottom w:w="0" w:type="dxa"/>
              <w:right w:w="15" w:type="dxa"/>
            </w:tcMar>
            <w:vAlign w:val="center"/>
          </w:tcPr>
          <w:p w14:paraId="1054A628">
            <w:pPr>
              <w:widowControl w:val="0"/>
              <w:jc w:val="center"/>
              <w:rPr>
                <w:rFonts w:ascii="宋体" w:hAnsi="宋体" w:eastAsia="宋体" w:cs="宋体"/>
                <w:szCs w:val="21"/>
              </w:rPr>
            </w:pPr>
            <w:r>
              <w:rPr>
                <w:rFonts w:hint="eastAsia" w:ascii="宋体" w:hAnsi="宋体" w:eastAsia="宋体" w:cs="Times New Roman"/>
                <w:szCs w:val="21"/>
              </w:rPr>
              <w:t>推动和鼓励特色工业、绿色工业、高附加值工业的发展。</w:t>
            </w:r>
          </w:p>
        </w:tc>
        <w:tc>
          <w:tcPr>
            <w:tcW w:w="2552" w:type="dxa"/>
            <w:tcMar>
              <w:top w:w="15" w:type="dxa"/>
              <w:left w:w="15" w:type="dxa"/>
              <w:bottom w:w="0" w:type="dxa"/>
              <w:right w:w="15" w:type="dxa"/>
            </w:tcMar>
            <w:vAlign w:val="center"/>
          </w:tcPr>
          <w:p w14:paraId="038A9525">
            <w:pPr>
              <w:widowControl w:val="0"/>
              <w:jc w:val="center"/>
              <w:rPr>
                <w:rFonts w:ascii="宋体" w:hAnsi="宋体" w:eastAsia="宋体" w:cs="宋体"/>
                <w:szCs w:val="21"/>
              </w:rPr>
            </w:pPr>
            <w:r>
              <w:rPr>
                <w:rFonts w:hint="eastAsia" w:ascii="宋体" w:hAnsi="宋体" w:eastAsia="宋体" w:cs="Times New Roman"/>
                <w:szCs w:val="21"/>
              </w:rPr>
              <w:t>强调第二产业集聚发展，建设成为具有片区引领作用的发展节点，限制高污染、高能耗、过剩产能产业发展。</w:t>
            </w:r>
          </w:p>
        </w:tc>
      </w:tr>
      <w:tr w14:paraId="6F85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0" w:hRule="atLeast"/>
        </w:trPr>
        <w:tc>
          <w:tcPr>
            <w:tcW w:w="856" w:type="dxa"/>
            <w:vMerge w:val="continue"/>
          </w:tcPr>
          <w:p w14:paraId="5C24584E">
            <w:pPr>
              <w:widowControl w:val="0"/>
              <w:jc w:val="center"/>
              <w:rPr>
                <w:rFonts w:ascii="宋体" w:hAnsi="宋体" w:eastAsia="宋体" w:cs="Times New Roman"/>
                <w:szCs w:val="21"/>
              </w:rPr>
            </w:pPr>
          </w:p>
        </w:tc>
        <w:tc>
          <w:tcPr>
            <w:tcW w:w="992" w:type="dxa"/>
            <w:tcMar>
              <w:top w:w="15" w:type="dxa"/>
              <w:left w:w="15" w:type="dxa"/>
              <w:bottom w:w="0" w:type="dxa"/>
              <w:right w:w="15" w:type="dxa"/>
            </w:tcMar>
            <w:vAlign w:val="center"/>
          </w:tcPr>
          <w:p w14:paraId="511B468A">
            <w:pPr>
              <w:widowControl w:val="0"/>
              <w:jc w:val="center"/>
              <w:rPr>
                <w:rFonts w:ascii="宋体" w:hAnsi="宋体" w:eastAsia="宋体" w:cs="宋体"/>
                <w:szCs w:val="21"/>
              </w:rPr>
            </w:pPr>
            <w:r>
              <w:rPr>
                <w:rFonts w:hint="eastAsia" w:ascii="宋体" w:hAnsi="宋体" w:eastAsia="宋体" w:cs="Times New Roman"/>
                <w:szCs w:val="21"/>
              </w:rPr>
              <w:t>旅游服务型</w:t>
            </w:r>
          </w:p>
        </w:tc>
        <w:tc>
          <w:tcPr>
            <w:tcW w:w="1418" w:type="dxa"/>
            <w:tcMar>
              <w:top w:w="15" w:type="dxa"/>
              <w:left w:w="15" w:type="dxa"/>
              <w:bottom w:w="0" w:type="dxa"/>
              <w:right w:w="15" w:type="dxa"/>
            </w:tcMar>
            <w:vAlign w:val="center"/>
          </w:tcPr>
          <w:p w14:paraId="7463F2A8">
            <w:pPr>
              <w:widowControl w:val="0"/>
              <w:jc w:val="center"/>
              <w:rPr>
                <w:rFonts w:ascii="宋体" w:hAnsi="宋体" w:eastAsia="宋体" w:cs="宋体"/>
                <w:szCs w:val="21"/>
              </w:rPr>
            </w:pPr>
            <w:r>
              <w:rPr>
                <w:rFonts w:hint="eastAsia" w:ascii="宋体" w:hAnsi="宋体" w:eastAsia="宋体" w:cs="Times New Roman"/>
                <w:szCs w:val="21"/>
              </w:rPr>
              <w:t>汀泗桥镇、桂花镇、大幕乡、陆溪镇、黄盖湖镇、新店镇、赵李桥镇、桂花泉镇、青山镇、关刀镇、大畈镇、闯王镇、慈口镇</w:t>
            </w:r>
          </w:p>
        </w:tc>
        <w:tc>
          <w:tcPr>
            <w:tcW w:w="2409" w:type="dxa"/>
            <w:tcMar>
              <w:top w:w="15" w:type="dxa"/>
              <w:left w:w="15" w:type="dxa"/>
              <w:bottom w:w="0" w:type="dxa"/>
              <w:right w:w="15" w:type="dxa"/>
            </w:tcMar>
            <w:vAlign w:val="center"/>
          </w:tcPr>
          <w:p w14:paraId="20285C0A">
            <w:pPr>
              <w:widowControl w:val="0"/>
              <w:jc w:val="center"/>
              <w:rPr>
                <w:rFonts w:ascii="宋体" w:hAnsi="宋体" w:eastAsia="宋体" w:cs="宋体"/>
                <w:szCs w:val="21"/>
              </w:rPr>
            </w:pPr>
            <w:r>
              <w:rPr>
                <w:rFonts w:hint="eastAsia" w:ascii="宋体" w:hAnsi="宋体" w:eastAsia="宋体" w:cs="Times New Roman"/>
                <w:szCs w:val="21"/>
              </w:rPr>
              <w:t>彰显城市文化和绿色山水资源，形成新的经济增长点。</w:t>
            </w:r>
          </w:p>
        </w:tc>
        <w:tc>
          <w:tcPr>
            <w:tcW w:w="2552" w:type="dxa"/>
            <w:tcMar>
              <w:top w:w="15" w:type="dxa"/>
              <w:left w:w="15" w:type="dxa"/>
              <w:bottom w:w="0" w:type="dxa"/>
              <w:right w:w="15" w:type="dxa"/>
            </w:tcMar>
            <w:vAlign w:val="center"/>
          </w:tcPr>
          <w:p w14:paraId="213AE49C">
            <w:pPr>
              <w:widowControl w:val="0"/>
              <w:jc w:val="center"/>
              <w:rPr>
                <w:rFonts w:ascii="宋体" w:hAnsi="宋体" w:eastAsia="宋体" w:cs="宋体"/>
                <w:szCs w:val="21"/>
              </w:rPr>
            </w:pPr>
            <w:r>
              <w:rPr>
                <w:rFonts w:hint="eastAsia" w:ascii="宋体" w:hAnsi="宋体" w:eastAsia="宋体" w:cs="Times New Roman"/>
                <w:szCs w:val="21"/>
              </w:rPr>
              <w:t>强调文化保护和旅游发展，少量发展旅游和现代农业相关的低污染工业</w:t>
            </w:r>
          </w:p>
        </w:tc>
      </w:tr>
      <w:tr w14:paraId="3EC0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0" w:hRule="atLeast"/>
        </w:trPr>
        <w:tc>
          <w:tcPr>
            <w:tcW w:w="856" w:type="dxa"/>
          </w:tcPr>
          <w:p w14:paraId="3503D42E">
            <w:pPr>
              <w:widowControl w:val="0"/>
              <w:jc w:val="center"/>
              <w:rPr>
                <w:rFonts w:ascii="宋体" w:hAnsi="宋体" w:eastAsia="宋体" w:cs="Times New Roman"/>
                <w:szCs w:val="21"/>
              </w:rPr>
            </w:pPr>
            <w:r>
              <w:rPr>
                <w:rFonts w:hint="eastAsia" w:ascii="宋体" w:hAnsi="宋体" w:eastAsia="宋体" w:cs="Times New Roman"/>
                <w:szCs w:val="21"/>
              </w:rPr>
              <w:t>五级</w:t>
            </w:r>
          </w:p>
        </w:tc>
        <w:tc>
          <w:tcPr>
            <w:tcW w:w="992" w:type="dxa"/>
            <w:tcMar>
              <w:top w:w="15" w:type="dxa"/>
              <w:left w:w="15" w:type="dxa"/>
              <w:bottom w:w="0" w:type="dxa"/>
              <w:right w:w="15" w:type="dxa"/>
            </w:tcMar>
            <w:vAlign w:val="center"/>
          </w:tcPr>
          <w:p w14:paraId="3FE621B2">
            <w:pPr>
              <w:widowControl w:val="0"/>
              <w:jc w:val="center"/>
              <w:rPr>
                <w:rFonts w:ascii="宋体" w:hAnsi="宋体" w:eastAsia="宋体" w:cs="宋体"/>
                <w:szCs w:val="21"/>
              </w:rPr>
            </w:pPr>
            <w:r>
              <w:rPr>
                <w:rFonts w:hint="eastAsia" w:ascii="宋体" w:hAnsi="宋体" w:eastAsia="宋体" w:cs="Times New Roman"/>
                <w:szCs w:val="21"/>
              </w:rPr>
              <w:t>农林生态型</w:t>
            </w:r>
          </w:p>
        </w:tc>
        <w:tc>
          <w:tcPr>
            <w:tcW w:w="1418" w:type="dxa"/>
            <w:tcMar>
              <w:top w:w="15" w:type="dxa"/>
              <w:left w:w="15" w:type="dxa"/>
              <w:bottom w:w="0" w:type="dxa"/>
              <w:right w:w="15" w:type="dxa"/>
            </w:tcMar>
            <w:vAlign w:val="center"/>
          </w:tcPr>
          <w:p w14:paraId="045B7A4A">
            <w:pPr>
              <w:widowControl w:val="0"/>
              <w:jc w:val="center"/>
              <w:rPr>
                <w:rFonts w:ascii="宋体" w:hAnsi="宋体" w:eastAsia="宋体" w:cs="宋体"/>
                <w:szCs w:val="21"/>
              </w:rPr>
            </w:pPr>
            <w:r>
              <w:rPr>
                <w:rFonts w:hint="eastAsia" w:ascii="宋体" w:hAnsi="宋体" w:eastAsia="宋体" w:cs="Times New Roman"/>
                <w:szCs w:val="21"/>
              </w:rPr>
              <w:t>向阳湖镇、双溪桥、高桥镇、余家桥镇、簰洲湾镇、神山镇、马港镇、肖岭镇、沙堆镇、沙坪镇、塘湖镇、高视镇、路口镇、铜钟镇、港口镇、金塘镇、杨芳林镇、夏铺镇、黄沙埔镇、燕厦镇</w:t>
            </w:r>
          </w:p>
        </w:tc>
        <w:tc>
          <w:tcPr>
            <w:tcW w:w="2409" w:type="dxa"/>
            <w:tcMar>
              <w:top w:w="15" w:type="dxa"/>
              <w:left w:w="15" w:type="dxa"/>
              <w:bottom w:w="0" w:type="dxa"/>
              <w:right w:w="15" w:type="dxa"/>
            </w:tcMar>
            <w:vAlign w:val="center"/>
          </w:tcPr>
          <w:p w14:paraId="0FA27A75">
            <w:pPr>
              <w:widowControl w:val="0"/>
              <w:jc w:val="center"/>
              <w:rPr>
                <w:rFonts w:ascii="宋体" w:hAnsi="宋体" w:eastAsia="宋体" w:cs="宋体"/>
                <w:szCs w:val="21"/>
              </w:rPr>
            </w:pPr>
            <w:r>
              <w:rPr>
                <w:rFonts w:hint="eastAsia" w:ascii="宋体" w:hAnsi="宋体" w:eastAsia="宋体" w:cs="Times New Roman"/>
                <w:szCs w:val="21"/>
              </w:rPr>
              <w:t>鼓励农业转型升级与生态绿色产业相结合。</w:t>
            </w:r>
          </w:p>
        </w:tc>
        <w:tc>
          <w:tcPr>
            <w:tcW w:w="2552" w:type="dxa"/>
            <w:tcMar>
              <w:top w:w="15" w:type="dxa"/>
              <w:left w:w="15" w:type="dxa"/>
              <w:bottom w:w="0" w:type="dxa"/>
              <w:right w:w="15" w:type="dxa"/>
            </w:tcMar>
            <w:vAlign w:val="center"/>
          </w:tcPr>
          <w:p w14:paraId="0F852646">
            <w:pPr>
              <w:widowControl w:val="0"/>
              <w:jc w:val="center"/>
              <w:rPr>
                <w:rFonts w:ascii="宋体" w:hAnsi="宋体" w:eastAsia="宋体" w:cs="宋体"/>
                <w:szCs w:val="21"/>
              </w:rPr>
            </w:pPr>
            <w:r>
              <w:rPr>
                <w:rFonts w:hint="eastAsia" w:ascii="宋体" w:hAnsi="宋体" w:eastAsia="宋体" w:cs="Times New Roman"/>
                <w:szCs w:val="21"/>
              </w:rPr>
              <w:t>可结合农林资源适度发展农副产品、旅游产品、森工等低污染第二产业</w:t>
            </w:r>
          </w:p>
        </w:tc>
      </w:tr>
    </w:tbl>
    <w:p w14:paraId="2CB33BB2">
      <w:r>
        <w:t xml:space="preserve"> </w:t>
      </w:r>
      <w:bookmarkStart w:id="69" w:name="_Toc505201693"/>
      <w:bookmarkStart w:id="70" w:name="_Toc503777511"/>
      <w:bookmarkStart w:id="71" w:name="_Toc505201692"/>
      <w:bookmarkStart w:id="72" w:name="_Toc503779245"/>
    </w:p>
    <w:p w14:paraId="3A991683">
      <w:pPr>
        <w:rPr>
          <w:rFonts w:ascii="黑体" w:hAnsi="Calibri" w:eastAsia="黑体" w:cs="宋体"/>
          <w:b/>
          <w:bCs/>
          <w:kern w:val="44"/>
          <w:sz w:val="36"/>
          <w:szCs w:val="20"/>
          <w:lang w:val="zh-CN" w:eastAsia="zh-CN"/>
        </w:rPr>
      </w:pPr>
      <w:r>
        <w:rPr>
          <w:rFonts w:ascii="黑体" w:hAnsi="Calibri" w:eastAsia="黑体" w:cs="宋体"/>
          <w:b/>
          <w:bCs/>
          <w:kern w:val="44"/>
          <w:sz w:val="36"/>
          <w:szCs w:val="20"/>
          <w:lang w:val="zh-CN" w:eastAsia="zh-CN"/>
        </w:rPr>
        <w:br w:type="page"/>
      </w:r>
    </w:p>
    <w:p w14:paraId="1554CB49">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73" w:name="_Toc532931684"/>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3</w:t>
      </w:r>
      <w:r>
        <w:rPr>
          <w:rFonts w:hint="eastAsia" w:ascii="黑体" w:hAnsi="Calibri" w:eastAsia="黑体" w:cs="宋体"/>
          <w:b/>
          <w:bCs/>
          <w:kern w:val="44"/>
          <w:sz w:val="36"/>
          <w:szCs w:val="20"/>
          <w:lang w:val="zh-CN" w:eastAsia="zh-CN"/>
        </w:rPr>
        <w:t>：规划区用地平衡表</w:t>
      </w:r>
      <w:bookmarkEnd w:id="69"/>
      <w:bookmarkEnd w:id="70"/>
      <w:bookmarkEnd w:id="71"/>
      <w:bookmarkEnd w:id="72"/>
      <w:bookmarkEnd w:id="73"/>
    </w:p>
    <w:tbl>
      <w:tblPr>
        <w:tblStyle w:val="13"/>
        <w:tblW w:w="8217" w:type="dxa"/>
        <w:tblInd w:w="0" w:type="dxa"/>
        <w:tblLayout w:type="fixed"/>
        <w:tblCellMar>
          <w:top w:w="0" w:type="dxa"/>
          <w:left w:w="108" w:type="dxa"/>
          <w:bottom w:w="0" w:type="dxa"/>
          <w:right w:w="108" w:type="dxa"/>
        </w:tblCellMar>
      </w:tblPr>
      <w:tblGrid>
        <w:gridCol w:w="380"/>
        <w:gridCol w:w="1175"/>
        <w:gridCol w:w="2565"/>
        <w:gridCol w:w="1829"/>
        <w:gridCol w:w="2268"/>
      </w:tblGrid>
      <w:tr w14:paraId="71067C17">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B4E641">
            <w:pPr>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用地代码</w:t>
            </w:r>
          </w:p>
        </w:tc>
        <w:tc>
          <w:tcPr>
            <w:tcW w:w="2565" w:type="dxa"/>
            <w:tcBorders>
              <w:top w:val="single" w:color="auto" w:sz="4" w:space="0"/>
              <w:left w:val="nil"/>
              <w:bottom w:val="single" w:color="auto" w:sz="4" w:space="0"/>
              <w:right w:val="single" w:color="auto" w:sz="4" w:space="0"/>
            </w:tcBorders>
            <w:shd w:val="clear" w:color="auto" w:fill="auto"/>
            <w:noWrap/>
            <w:vAlign w:val="center"/>
          </w:tcPr>
          <w:p w14:paraId="23C82E6B">
            <w:pPr>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用地性质</w:t>
            </w:r>
          </w:p>
        </w:tc>
        <w:tc>
          <w:tcPr>
            <w:tcW w:w="1829" w:type="dxa"/>
            <w:tcBorders>
              <w:top w:val="single" w:color="auto" w:sz="4" w:space="0"/>
              <w:left w:val="nil"/>
              <w:bottom w:val="single" w:color="auto" w:sz="4" w:space="0"/>
              <w:right w:val="single" w:color="auto" w:sz="4" w:space="0"/>
            </w:tcBorders>
            <w:shd w:val="clear" w:color="auto" w:fill="auto"/>
            <w:noWrap/>
            <w:vAlign w:val="center"/>
          </w:tcPr>
          <w:p w14:paraId="658BDA39">
            <w:pPr>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用地面积(公顷)</w:t>
            </w:r>
          </w:p>
        </w:tc>
        <w:tc>
          <w:tcPr>
            <w:tcW w:w="2268" w:type="dxa"/>
            <w:tcBorders>
              <w:top w:val="single" w:color="auto" w:sz="4" w:space="0"/>
              <w:left w:val="nil"/>
              <w:bottom w:val="single" w:color="auto" w:sz="4" w:space="0"/>
              <w:right w:val="single" w:color="auto" w:sz="4" w:space="0"/>
            </w:tcBorders>
            <w:shd w:val="clear" w:color="auto" w:fill="auto"/>
            <w:noWrap/>
            <w:vAlign w:val="center"/>
          </w:tcPr>
          <w:p w14:paraId="423D552C">
            <w:pPr>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占城镇建设用地比例</w:t>
            </w:r>
          </w:p>
        </w:tc>
      </w:tr>
      <w:tr w14:paraId="7DDE4554">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D63FD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R</w:t>
            </w:r>
          </w:p>
        </w:tc>
        <w:tc>
          <w:tcPr>
            <w:tcW w:w="2565" w:type="dxa"/>
            <w:tcBorders>
              <w:top w:val="nil"/>
              <w:left w:val="nil"/>
              <w:bottom w:val="single" w:color="auto" w:sz="4" w:space="0"/>
              <w:right w:val="single" w:color="auto" w:sz="4" w:space="0"/>
            </w:tcBorders>
            <w:shd w:val="clear" w:color="auto" w:fill="auto"/>
            <w:noWrap/>
            <w:vAlign w:val="center"/>
          </w:tcPr>
          <w:p w14:paraId="455D1CD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居住用地</w:t>
            </w:r>
          </w:p>
        </w:tc>
        <w:tc>
          <w:tcPr>
            <w:tcW w:w="1829" w:type="dxa"/>
            <w:tcBorders>
              <w:top w:val="nil"/>
              <w:left w:val="nil"/>
              <w:bottom w:val="single" w:color="auto" w:sz="4" w:space="0"/>
              <w:right w:val="single" w:color="auto" w:sz="4" w:space="0"/>
            </w:tcBorders>
            <w:shd w:val="clear" w:color="auto" w:fill="auto"/>
            <w:noWrap/>
            <w:vAlign w:val="center"/>
          </w:tcPr>
          <w:p w14:paraId="2137C2D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5565.20 </w:t>
            </w:r>
          </w:p>
        </w:tc>
        <w:tc>
          <w:tcPr>
            <w:tcW w:w="2268" w:type="dxa"/>
            <w:tcBorders>
              <w:top w:val="nil"/>
              <w:left w:val="nil"/>
              <w:bottom w:val="single" w:color="auto" w:sz="4" w:space="0"/>
              <w:right w:val="single" w:color="auto" w:sz="4" w:space="0"/>
            </w:tcBorders>
            <w:shd w:val="clear" w:color="auto" w:fill="auto"/>
            <w:noWrap/>
            <w:vAlign w:val="center"/>
          </w:tcPr>
          <w:p w14:paraId="227B860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37.86%</w:t>
            </w:r>
          </w:p>
        </w:tc>
      </w:tr>
      <w:tr w14:paraId="0C2AE2D1">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67F89DF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712E645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R1</w:t>
            </w:r>
          </w:p>
        </w:tc>
        <w:tc>
          <w:tcPr>
            <w:tcW w:w="2565" w:type="dxa"/>
            <w:tcBorders>
              <w:top w:val="nil"/>
              <w:left w:val="nil"/>
              <w:bottom w:val="single" w:color="auto" w:sz="4" w:space="0"/>
              <w:right w:val="single" w:color="auto" w:sz="4" w:space="0"/>
            </w:tcBorders>
            <w:shd w:val="clear" w:color="auto" w:fill="auto"/>
            <w:noWrap/>
            <w:vAlign w:val="center"/>
          </w:tcPr>
          <w:p w14:paraId="4482BD1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一类居住用地</w:t>
            </w:r>
          </w:p>
        </w:tc>
        <w:tc>
          <w:tcPr>
            <w:tcW w:w="1829" w:type="dxa"/>
            <w:tcBorders>
              <w:top w:val="nil"/>
              <w:left w:val="nil"/>
              <w:bottom w:val="single" w:color="auto" w:sz="4" w:space="0"/>
              <w:right w:val="single" w:color="auto" w:sz="4" w:space="0"/>
            </w:tcBorders>
            <w:shd w:val="clear" w:color="auto" w:fill="auto"/>
            <w:noWrap/>
            <w:vAlign w:val="center"/>
          </w:tcPr>
          <w:p w14:paraId="524F8C3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221.17 </w:t>
            </w:r>
          </w:p>
        </w:tc>
        <w:tc>
          <w:tcPr>
            <w:tcW w:w="2268" w:type="dxa"/>
            <w:tcBorders>
              <w:top w:val="nil"/>
              <w:left w:val="nil"/>
              <w:bottom w:val="single" w:color="auto" w:sz="4" w:space="0"/>
              <w:right w:val="single" w:color="auto" w:sz="4" w:space="0"/>
            </w:tcBorders>
            <w:shd w:val="clear" w:color="auto" w:fill="auto"/>
            <w:noWrap/>
            <w:vAlign w:val="center"/>
          </w:tcPr>
          <w:p w14:paraId="7F4804C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1.50%</w:t>
            </w:r>
          </w:p>
        </w:tc>
      </w:tr>
      <w:tr w14:paraId="79DB27D0">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5A339A81">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6CA8559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R2</w:t>
            </w:r>
          </w:p>
        </w:tc>
        <w:tc>
          <w:tcPr>
            <w:tcW w:w="2565" w:type="dxa"/>
            <w:tcBorders>
              <w:top w:val="nil"/>
              <w:left w:val="nil"/>
              <w:bottom w:val="single" w:color="auto" w:sz="4" w:space="0"/>
              <w:right w:val="single" w:color="auto" w:sz="4" w:space="0"/>
            </w:tcBorders>
            <w:shd w:val="clear" w:color="auto" w:fill="auto"/>
            <w:noWrap/>
            <w:vAlign w:val="center"/>
          </w:tcPr>
          <w:p w14:paraId="6EA61A5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二类居住用地</w:t>
            </w:r>
          </w:p>
        </w:tc>
        <w:tc>
          <w:tcPr>
            <w:tcW w:w="1829" w:type="dxa"/>
            <w:tcBorders>
              <w:top w:val="nil"/>
              <w:left w:val="nil"/>
              <w:bottom w:val="single" w:color="auto" w:sz="4" w:space="0"/>
              <w:right w:val="single" w:color="auto" w:sz="4" w:space="0"/>
            </w:tcBorders>
            <w:shd w:val="clear" w:color="auto" w:fill="auto"/>
            <w:noWrap/>
            <w:vAlign w:val="center"/>
          </w:tcPr>
          <w:p w14:paraId="32CCA79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5344.03 </w:t>
            </w:r>
          </w:p>
        </w:tc>
        <w:tc>
          <w:tcPr>
            <w:tcW w:w="2268" w:type="dxa"/>
            <w:tcBorders>
              <w:top w:val="nil"/>
              <w:left w:val="nil"/>
              <w:bottom w:val="single" w:color="auto" w:sz="4" w:space="0"/>
              <w:right w:val="single" w:color="auto" w:sz="4" w:space="0"/>
            </w:tcBorders>
            <w:shd w:val="clear" w:color="auto" w:fill="auto"/>
            <w:noWrap/>
            <w:vAlign w:val="center"/>
          </w:tcPr>
          <w:p w14:paraId="50200C7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36.35%</w:t>
            </w:r>
          </w:p>
        </w:tc>
      </w:tr>
      <w:tr w14:paraId="7B7BCE36">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EF67A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w:t>
            </w:r>
          </w:p>
        </w:tc>
        <w:tc>
          <w:tcPr>
            <w:tcW w:w="2565" w:type="dxa"/>
            <w:tcBorders>
              <w:top w:val="nil"/>
              <w:left w:val="nil"/>
              <w:bottom w:val="single" w:color="auto" w:sz="4" w:space="0"/>
              <w:right w:val="single" w:color="auto" w:sz="4" w:space="0"/>
            </w:tcBorders>
            <w:shd w:val="clear" w:color="auto" w:fill="auto"/>
            <w:noWrap/>
            <w:vAlign w:val="center"/>
          </w:tcPr>
          <w:p w14:paraId="26CA82F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公共管理与公共服务用地</w:t>
            </w:r>
          </w:p>
        </w:tc>
        <w:tc>
          <w:tcPr>
            <w:tcW w:w="1829" w:type="dxa"/>
            <w:tcBorders>
              <w:top w:val="nil"/>
              <w:left w:val="nil"/>
              <w:bottom w:val="single" w:color="auto" w:sz="4" w:space="0"/>
              <w:right w:val="single" w:color="auto" w:sz="4" w:space="0"/>
            </w:tcBorders>
            <w:shd w:val="clear" w:color="auto" w:fill="auto"/>
            <w:noWrap/>
            <w:vAlign w:val="center"/>
          </w:tcPr>
          <w:p w14:paraId="739082E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1282.37 </w:t>
            </w:r>
          </w:p>
        </w:tc>
        <w:tc>
          <w:tcPr>
            <w:tcW w:w="2268" w:type="dxa"/>
            <w:tcBorders>
              <w:top w:val="nil"/>
              <w:left w:val="nil"/>
              <w:bottom w:val="single" w:color="auto" w:sz="4" w:space="0"/>
              <w:right w:val="single" w:color="auto" w:sz="4" w:space="0"/>
            </w:tcBorders>
            <w:shd w:val="clear" w:color="auto" w:fill="auto"/>
            <w:noWrap/>
            <w:vAlign w:val="center"/>
          </w:tcPr>
          <w:p w14:paraId="6941550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8.72%</w:t>
            </w:r>
          </w:p>
        </w:tc>
      </w:tr>
      <w:tr w14:paraId="5884839C">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5133482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5F19B8E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A1</w:t>
            </w:r>
          </w:p>
        </w:tc>
        <w:tc>
          <w:tcPr>
            <w:tcW w:w="2565" w:type="dxa"/>
            <w:tcBorders>
              <w:top w:val="nil"/>
              <w:left w:val="nil"/>
              <w:bottom w:val="single" w:color="auto" w:sz="4" w:space="0"/>
              <w:right w:val="single" w:color="auto" w:sz="4" w:space="0"/>
            </w:tcBorders>
            <w:shd w:val="clear" w:color="auto" w:fill="auto"/>
            <w:noWrap/>
            <w:vAlign w:val="center"/>
          </w:tcPr>
          <w:p w14:paraId="7BBC029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行政办公用地</w:t>
            </w:r>
          </w:p>
        </w:tc>
        <w:tc>
          <w:tcPr>
            <w:tcW w:w="1829" w:type="dxa"/>
            <w:tcBorders>
              <w:top w:val="nil"/>
              <w:left w:val="nil"/>
              <w:bottom w:val="single" w:color="auto" w:sz="4" w:space="0"/>
              <w:right w:val="single" w:color="auto" w:sz="4" w:space="0"/>
            </w:tcBorders>
            <w:shd w:val="clear" w:color="auto" w:fill="auto"/>
            <w:noWrap/>
            <w:vAlign w:val="center"/>
          </w:tcPr>
          <w:p w14:paraId="201E9BB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181.60 </w:t>
            </w:r>
          </w:p>
        </w:tc>
        <w:tc>
          <w:tcPr>
            <w:tcW w:w="2268" w:type="dxa"/>
            <w:tcBorders>
              <w:top w:val="nil"/>
              <w:left w:val="nil"/>
              <w:bottom w:val="single" w:color="auto" w:sz="4" w:space="0"/>
              <w:right w:val="single" w:color="auto" w:sz="4" w:space="0"/>
            </w:tcBorders>
            <w:shd w:val="clear" w:color="auto" w:fill="auto"/>
            <w:noWrap/>
            <w:vAlign w:val="center"/>
          </w:tcPr>
          <w:p w14:paraId="4D03BB4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1.24%</w:t>
            </w:r>
          </w:p>
        </w:tc>
      </w:tr>
      <w:tr w14:paraId="352AA271">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5C28D970">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45A5124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A2</w:t>
            </w:r>
          </w:p>
        </w:tc>
        <w:tc>
          <w:tcPr>
            <w:tcW w:w="2565" w:type="dxa"/>
            <w:tcBorders>
              <w:top w:val="nil"/>
              <w:left w:val="nil"/>
              <w:bottom w:val="single" w:color="auto" w:sz="4" w:space="0"/>
              <w:right w:val="single" w:color="auto" w:sz="4" w:space="0"/>
            </w:tcBorders>
            <w:shd w:val="clear" w:color="auto" w:fill="auto"/>
            <w:noWrap/>
            <w:vAlign w:val="center"/>
          </w:tcPr>
          <w:p w14:paraId="63ABA67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文化设施用地</w:t>
            </w:r>
          </w:p>
        </w:tc>
        <w:tc>
          <w:tcPr>
            <w:tcW w:w="1829" w:type="dxa"/>
            <w:tcBorders>
              <w:top w:val="nil"/>
              <w:left w:val="nil"/>
              <w:bottom w:val="single" w:color="auto" w:sz="4" w:space="0"/>
              <w:right w:val="single" w:color="auto" w:sz="4" w:space="0"/>
            </w:tcBorders>
            <w:shd w:val="clear" w:color="auto" w:fill="auto"/>
            <w:noWrap/>
            <w:vAlign w:val="center"/>
          </w:tcPr>
          <w:p w14:paraId="06A18AA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139.82 </w:t>
            </w:r>
          </w:p>
        </w:tc>
        <w:tc>
          <w:tcPr>
            <w:tcW w:w="2268" w:type="dxa"/>
            <w:tcBorders>
              <w:top w:val="nil"/>
              <w:left w:val="nil"/>
              <w:bottom w:val="single" w:color="auto" w:sz="4" w:space="0"/>
              <w:right w:val="single" w:color="auto" w:sz="4" w:space="0"/>
            </w:tcBorders>
            <w:shd w:val="clear" w:color="auto" w:fill="auto"/>
            <w:noWrap/>
            <w:vAlign w:val="center"/>
          </w:tcPr>
          <w:p w14:paraId="03196D4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0.95%</w:t>
            </w:r>
          </w:p>
        </w:tc>
      </w:tr>
      <w:tr w14:paraId="0B2A9357">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142EA594">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24CD857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A3</w:t>
            </w:r>
          </w:p>
        </w:tc>
        <w:tc>
          <w:tcPr>
            <w:tcW w:w="2565" w:type="dxa"/>
            <w:tcBorders>
              <w:top w:val="nil"/>
              <w:left w:val="nil"/>
              <w:bottom w:val="single" w:color="auto" w:sz="4" w:space="0"/>
              <w:right w:val="single" w:color="auto" w:sz="4" w:space="0"/>
            </w:tcBorders>
            <w:shd w:val="clear" w:color="auto" w:fill="auto"/>
            <w:noWrap/>
            <w:vAlign w:val="center"/>
          </w:tcPr>
          <w:p w14:paraId="09DA048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教育科研用地</w:t>
            </w:r>
          </w:p>
        </w:tc>
        <w:tc>
          <w:tcPr>
            <w:tcW w:w="1829" w:type="dxa"/>
            <w:tcBorders>
              <w:top w:val="nil"/>
              <w:left w:val="nil"/>
              <w:bottom w:val="single" w:color="auto" w:sz="4" w:space="0"/>
              <w:right w:val="single" w:color="auto" w:sz="4" w:space="0"/>
            </w:tcBorders>
            <w:shd w:val="clear" w:color="auto" w:fill="auto"/>
            <w:noWrap/>
            <w:vAlign w:val="center"/>
          </w:tcPr>
          <w:p w14:paraId="2AFF072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623.01 </w:t>
            </w:r>
          </w:p>
        </w:tc>
        <w:tc>
          <w:tcPr>
            <w:tcW w:w="2268" w:type="dxa"/>
            <w:tcBorders>
              <w:top w:val="nil"/>
              <w:left w:val="nil"/>
              <w:bottom w:val="single" w:color="auto" w:sz="4" w:space="0"/>
              <w:right w:val="single" w:color="auto" w:sz="4" w:space="0"/>
            </w:tcBorders>
            <w:shd w:val="clear" w:color="auto" w:fill="auto"/>
            <w:noWrap/>
            <w:vAlign w:val="center"/>
          </w:tcPr>
          <w:p w14:paraId="1A38E15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4.24%</w:t>
            </w:r>
          </w:p>
        </w:tc>
      </w:tr>
      <w:tr w14:paraId="55C7DDCB">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434785EF">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0AA69D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A4</w:t>
            </w:r>
          </w:p>
        </w:tc>
        <w:tc>
          <w:tcPr>
            <w:tcW w:w="2565" w:type="dxa"/>
            <w:tcBorders>
              <w:top w:val="nil"/>
              <w:left w:val="nil"/>
              <w:bottom w:val="single" w:color="auto" w:sz="4" w:space="0"/>
              <w:right w:val="single" w:color="auto" w:sz="4" w:space="0"/>
            </w:tcBorders>
            <w:shd w:val="clear" w:color="auto" w:fill="auto"/>
            <w:noWrap/>
            <w:vAlign w:val="center"/>
          </w:tcPr>
          <w:p w14:paraId="5B1EFFB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体育用地</w:t>
            </w:r>
          </w:p>
        </w:tc>
        <w:tc>
          <w:tcPr>
            <w:tcW w:w="1829" w:type="dxa"/>
            <w:tcBorders>
              <w:top w:val="nil"/>
              <w:left w:val="nil"/>
              <w:bottom w:val="single" w:color="auto" w:sz="4" w:space="0"/>
              <w:right w:val="single" w:color="auto" w:sz="4" w:space="0"/>
            </w:tcBorders>
            <w:shd w:val="clear" w:color="auto" w:fill="auto"/>
            <w:noWrap/>
            <w:vAlign w:val="center"/>
          </w:tcPr>
          <w:p w14:paraId="24845B3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126.79 </w:t>
            </w:r>
          </w:p>
        </w:tc>
        <w:tc>
          <w:tcPr>
            <w:tcW w:w="2268" w:type="dxa"/>
            <w:tcBorders>
              <w:top w:val="nil"/>
              <w:left w:val="nil"/>
              <w:bottom w:val="single" w:color="auto" w:sz="4" w:space="0"/>
              <w:right w:val="single" w:color="auto" w:sz="4" w:space="0"/>
            </w:tcBorders>
            <w:shd w:val="clear" w:color="auto" w:fill="auto"/>
            <w:noWrap/>
            <w:vAlign w:val="center"/>
          </w:tcPr>
          <w:p w14:paraId="49633F5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0.86%</w:t>
            </w:r>
          </w:p>
        </w:tc>
      </w:tr>
      <w:tr w14:paraId="7F6D3E0B">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37F80D12">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36C42A2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A5</w:t>
            </w:r>
          </w:p>
        </w:tc>
        <w:tc>
          <w:tcPr>
            <w:tcW w:w="2565" w:type="dxa"/>
            <w:tcBorders>
              <w:top w:val="nil"/>
              <w:left w:val="nil"/>
              <w:bottom w:val="single" w:color="auto" w:sz="4" w:space="0"/>
              <w:right w:val="single" w:color="auto" w:sz="4" w:space="0"/>
            </w:tcBorders>
            <w:shd w:val="clear" w:color="auto" w:fill="auto"/>
            <w:noWrap/>
            <w:vAlign w:val="center"/>
          </w:tcPr>
          <w:p w14:paraId="1FCB891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医疗卫生用地</w:t>
            </w:r>
          </w:p>
        </w:tc>
        <w:tc>
          <w:tcPr>
            <w:tcW w:w="1829" w:type="dxa"/>
            <w:tcBorders>
              <w:top w:val="nil"/>
              <w:left w:val="nil"/>
              <w:bottom w:val="single" w:color="auto" w:sz="4" w:space="0"/>
              <w:right w:val="single" w:color="auto" w:sz="4" w:space="0"/>
            </w:tcBorders>
            <w:shd w:val="clear" w:color="auto" w:fill="auto"/>
            <w:noWrap/>
            <w:vAlign w:val="center"/>
          </w:tcPr>
          <w:p w14:paraId="0F26564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160.11 </w:t>
            </w:r>
          </w:p>
        </w:tc>
        <w:tc>
          <w:tcPr>
            <w:tcW w:w="2268" w:type="dxa"/>
            <w:tcBorders>
              <w:top w:val="nil"/>
              <w:left w:val="nil"/>
              <w:bottom w:val="single" w:color="auto" w:sz="4" w:space="0"/>
              <w:right w:val="single" w:color="auto" w:sz="4" w:space="0"/>
            </w:tcBorders>
            <w:shd w:val="clear" w:color="auto" w:fill="auto"/>
            <w:noWrap/>
            <w:vAlign w:val="center"/>
          </w:tcPr>
          <w:p w14:paraId="32E549C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1.09%</w:t>
            </w:r>
          </w:p>
        </w:tc>
      </w:tr>
      <w:tr w14:paraId="50574FD7">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1EBE70D7">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3ED4E02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A6</w:t>
            </w:r>
          </w:p>
        </w:tc>
        <w:tc>
          <w:tcPr>
            <w:tcW w:w="2565" w:type="dxa"/>
            <w:tcBorders>
              <w:top w:val="nil"/>
              <w:left w:val="nil"/>
              <w:bottom w:val="single" w:color="auto" w:sz="4" w:space="0"/>
              <w:right w:val="single" w:color="auto" w:sz="4" w:space="0"/>
            </w:tcBorders>
            <w:shd w:val="clear" w:color="auto" w:fill="auto"/>
            <w:noWrap/>
            <w:vAlign w:val="center"/>
          </w:tcPr>
          <w:p w14:paraId="0A7CFA5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社会福利设施用地</w:t>
            </w:r>
          </w:p>
        </w:tc>
        <w:tc>
          <w:tcPr>
            <w:tcW w:w="1829" w:type="dxa"/>
            <w:tcBorders>
              <w:top w:val="nil"/>
              <w:left w:val="nil"/>
              <w:bottom w:val="single" w:color="auto" w:sz="4" w:space="0"/>
              <w:right w:val="single" w:color="auto" w:sz="4" w:space="0"/>
            </w:tcBorders>
            <w:shd w:val="clear" w:color="auto" w:fill="auto"/>
            <w:noWrap/>
            <w:vAlign w:val="center"/>
          </w:tcPr>
          <w:p w14:paraId="70F1D65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46.86 </w:t>
            </w:r>
          </w:p>
        </w:tc>
        <w:tc>
          <w:tcPr>
            <w:tcW w:w="2268" w:type="dxa"/>
            <w:tcBorders>
              <w:top w:val="nil"/>
              <w:left w:val="nil"/>
              <w:bottom w:val="single" w:color="auto" w:sz="4" w:space="0"/>
              <w:right w:val="single" w:color="auto" w:sz="4" w:space="0"/>
            </w:tcBorders>
            <w:shd w:val="clear" w:color="auto" w:fill="auto"/>
            <w:noWrap/>
            <w:vAlign w:val="center"/>
          </w:tcPr>
          <w:p w14:paraId="3F596E3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0.32%</w:t>
            </w:r>
          </w:p>
        </w:tc>
      </w:tr>
      <w:tr w14:paraId="01F803F5">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6BCBF8F7">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30B2783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A9</w:t>
            </w:r>
          </w:p>
        </w:tc>
        <w:tc>
          <w:tcPr>
            <w:tcW w:w="2565" w:type="dxa"/>
            <w:tcBorders>
              <w:top w:val="nil"/>
              <w:left w:val="nil"/>
              <w:bottom w:val="single" w:color="auto" w:sz="4" w:space="0"/>
              <w:right w:val="single" w:color="auto" w:sz="4" w:space="0"/>
            </w:tcBorders>
            <w:shd w:val="clear" w:color="auto" w:fill="auto"/>
            <w:noWrap/>
            <w:vAlign w:val="center"/>
          </w:tcPr>
          <w:p w14:paraId="51AA4B8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宗教用地</w:t>
            </w:r>
          </w:p>
        </w:tc>
        <w:tc>
          <w:tcPr>
            <w:tcW w:w="1829" w:type="dxa"/>
            <w:tcBorders>
              <w:top w:val="nil"/>
              <w:left w:val="nil"/>
              <w:bottom w:val="single" w:color="auto" w:sz="4" w:space="0"/>
              <w:right w:val="single" w:color="auto" w:sz="4" w:space="0"/>
            </w:tcBorders>
            <w:shd w:val="clear" w:color="auto" w:fill="auto"/>
            <w:noWrap/>
            <w:vAlign w:val="center"/>
          </w:tcPr>
          <w:p w14:paraId="0616447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4.17 </w:t>
            </w:r>
          </w:p>
        </w:tc>
        <w:tc>
          <w:tcPr>
            <w:tcW w:w="2268" w:type="dxa"/>
            <w:tcBorders>
              <w:top w:val="nil"/>
              <w:left w:val="nil"/>
              <w:bottom w:val="single" w:color="auto" w:sz="4" w:space="0"/>
              <w:right w:val="single" w:color="auto" w:sz="4" w:space="0"/>
            </w:tcBorders>
            <w:shd w:val="clear" w:color="auto" w:fill="auto"/>
            <w:noWrap/>
            <w:vAlign w:val="center"/>
          </w:tcPr>
          <w:p w14:paraId="7260917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0.03%</w:t>
            </w:r>
          </w:p>
        </w:tc>
      </w:tr>
      <w:tr w14:paraId="6E40FB79">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9BBD66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B</w:t>
            </w:r>
          </w:p>
        </w:tc>
        <w:tc>
          <w:tcPr>
            <w:tcW w:w="2565" w:type="dxa"/>
            <w:tcBorders>
              <w:top w:val="nil"/>
              <w:left w:val="nil"/>
              <w:bottom w:val="single" w:color="auto" w:sz="4" w:space="0"/>
              <w:right w:val="single" w:color="auto" w:sz="4" w:space="0"/>
            </w:tcBorders>
            <w:shd w:val="clear" w:color="auto" w:fill="auto"/>
            <w:noWrap/>
            <w:vAlign w:val="center"/>
          </w:tcPr>
          <w:p w14:paraId="1CD68E6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商业服务业设施用地</w:t>
            </w:r>
          </w:p>
        </w:tc>
        <w:tc>
          <w:tcPr>
            <w:tcW w:w="1829" w:type="dxa"/>
            <w:tcBorders>
              <w:top w:val="nil"/>
              <w:left w:val="nil"/>
              <w:bottom w:val="single" w:color="auto" w:sz="4" w:space="0"/>
              <w:right w:val="single" w:color="auto" w:sz="4" w:space="0"/>
            </w:tcBorders>
            <w:shd w:val="clear" w:color="auto" w:fill="auto"/>
            <w:noWrap/>
            <w:vAlign w:val="center"/>
          </w:tcPr>
          <w:p w14:paraId="361D47A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1225.72 </w:t>
            </w:r>
          </w:p>
        </w:tc>
        <w:tc>
          <w:tcPr>
            <w:tcW w:w="2268" w:type="dxa"/>
            <w:tcBorders>
              <w:top w:val="nil"/>
              <w:left w:val="nil"/>
              <w:bottom w:val="single" w:color="auto" w:sz="4" w:space="0"/>
              <w:right w:val="single" w:color="auto" w:sz="4" w:space="0"/>
            </w:tcBorders>
            <w:shd w:val="clear" w:color="auto" w:fill="auto"/>
            <w:noWrap/>
            <w:vAlign w:val="center"/>
          </w:tcPr>
          <w:p w14:paraId="5CC6D3E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8.34%</w:t>
            </w:r>
          </w:p>
        </w:tc>
      </w:tr>
      <w:tr w14:paraId="78FC0919">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5FA9A0B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1968A5B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B1</w:t>
            </w:r>
          </w:p>
        </w:tc>
        <w:tc>
          <w:tcPr>
            <w:tcW w:w="2565" w:type="dxa"/>
            <w:tcBorders>
              <w:top w:val="nil"/>
              <w:left w:val="nil"/>
              <w:bottom w:val="single" w:color="auto" w:sz="4" w:space="0"/>
              <w:right w:val="single" w:color="auto" w:sz="4" w:space="0"/>
            </w:tcBorders>
            <w:shd w:val="clear" w:color="auto" w:fill="auto"/>
            <w:noWrap/>
            <w:vAlign w:val="center"/>
          </w:tcPr>
          <w:p w14:paraId="578A0AA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商业设施用地</w:t>
            </w:r>
          </w:p>
        </w:tc>
        <w:tc>
          <w:tcPr>
            <w:tcW w:w="1829" w:type="dxa"/>
            <w:tcBorders>
              <w:top w:val="nil"/>
              <w:left w:val="nil"/>
              <w:bottom w:val="single" w:color="auto" w:sz="4" w:space="0"/>
              <w:right w:val="single" w:color="auto" w:sz="4" w:space="0"/>
            </w:tcBorders>
            <w:shd w:val="clear" w:color="auto" w:fill="auto"/>
            <w:noWrap/>
            <w:vAlign w:val="center"/>
          </w:tcPr>
          <w:p w14:paraId="30002B8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1114.94 </w:t>
            </w:r>
          </w:p>
        </w:tc>
        <w:tc>
          <w:tcPr>
            <w:tcW w:w="2268" w:type="dxa"/>
            <w:tcBorders>
              <w:top w:val="nil"/>
              <w:left w:val="nil"/>
              <w:bottom w:val="single" w:color="auto" w:sz="4" w:space="0"/>
              <w:right w:val="single" w:color="auto" w:sz="4" w:space="0"/>
            </w:tcBorders>
            <w:shd w:val="clear" w:color="auto" w:fill="auto"/>
            <w:noWrap/>
            <w:vAlign w:val="center"/>
          </w:tcPr>
          <w:p w14:paraId="3AB6B25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7.58%</w:t>
            </w:r>
          </w:p>
        </w:tc>
      </w:tr>
      <w:tr w14:paraId="58091879">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1DC789C5">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23D6D0E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B2</w:t>
            </w:r>
          </w:p>
        </w:tc>
        <w:tc>
          <w:tcPr>
            <w:tcW w:w="2565" w:type="dxa"/>
            <w:tcBorders>
              <w:top w:val="nil"/>
              <w:left w:val="nil"/>
              <w:bottom w:val="single" w:color="auto" w:sz="4" w:space="0"/>
              <w:right w:val="single" w:color="auto" w:sz="4" w:space="0"/>
            </w:tcBorders>
            <w:shd w:val="clear" w:color="auto" w:fill="auto"/>
            <w:noWrap/>
            <w:vAlign w:val="center"/>
          </w:tcPr>
          <w:p w14:paraId="12F63CF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商务用地</w:t>
            </w:r>
          </w:p>
        </w:tc>
        <w:tc>
          <w:tcPr>
            <w:tcW w:w="1829" w:type="dxa"/>
            <w:tcBorders>
              <w:top w:val="nil"/>
              <w:left w:val="nil"/>
              <w:bottom w:val="single" w:color="auto" w:sz="4" w:space="0"/>
              <w:right w:val="single" w:color="auto" w:sz="4" w:space="0"/>
            </w:tcBorders>
            <w:shd w:val="clear" w:color="auto" w:fill="auto"/>
            <w:noWrap/>
            <w:vAlign w:val="center"/>
          </w:tcPr>
          <w:p w14:paraId="25C4117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102.74 </w:t>
            </w:r>
          </w:p>
        </w:tc>
        <w:tc>
          <w:tcPr>
            <w:tcW w:w="2268" w:type="dxa"/>
            <w:tcBorders>
              <w:top w:val="nil"/>
              <w:left w:val="nil"/>
              <w:bottom w:val="single" w:color="auto" w:sz="4" w:space="0"/>
              <w:right w:val="single" w:color="auto" w:sz="4" w:space="0"/>
            </w:tcBorders>
            <w:shd w:val="clear" w:color="auto" w:fill="auto"/>
            <w:noWrap/>
            <w:vAlign w:val="center"/>
          </w:tcPr>
          <w:p w14:paraId="77CCCAC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0.70%</w:t>
            </w:r>
          </w:p>
        </w:tc>
      </w:tr>
      <w:tr w14:paraId="783451D6">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4EC62E73">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843417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B3</w:t>
            </w:r>
          </w:p>
        </w:tc>
        <w:tc>
          <w:tcPr>
            <w:tcW w:w="2565" w:type="dxa"/>
            <w:tcBorders>
              <w:top w:val="nil"/>
              <w:left w:val="nil"/>
              <w:bottom w:val="single" w:color="auto" w:sz="4" w:space="0"/>
              <w:right w:val="single" w:color="auto" w:sz="4" w:space="0"/>
            </w:tcBorders>
            <w:shd w:val="clear" w:color="auto" w:fill="auto"/>
            <w:noWrap/>
            <w:vAlign w:val="center"/>
          </w:tcPr>
          <w:p w14:paraId="5D72C71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娱乐康体用地</w:t>
            </w:r>
          </w:p>
        </w:tc>
        <w:tc>
          <w:tcPr>
            <w:tcW w:w="1829" w:type="dxa"/>
            <w:tcBorders>
              <w:top w:val="nil"/>
              <w:left w:val="nil"/>
              <w:bottom w:val="single" w:color="auto" w:sz="4" w:space="0"/>
              <w:right w:val="single" w:color="auto" w:sz="4" w:space="0"/>
            </w:tcBorders>
            <w:shd w:val="clear" w:color="auto" w:fill="auto"/>
            <w:noWrap/>
            <w:vAlign w:val="center"/>
          </w:tcPr>
          <w:p w14:paraId="6A8D944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5.92 </w:t>
            </w:r>
          </w:p>
        </w:tc>
        <w:tc>
          <w:tcPr>
            <w:tcW w:w="2268" w:type="dxa"/>
            <w:tcBorders>
              <w:top w:val="nil"/>
              <w:left w:val="nil"/>
              <w:bottom w:val="single" w:color="auto" w:sz="4" w:space="0"/>
              <w:right w:val="single" w:color="auto" w:sz="4" w:space="0"/>
            </w:tcBorders>
            <w:shd w:val="clear" w:color="auto" w:fill="auto"/>
            <w:noWrap/>
            <w:vAlign w:val="center"/>
          </w:tcPr>
          <w:p w14:paraId="2D58B0F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0.04%</w:t>
            </w:r>
          </w:p>
        </w:tc>
      </w:tr>
      <w:tr w14:paraId="5ABA9A8C">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6440608B">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0C2C8B5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B4</w:t>
            </w:r>
          </w:p>
        </w:tc>
        <w:tc>
          <w:tcPr>
            <w:tcW w:w="2565" w:type="dxa"/>
            <w:tcBorders>
              <w:top w:val="nil"/>
              <w:left w:val="nil"/>
              <w:bottom w:val="single" w:color="auto" w:sz="4" w:space="0"/>
              <w:right w:val="single" w:color="auto" w:sz="4" w:space="0"/>
            </w:tcBorders>
            <w:shd w:val="clear" w:color="auto" w:fill="auto"/>
            <w:noWrap/>
            <w:vAlign w:val="center"/>
          </w:tcPr>
          <w:p w14:paraId="73234C8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公用设施营业网点用地</w:t>
            </w:r>
          </w:p>
        </w:tc>
        <w:tc>
          <w:tcPr>
            <w:tcW w:w="1829" w:type="dxa"/>
            <w:tcBorders>
              <w:top w:val="nil"/>
              <w:left w:val="nil"/>
              <w:bottom w:val="single" w:color="auto" w:sz="4" w:space="0"/>
              <w:right w:val="single" w:color="auto" w:sz="4" w:space="0"/>
            </w:tcBorders>
            <w:shd w:val="clear" w:color="auto" w:fill="auto"/>
            <w:noWrap/>
            <w:vAlign w:val="center"/>
          </w:tcPr>
          <w:p w14:paraId="2D13BD6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2.12 </w:t>
            </w:r>
          </w:p>
        </w:tc>
        <w:tc>
          <w:tcPr>
            <w:tcW w:w="2268" w:type="dxa"/>
            <w:tcBorders>
              <w:top w:val="nil"/>
              <w:left w:val="nil"/>
              <w:bottom w:val="single" w:color="auto" w:sz="4" w:space="0"/>
              <w:right w:val="single" w:color="auto" w:sz="4" w:space="0"/>
            </w:tcBorders>
            <w:shd w:val="clear" w:color="auto" w:fill="auto"/>
            <w:noWrap/>
            <w:vAlign w:val="center"/>
          </w:tcPr>
          <w:p w14:paraId="4C72C7F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0.01%</w:t>
            </w:r>
          </w:p>
        </w:tc>
      </w:tr>
      <w:tr w14:paraId="76BC3179">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25AA8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M</w:t>
            </w:r>
          </w:p>
        </w:tc>
        <w:tc>
          <w:tcPr>
            <w:tcW w:w="2565" w:type="dxa"/>
            <w:tcBorders>
              <w:top w:val="nil"/>
              <w:left w:val="nil"/>
              <w:bottom w:val="single" w:color="auto" w:sz="4" w:space="0"/>
              <w:right w:val="single" w:color="auto" w:sz="4" w:space="0"/>
            </w:tcBorders>
            <w:shd w:val="clear" w:color="auto" w:fill="auto"/>
            <w:noWrap/>
            <w:vAlign w:val="center"/>
          </w:tcPr>
          <w:p w14:paraId="0AED320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工业用地</w:t>
            </w:r>
          </w:p>
        </w:tc>
        <w:tc>
          <w:tcPr>
            <w:tcW w:w="1829" w:type="dxa"/>
            <w:tcBorders>
              <w:top w:val="nil"/>
              <w:left w:val="nil"/>
              <w:bottom w:val="single" w:color="auto" w:sz="4" w:space="0"/>
              <w:right w:val="single" w:color="auto" w:sz="4" w:space="0"/>
            </w:tcBorders>
            <w:shd w:val="clear" w:color="auto" w:fill="auto"/>
            <w:noWrap/>
            <w:vAlign w:val="center"/>
          </w:tcPr>
          <w:p w14:paraId="2E01CD6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2522.74 </w:t>
            </w:r>
          </w:p>
        </w:tc>
        <w:tc>
          <w:tcPr>
            <w:tcW w:w="2268" w:type="dxa"/>
            <w:tcBorders>
              <w:top w:val="nil"/>
              <w:left w:val="nil"/>
              <w:bottom w:val="single" w:color="auto" w:sz="4" w:space="0"/>
              <w:right w:val="single" w:color="auto" w:sz="4" w:space="0"/>
            </w:tcBorders>
            <w:shd w:val="clear" w:color="auto" w:fill="auto"/>
            <w:noWrap/>
            <w:vAlign w:val="center"/>
          </w:tcPr>
          <w:p w14:paraId="7CB6563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17.16%</w:t>
            </w:r>
          </w:p>
        </w:tc>
      </w:tr>
      <w:tr w14:paraId="768C5ABC">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4D8EAB2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4BED270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M1</w:t>
            </w:r>
          </w:p>
        </w:tc>
        <w:tc>
          <w:tcPr>
            <w:tcW w:w="2565" w:type="dxa"/>
            <w:tcBorders>
              <w:top w:val="nil"/>
              <w:left w:val="nil"/>
              <w:bottom w:val="single" w:color="auto" w:sz="4" w:space="0"/>
              <w:right w:val="single" w:color="auto" w:sz="4" w:space="0"/>
            </w:tcBorders>
            <w:shd w:val="clear" w:color="auto" w:fill="auto"/>
            <w:noWrap/>
            <w:vAlign w:val="center"/>
          </w:tcPr>
          <w:p w14:paraId="2035806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一类工业用地</w:t>
            </w:r>
          </w:p>
        </w:tc>
        <w:tc>
          <w:tcPr>
            <w:tcW w:w="1829" w:type="dxa"/>
            <w:tcBorders>
              <w:top w:val="nil"/>
              <w:left w:val="nil"/>
              <w:bottom w:val="single" w:color="auto" w:sz="4" w:space="0"/>
              <w:right w:val="single" w:color="auto" w:sz="4" w:space="0"/>
            </w:tcBorders>
            <w:shd w:val="clear" w:color="auto" w:fill="auto"/>
            <w:noWrap/>
            <w:vAlign w:val="center"/>
          </w:tcPr>
          <w:p w14:paraId="47CB4B6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2509.46 </w:t>
            </w:r>
          </w:p>
        </w:tc>
        <w:tc>
          <w:tcPr>
            <w:tcW w:w="2268" w:type="dxa"/>
            <w:tcBorders>
              <w:top w:val="nil"/>
              <w:left w:val="nil"/>
              <w:bottom w:val="single" w:color="auto" w:sz="4" w:space="0"/>
              <w:right w:val="single" w:color="auto" w:sz="4" w:space="0"/>
            </w:tcBorders>
            <w:shd w:val="clear" w:color="auto" w:fill="auto"/>
            <w:noWrap/>
            <w:vAlign w:val="center"/>
          </w:tcPr>
          <w:p w14:paraId="1E4BE6D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17.07%</w:t>
            </w:r>
          </w:p>
        </w:tc>
      </w:tr>
      <w:tr w14:paraId="6FB2B3C8">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5A1508E0">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162C319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M2</w:t>
            </w:r>
          </w:p>
        </w:tc>
        <w:tc>
          <w:tcPr>
            <w:tcW w:w="2565" w:type="dxa"/>
            <w:tcBorders>
              <w:top w:val="nil"/>
              <w:left w:val="nil"/>
              <w:bottom w:val="single" w:color="auto" w:sz="4" w:space="0"/>
              <w:right w:val="single" w:color="auto" w:sz="4" w:space="0"/>
            </w:tcBorders>
            <w:shd w:val="clear" w:color="auto" w:fill="auto"/>
            <w:noWrap/>
            <w:vAlign w:val="center"/>
          </w:tcPr>
          <w:p w14:paraId="2290328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二类工业用地</w:t>
            </w:r>
          </w:p>
        </w:tc>
        <w:tc>
          <w:tcPr>
            <w:tcW w:w="1829" w:type="dxa"/>
            <w:tcBorders>
              <w:top w:val="nil"/>
              <w:left w:val="nil"/>
              <w:bottom w:val="single" w:color="auto" w:sz="4" w:space="0"/>
              <w:right w:val="single" w:color="auto" w:sz="4" w:space="0"/>
            </w:tcBorders>
            <w:shd w:val="clear" w:color="auto" w:fill="auto"/>
            <w:noWrap/>
            <w:vAlign w:val="center"/>
          </w:tcPr>
          <w:p w14:paraId="4248DD4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13.28 </w:t>
            </w:r>
          </w:p>
        </w:tc>
        <w:tc>
          <w:tcPr>
            <w:tcW w:w="2268" w:type="dxa"/>
            <w:tcBorders>
              <w:top w:val="nil"/>
              <w:left w:val="nil"/>
              <w:bottom w:val="single" w:color="auto" w:sz="4" w:space="0"/>
              <w:right w:val="single" w:color="auto" w:sz="4" w:space="0"/>
            </w:tcBorders>
            <w:shd w:val="clear" w:color="auto" w:fill="auto"/>
            <w:noWrap/>
            <w:vAlign w:val="center"/>
          </w:tcPr>
          <w:p w14:paraId="277BB22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0.09%</w:t>
            </w:r>
          </w:p>
        </w:tc>
      </w:tr>
      <w:tr w14:paraId="34F7155C">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8A69B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W</w:t>
            </w:r>
          </w:p>
        </w:tc>
        <w:tc>
          <w:tcPr>
            <w:tcW w:w="2565" w:type="dxa"/>
            <w:tcBorders>
              <w:top w:val="nil"/>
              <w:left w:val="nil"/>
              <w:bottom w:val="single" w:color="auto" w:sz="4" w:space="0"/>
              <w:right w:val="single" w:color="auto" w:sz="4" w:space="0"/>
            </w:tcBorders>
            <w:shd w:val="clear" w:color="auto" w:fill="auto"/>
            <w:noWrap/>
            <w:vAlign w:val="center"/>
          </w:tcPr>
          <w:p w14:paraId="3CB7858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物流仓储用地</w:t>
            </w:r>
          </w:p>
        </w:tc>
        <w:tc>
          <w:tcPr>
            <w:tcW w:w="1829" w:type="dxa"/>
            <w:tcBorders>
              <w:top w:val="nil"/>
              <w:left w:val="nil"/>
              <w:bottom w:val="single" w:color="auto" w:sz="4" w:space="0"/>
              <w:right w:val="single" w:color="auto" w:sz="4" w:space="0"/>
            </w:tcBorders>
            <w:shd w:val="clear" w:color="auto" w:fill="auto"/>
            <w:noWrap/>
            <w:vAlign w:val="center"/>
          </w:tcPr>
          <w:p w14:paraId="77DB021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196.92 </w:t>
            </w:r>
          </w:p>
        </w:tc>
        <w:tc>
          <w:tcPr>
            <w:tcW w:w="2268" w:type="dxa"/>
            <w:tcBorders>
              <w:top w:val="nil"/>
              <w:left w:val="nil"/>
              <w:bottom w:val="single" w:color="auto" w:sz="4" w:space="0"/>
              <w:right w:val="single" w:color="auto" w:sz="4" w:space="0"/>
            </w:tcBorders>
            <w:shd w:val="clear" w:color="auto" w:fill="auto"/>
            <w:noWrap/>
            <w:vAlign w:val="center"/>
          </w:tcPr>
          <w:p w14:paraId="2302EA2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1.34%</w:t>
            </w:r>
          </w:p>
        </w:tc>
      </w:tr>
      <w:tr w14:paraId="1E4A111F">
        <w:tblPrEx>
          <w:tblCellMar>
            <w:top w:w="0" w:type="dxa"/>
            <w:left w:w="108" w:type="dxa"/>
            <w:bottom w:w="0" w:type="dxa"/>
            <w:right w:w="108" w:type="dxa"/>
          </w:tblCellMar>
        </w:tblPrEx>
        <w:trPr>
          <w:trHeight w:val="270" w:hRule="atLeast"/>
        </w:trPr>
        <w:tc>
          <w:tcPr>
            <w:tcW w:w="380" w:type="dxa"/>
            <w:tcBorders>
              <w:top w:val="nil"/>
              <w:left w:val="single" w:color="auto" w:sz="4" w:space="0"/>
              <w:bottom w:val="single" w:color="auto" w:sz="4" w:space="0"/>
              <w:right w:val="single" w:color="auto" w:sz="4" w:space="0"/>
            </w:tcBorders>
            <w:shd w:val="clear" w:color="auto" w:fill="auto"/>
            <w:noWrap/>
            <w:vAlign w:val="center"/>
          </w:tcPr>
          <w:p w14:paraId="032A8B6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S</w:t>
            </w:r>
          </w:p>
        </w:tc>
        <w:tc>
          <w:tcPr>
            <w:tcW w:w="1175" w:type="dxa"/>
            <w:tcBorders>
              <w:top w:val="nil"/>
              <w:left w:val="nil"/>
              <w:bottom w:val="single" w:color="auto" w:sz="4" w:space="0"/>
              <w:right w:val="single" w:color="auto" w:sz="4" w:space="0"/>
            </w:tcBorders>
            <w:shd w:val="clear" w:color="auto" w:fill="auto"/>
            <w:noWrap/>
            <w:vAlign w:val="center"/>
          </w:tcPr>
          <w:p w14:paraId="35337B2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2565" w:type="dxa"/>
            <w:tcBorders>
              <w:top w:val="nil"/>
              <w:left w:val="nil"/>
              <w:bottom w:val="single" w:color="auto" w:sz="4" w:space="0"/>
              <w:right w:val="single" w:color="auto" w:sz="4" w:space="0"/>
            </w:tcBorders>
            <w:shd w:val="clear" w:color="auto" w:fill="auto"/>
            <w:noWrap/>
            <w:vAlign w:val="center"/>
          </w:tcPr>
          <w:p w14:paraId="175AD3B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交通设施用地</w:t>
            </w:r>
          </w:p>
        </w:tc>
        <w:tc>
          <w:tcPr>
            <w:tcW w:w="1829" w:type="dxa"/>
            <w:tcBorders>
              <w:top w:val="nil"/>
              <w:left w:val="nil"/>
              <w:bottom w:val="single" w:color="auto" w:sz="4" w:space="0"/>
              <w:right w:val="single" w:color="auto" w:sz="4" w:space="0"/>
            </w:tcBorders>
            <w:shd w:val="clear" w:color="auto" w:fill="auto"/>
            <w:noWrap/>
            <w:vAlign w:val="center"/>
          </w:tcPr>
          <w:p w14:paraId="7D502FD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2521.66 </w:t>
            </w:r>
          </w:p>
        </w:tc>
        <w:tc>
          <w:tcPr>
            <w:tcW w:w="2268" w:type="dxa"/>
            <w:tcBorders>
              <w:top w:val="nil"/>
              <w:left w:val="nil"/>
              <w:bottom w:val="single" w:color="auto" w:sz="4" w:space="0"/>
              <w:right w:val="single" w:color="auto" w:sz="4" w:space="0"/>
            </w:tcBorders>
            <w:shd w:val="clear" w:color="auto" w:fill="auto"/>
            <w:noWrap/>
            <w:vAlign w:val="center"/>
          </w:tcPr>
          <w:p w14:paraId="3A81881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17.15%</w:t>
            </w:r>
          </w:p>
        </w:tc>
      </w:tr>
      <w:tr w14:paraId="742A03EF">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vAlign w:val="center"/>
          </w:tcPr>
          <w:p w14:paraId="38E45EA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4BE3F5C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S1</w:t>
            </w:r>
          </w:p>
        </w:tc>
        <w:tc>
          <w:tcPr>
            <w:tcW w:w="2565" w:type="dxa"/>
            <w:tcBorders>
              <w:top w:val="nil"/>
              <w:left w:val="nil"/>
              <w:bottom w:val="single" w:color="auto" w:sz="4" w:space="0"/>
              <w:right w:val="single" w:color="auto" w:sz="4" w:space="0"/>
            </w:tcBorders>
            <w:shd w:val="clear" w:color="auto" w:fill="auto"/>
            <w:noWrap/>
            <w:vAlign w:val="center"/>
          </w:tcPr>
          <w:p w14:paraId="280EBD5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城市道路用地</w:t>
            </w:r>
          </w:p>
        </w:tc>
        <w:tc>
          <w:tcPr>
            <w:tcW w:w="1829" w:type="dxa"/>
            <w:tcBorders>
              <w:top w:val="nil"/>
              <w:left w:val="nil"/>
              <w:bottom w:val="single" w:color="auto" w:sz="4" w:space="0"/>
              <w:right w:val="single" w:color="auto" w:sz="4" w:space="0"/>
            </w:tcBorders>
            <w:shd w:val="clear" w:color="auto" w:fill="auto"/>
            <w:noWrap/>
            <w:vAlign w:val="center"/>
          </w:tcPr>
          <w:p w14:paraId="3FE373D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2488.71 </w:t>
            </w:r>
          </w:p>
        </w:tc>
        <w:tc>
          <w:tcPr>
            <w:tcW w:w="2268" w:type="dxa"/>
            <w:tcBorders>
              <w:top w:val="nil"/>
              <w:left w:val="nil"/>
              <w:bottom w:val="single" w:color="auto" w:sz="4" w:space="0"/>
              <w:right w:val="single" w:color="auto" w:sz="4" w:space="0"/>
            </w:tcBorders>
            <w:shd w:val="clear" w:color="auto" w:fill="auto"/>
            <w:noWrap/>
            <w:vAlign w:val="center"/>
          </w:tcPr>
          <w:p w14:paraId="1B349AB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16.93%</w:t>
            </w:r>
          </w:p>
        </w:tc>
      </w:tr>
      <w:tr w14:paraId="0884C09D">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579B88A6">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7C2CF7A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S3</w:t>
            </w:r>
          </w:p>
        </w:tc>
        <w:tc>
          <w:tcPr>
            <w:tcW w:w="2565" w:type="dxa"/>
            <w:tcBorders>
              <w:top w:val="nil"/>
              <w:left w:val="nil"/>
              <w:bottom w:val="single" w:color="auto" w:sz="4" w:space="0"/>
              <w:right w:val="single" w:color="auto" w:sz="4" w:space="0"/>
            </w:tcBorders>
            <w:shd w:val="clear" w:color="auto" w:fill="auto"/>
            <w:noWrap/>
            <w:vAlign w:val="center"/>
          </w:tcPr>
          <w:p w14:paraId="4918A4A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综合交通枢纽用地</w:t>
            </w:r>
          </w:p>
        </w:tc>
        <w:tc>
          <w:tcPr>
            <w:tcW w:w="1829" w:type="dxa"/>
            <w:tcBorders>
              <w:top w:val="nil"/>
              <w:left w:val="nil"/>
              <w:bottom w:val="single" w:color="auto" w:sz="4" w:space="0"/>
              <w:right w:val="single" w:color="auto" w:sz="4" w:space="0"/>
            </w:tcBorders>
            <w:shd w:val="clear" w:color="auto" w:fill="auto"/>
            <w:noWrap/>
            <w:vAlign w:val="center"/>
          </w:tcPr>
          <w:p w14:paraId="0719DD5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23.77 </w:t>
            </w:r>
          </w:p>
        </w:tc>
        <w:tc>
          <w:tcPr>
            <w:tcW w:w="2268" w:type="dxa"/>
            <w:tcBorders>
              <w:top w:val="nil"/>
              <w:left w:val="nil"/>
              <w:bottom w:val="single" w:color="auto" w:sz="4" w:space="0"/>
              <w:right w:val="single" w:color="auto" w:sz="4" w:space="0"/>
            </w:tcBorders>
            <w:shd w:val="clear" w:color="auto" w:fill="auto"/>
            <w:noWrap/>
            <w:vAlign w:val="center"/>
          </w:tcPr>
          <w:p w14:paraId="63C2A9E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0.16%</w:t>
            </w:r>
          </w:p>
        </w:tc>
      </w:tr>
      <w:tr w14:paraId="09546E36">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38F92B6B">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4DAA9A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S4</w:t>
            </w:r>
          </w:p>
        </w:tc>
        <w:tc>
          <w:tcPr>
            <w:tcW w:w="2565" w:type="dxa"/>
            <w:tcBorders>
              <w:top w:val="nil"/>
              <w:left w:val="nil"/>
              <w:bottom w:val="single" w:color="auto" w:sz="4" w:space="0"/>
              <w:right w:val="single" w:color="auto" w:sz="4" w:space="0"/>
            </w:tcBorders>
            <w:shd w:val="clear" w:color="auto" w:fill="auto"/>
            <w:noWrap/>
            <w:vAlign w:val="center"/>
          </w:tcPr>
          <w:p w14:paraId="4032F2A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交通场站用地</w:t>
            </w:r>
          </w:p>
        </w:tc>
        <w:tc>
          <w:tcPr>
            <w:tcW w:w="1829" w:type="dxa"/>
            <w:tcBorders>
              <w:top w:val="nil"/>
              <w:left w:val="nil"/>
              <w:bottom w:val="single" w:color="auto" w:sz="4" w:space="0"/>
              <w:right w:val="single" w:color="auto" w:sz="4" w:space="0"/>
            </w:tcBorders>
            <w:shd w:val="clear" w:color="auto" w:fill="auto"/>
            <w:noWrap/>
            <w:vAlign w:val="center"/>
          </w:tcPr>
          <w:p w14:paraId="09CB066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9.19 </w:t>
            </w:r>
          </w:p>
        </w:tc>
        <w:tc>
          <w:tcPr>
            <w:tcW w:w="2268" w:type="dxa"/>
            <w:tcBorders>
              <w:top w:val="nil"/>
              <w:left w:val="nil"/>
              <w:bottom w:val="single" w:color="auto" w:sz="4" w:space="0"/>
              <w:right w:val="single" w:color="auto" w:sz="4" w:space="0"/>
            </w:tcBorders>
            <w:shd w:val="clear" w:color="auto" w:fill="auto"/>
            <w:noWrap/>
            <w:vAlign w:val="center"/>
          </w:tcPr>
          <w:p w14:paraId="1A6A01F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0.06%</w:t>
            </w:r>
          </w:p>
        </w:tc>
      </w:tr>
      <w:tr w14:paraId="191E714F">
        <w:tblPrEx>
          <w:tblCellMar>
            <w:top w:w="0" w:type="dxa"/>
            <w:left w:w="108" w:type="dxa"/>
            <w:bottom w:w="0" w:type="dxa"/>
            <w:right w:w="108" w:type="dxa"/>
          </w:tblCellMar>
        </w:tblPrEx>
        <w:trPr>
          <w:trHeight w:val="270" w:hRule="atLeast"/>
        </w:trPr>
        <w:tc>
          <w:tcPr>
            <w:tcW w:w="380" w:type="dxa"/>
            <w:tcBorders>
              <w:top w:val="nil"/>
              <w:left w:val="single" w:color="auto" w:sz="4" w:space="0"/>
              <w:bottom w:val="single" w:color="auto" w:sz="4" w:space="0"/>
              <w:right w:val="single" w:color="auto" w:sz="4" w:space="0"/>
            </w:tcBorders>
            <w:shd w:val="clear" w:color="auto" w:fill="auto"/>
            <w:noWrap/>
            <w:vAlign w:val="center"/>
          </w:tcPr>
          <w:p w14:paraId="68AFFCF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U</w:t>
            </w:r>
          </w:p>
        </w:tc>
        <w:tc>
          <w:tcPr>
            <w:tcW w:w="1175" w:type="dxa"/>
            <w:tcBorders>
              <w:top w:val="nil"/>
              <w:left w:val="nil"/>
              <w:bottom w:val="single" w:color="auto" w:sz="4" w:space="0"/>
              <w:right w:val="single" w:color="auto" w:sz="4" w:space="0"/>
            </w:tcBorders>
            <w:shd w:val="clear" w:color="auto" w:fill="auto"/>
            <w:noWrap/>
            <w:vAlign w:val="center"/>
          </w:tcPr>
          <w:p w14:paraId="509F93C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2565" w:type="dxa"/>
            <w:tcBorders>
              <w:top w:val="nil"/>
              <w:left w:val="nil"/>
              <w:bottom w:val="single" w:color="auto" w:sz="4" w:space="0"/>
              <w:right w:val="single" w:color="auto" w:sz="4" w:space="0"/>
            </w:tcBorders>
            <w:shd w:val="clear" w:color="auto" w:fill="auto"/>
            <w:noWrap/>
            <w:vAlign w:val="center"/>
          </w:tcPr>
          <w:p w14:paraId="70C172F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公用设施用地</w:t>
            </w:r>
          </w:p>
        </w:tc>
        <w:tc>
          <w:tcPr>
            <w:tcW w:w="1829" w:type="dxa"/>
            <w:tcBorders>
              <w:top w:val="nil"/>
              <w:left w:val="nil"/>
              <w:bottom w:val="single" w:color="auto" w:sz="4" w:space="0"/>
              <w:right w:val="single" w:color="auto" w:sz="4" w:space="0"/>
            </w:tcBorders>
            <w:shd w:val="clear" w:color="auto" w:fill="auto"/>
            <w:noWrap/>
            <w:vAlign w:val="center"/>
          </w:tcPr>
          <w:p w14:paraId="24A6406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103.57 </w:t>
            </w:r>
          </w:p>
        </w:tc>
        <w:tc>
          <w:tcPr>
            <w:tcW w:w="2268" w:type="dxa"/>
            <w:tcBorders>
              <w:top w:val="nil"/>
              <w:left w:val="nil"/>
              <w:bottom w:val="single" w:color="auto" w:sz="4" w:space="0"/>
              <w:right w:val="single" w:color="auto" w:sz="4" w:space="0"/>
            </w:tcBorders>
            <w:shd w:val="clear" w:color="auto" w:fill="auto"/>
            <w:noWrap/>
            <w:vAlign w:val="center"/>
          </w:tcPr>
          <w:p w14:paraId="3AC88C3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0.70%</w:t>
            </w:r>
          </w:p>
        </w:tc>
      </w:tr>
      <w:tr w14:paraId="5AFA3D5F">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763BE2D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40CC7D3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U1</w:t>
            </w:r>
          </w:p>
        </w:tc>
        <w:tc>
          <w:tcPr>
            <w:tcW w:w="2565" w:type="dxa"/>
            <w:tcBorders>
              <w:top w:val="nil"/>
              <w:left w:val="nil"/>
              <w:bottom w:val="single" w:color="auto" w:sz="4" w:space="0"/>
              <w:right w:val="single" w:color="auto" w:sz="4" w:space="0"/>
            </w:tcBorders>
            <w:shd w:val="clear" w:color="auto" w:fill="auto"/>
            <w:noWrap/>
            <w:vAlign w:val="center"/>
          </w:tcPr>
          <w:p w14:paraId="3545F53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供应设施用地</w:t>
            </w:r>
          </w:p>
        </w:tc>
        <w:tc>
          <w:tcPr>
            <w:tcW w:w="1829" w:type="dxa"/>
            <w:tcBorders>
              <w:top w:val="nil"/>
              <w:left w:val="nil"/>
              <w:bottom w:val="single" w:color="auto" w:sz="4" w:space="0"/>
              <w:right w:val="single" w:color="auto" w:sz="4" w:space="0"/>
            </w:tcBorders>
            <w:shd w:val="clear" w:color="auto" w:fill="auto"/>
            <w:noWrap/>
            <w:vAlign w:val="center"/>
          </w:tcPr>
          <w:p w14:paraId="2D14B65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38.70 </w:t>
            </w:r>
          </w:p>
        </w:tc>
        <w:tc>
          <w:tcPr>
            <w:tcW w:w="2268" w:type="dxa"/>
            <w:tcBorders>
              <w:top w:val="nil"/>
              <w:left w:val="nil"/>
              <w:bottom w:val="single" w:color="auto" w:sz="4" w:space="0"/>
              <w:right w:val="single" w:color="auto" w:sz="4" w:space="0"/>
            </w:tcBorders>
            <w:shd w:val="clear" w:color="auto" w:fill="auto"/>
            <w:noWrap/>
            <w:vAlign w:val="center"/>
          </w:tcPr>
          <w:p w14:paraId="1AC5028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0.26%</w:t>
            </w:r>
          </w:p>
        </w:tc>
      </w:tr>
      <w:tr w14:paraId="04C55E91">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7C6BB493">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DD7B4B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U2</w:t>
            </w:r>
          </w:p>
        </w:tc>
        <w:tc>
          <w:tcPr>
            <w:tcW w:w="2565" w:type="dxa"/>
            <w:tcBorders>
              <w:top w:val="nil"/>
              <w:left w:val="nil"/>
              <w:bottom w:val="single" w:color="auto" w:sz="4" w:space="0"/>
              <w:right w:val="single" w:color="auto" w:sz="4" w:space="0"/>
            </w:tcBorders>
            <w:shd w:val="clear" w:color="auto" w:fill="auto"/>
            <w:noWrap/>
            <w:vAlign w:val="center"/>
          </w:tcPr>
          <w:p w14:paraId="681C238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环境设施用地</w:t>
            </w:r>
          </w:p>
        </w:tc>
        <w:tc>
          <w:tcPr>
            <w:tcW w:w="1829" w:type="dxa"/>
            <w:tcBorders>
              <w:top w:val="nil"/>
              <w:left w:val="nil"/>
              <w:bottom w:val="single" w:color="auto" w:sz="4" w:space="0"/>
              <w:right w:val="single" w:color="auto" w:sz="4" w:space="0"/>
            </w:tcBorders>
            <w:shd w:val="clear" w:color="auto" w:fill="auto"/>
            <w:noWrap/>
            <w:vAlign w:val="center"/>
          </w:tcPr>
          <w:p w14:paraId="57C24A8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54.86 </w:t>
            </w:r>
          </w:p>
        </w:tc>
        <w:tc>
          <w:tcPr>
            <w:tcW w:w="2268" w:type="dxa"/>
            <w:tcBorders>
              <w:top w:val="nil"/>
              <w:left w:val="nil"/>
              <w:bottom w:val="single" w:color="auto" w:sz="4" w:space="0"/>
              <w:right w:val="single" w:color="auto" w:sz="4" w:space="0"/>
            </w:tcBorders>
            <w:shd w:val="clear" w:color="auto" w:fill="auto"/>
            <w:noWrap/>
            <w:vAlign w:val="center"/>
          </w:tcPr>
          <w:p w14:paraId="6AA1E89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0.37%</w:t>
            </w:r>
          </w:p>
        </w:tc>
      </w:tr>
      <w:tr w14:paraId="7CE5512C">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2D273FAA">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30BA52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U3</w:t>
            </w:r>
          </w:p>
        </w:tc>
        <w:tc>
          <w:tcPr>
            <w:tcW w:w="2565" w:type="dxa"/>
            <w:tcBorders>
              <w:top w:val="nil"/>
              <w:left w:val="nil"/>
              <w:bottom w:val="single" w:color="auto" w:sz="4" w:space="0"/>
              <w:right w:val="single" w:color="auto" w:sz="4" w:space="0"/>
            </w:tcBorders>
            <w:shd w:val="clear" w:color="auto" w:fill="auto"/>
            <w:noWrap/>
            <w:vAlign w:val="center"/>
          </w:tcPr>
          <w:p w14:paraId="292C86C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安全设施用地</w:t>
            </w:r>
          </w:p>
        </w:tc>
        <w:tc>
          <w:tcPr>
            <w:tcW w:w="1829" w:type="dxa"/>
            <w:tcBorders>
              <w:top w:val="nil"/>
              <w:left w:val="nil"/>
              <w:bottom w:val="single" w:color="auto" w:sz="4" w:space="0"/>
              <w:right w:val="single" w:color="auto" w:sz="4" w:space="0"/>
            </w:tcBorders>
            <w:shd w:val="clear" w:color="auto" w:fill="auto"/>
            <w:noWrap/>
            <w:vAlign w:val="center"/>
          </w:tcPr>
          <w:p w14:paraId="25A9A12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7.24 </w:t>
            </w:r>
          </w:p>
        </w:tc>
        <w:tc>
          <w:tcPr>
            <w:tcW w:w="2268" w:type="dxa"/>
            <w:tcBorders>
              <w:top w:val="nil"/>
              <w:left w:val="nil"/>
              <w:bottom w:val="single" w:color="auto" w:sz="4" w:space="0"/>
              <w:right w:val="single" w:color="auto" w:sz="4" w:space="0"/>
            </w:tcBorders>
            <w:shd w:val="clear" w:color="auto" w:fill="auto"/>
            <w:noWrap/>
            <w:vAlign w:val="center"/>
          </w:tcPr>
          <w:p w14:paraId="430857D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0.05%</w:t>
            </w:r>
          </w:p>
        </w:tc>
      </w:tr>
      <w:tr w14:paraId="3F9E37F8">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52C73B94">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567BDA1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U9</w:t>
            </w:r>
          </w:p>
        </w:tc>
        <w:tc>
          <w:tcPr>
            <w:tcW w:w="2565" w:type="dxa"/>
            <w:tcBorders>
              <w:top w:val="nil"/>
              <w:left w:val="nil"/>
              <w:bottom w:val="single" w:color="auto" w:sz="4" w:space="0"/>
              <w:right w:val="single" w:color="auto" w:sz="4" w:space="0"/>
            </w:tcBorders>
            <w:shd w:val="clear" w:color="auto" w:fill="auto"/>
            <w:noWrap/>
            <w:vAlign w:val="center"/>
          </w:tcPr>
          <w:p w14:paraId="4FB8ABD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其他公用设施用地</w:t>
            </w:r>
          </w:p>
        </w:tc>
        <w:tc>
          <w:tcPr>
            <w:tcW w:w="1829" w:type="dxa"/>
            <w:tcBorders>
              <w:top w:val="nil"/>
              <w:left w:val="nil"/>
              <w:bottom w:val="single" w:color="auto" w:sz="4" w:space="0"/>
              <w:right w:val="single" w:color="auto" w:sz="4" w:space="0"/>
            </w:tcBorders>
            <w:shd w:val="clear" w:color="auto" w:fill="auto"/>
            <w:noWrap/>
            <w:vAlign w:val="center"/>
          </w:tcPr>
          <w:p w14:paraId="58FD1ED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2.78 </w:t>
            </w:r>
          </w:p>
        </w:tc>
        <w:tc>
          <w:tcPr>
            <w:tcW w:w="2268" w:type="dxa"/>
            <w:tcBorders>
              <w:top w:val="nil"/>
              <w:left w:val="nil"/>
              <w:bottom w:val="single" w:color="auto" w:sz="4" w:space="0"/>
              <w:right w:val="single" w:color="auto" w:sz="4" w:space="0"/>
            </w:tcBorders>
            <w:shd w:val="clear" w:color="auto" w:fill="auto"/>
            <w:noWrap/>
            <w:vAlign w:val="center"/>
          </w:tcPr>
          <w:p w14:paraId="63300E3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0.02%</w:t>
            </w:r>
          </w:p>
        </w:tc>
      </w:tr>
      <w:tr w14:paraId="698ED8B6">
        <w:tblPrEx>
          <w:tblCellMar>
            <w:top w:w="0" w:type="dxa"/>
            <w:left w:w="108" w:type="dxa"/>
            <w:bottom w:w="0" w:type="dxa"/>
            <w:right w:w="108" w:type="dxa"/>
          </w:tblCellMar>
        </w:tblPrEx>
        <w:trPr>
          <w:trHeight w:val="270" w:hRule="atLeast"/>
        </w:trPr>
        <w:tc>
          <w:tcPr>
            <w:tcW w:w="380" w:type="dxa"/>
            <w:tcBorders>
              <w:top w:val="nil"/>
              <w:left w:val="single" w:color="auto" w:sz="4" w:space="0"/>
              <w:bottom w:val="single" w:color="auto" w:sz="4" w:space="0"/>
              <w:right w:val="single" w:color="auto" w:sz="4" w:space="0"/>
            </w:tcBorders>
            <w:shd w:val="clear" w:color="auto" w:fill="auto"/>
            <w:noWrap/>
            <w:vAlign w:val="center"/>
          </w:tcPr>
          <w:p w14:paraId="2C44027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G</w:t>
            </w:r>
          </w:p>
        </w:tc>
        <w:tc>
          <w:tcPr>
            <w:tcW w:w="1175" w:type="dxa"/>
            <w:tcBorders>
              <w:top w:val="nil"/>
              <w:left w:val="nil"/>
              <w:bottom w:val="single" w:color="auto" w:sz="4" w:space="0"/>
              <w:right w:val="single" w:color="auto" w:sz="4" w:space="0"/>
            </w:tcBorders>
            <w:shd w:val="clear" w:color="auto" w:fill="auto"/>
            <w:noWrap/>
            <w:vAlign w:val="center"/>
          </w:tcPr>
          <w:p w14:paraId="3B85B49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2565" w:type="dxa"/>
            <w:tcBorders>
              <w:top w:val="nil"/>
              <w:left w:val="nil"/>
              <w:bottom w:val="single" w:color="auto" w:sz="4" w:space="0"/>
              <w:right w:val="single" w:color="auto" w:sz="4" w:space="0"/>
            </w:tcBorders>
            <w:shd w:val="clear" w:color="auto" w:fill="auto"/>
            <w:noWrap/>
            <w:vAlign w:val="center"/>
          </w:tcPr>
          <w:p w14:paraId="2D105E6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绿地与广场用地</w:t>
            </w:r>
          </w:p>
        </w:tc>
        <w:tc>
          <w:tcPr>
            <w:tcW w:w="1829" w:type="dxa"/>
            <w:tcBorders>
              <w:top w:val="nil"/>
              <w:left w:val="nil"/>
              <w:bottom w:val="single" w:color="auto" w:sz="4" w:space="0"/>
              <w:right w:val="single" w:color="auto" w:sz="4" w:space="0"/>
            </w:tcBorders>
            <w:shd w:val="clear" w:color="auto" w:fill="auto"/>
            <w:noWrap/>
            <w:vAlign w:val="center"/>
          </w:tcPr>
          <w:p w14:paraId="1CFF6B2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1315.98 </w:t>
            </w:r>
          </w:p>
        </w:tc>
        <w:tc>
          <w:tcPr>
            <w:tcW w:w="2268" w:type="dxa"/>
            <w:tcBorders>
              <w:top w:val="nil"/>
              <w:left w:val="nil"/>
              <w:bottom w:val="single" w:color="auto" w:sz="4" w:space="0"/>
              <w:right w:val="single" w:color="auto" w:sz="4" w:space="0"/>
            </w:tcBorders>
            <w:shd w:val="clear" w:color="auto" w:fill="auto"/>
            <w:noWrap/>
            <w:vAlign w:val="center"/>
          </w:tcPr>
          <w:p w14:paraId="2C15938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8.95%</w:t>
            </w:r>
          </w:p>
        </w:tc>
      </w:tr>
      <w:tr w14:paraId="0A9DE9CA">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017E1E9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408870B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G1</w:t>
            </w:r>
          </w:p>
        </w:tc>
        <w:tc>
          <w:tcPr>
            <w:tcW w:w="2565" w:type="dxa"/>
            <w:tcBorders>
              <w:top w:val="nil"/>
              <w:left w:val="nil"/>
              <w:bottom w:val="single" w:color="auto" w:sz="4" w:space="0"/>
              <w:right w:val="single" w:color="auto" w:sz="4" w:space="0"/>
            </w:tcBorders>
            <w:shd w:val="clear" w:color="auto" w:fill="auto"/>
            <w:noWrap/>
            <w:vAlign w:val="center"/>
          </w:tcPr>
          <w:p w14:paraId="553286F0">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公园绿地</w:t>
            </w:r>
          </w:p>
        </w:tc>
        <w:tc>
          <w:tcPr>
            <w:tcW w:w="1829" w:type="dxa"/>
            <w:tcBorders>
              <w:top w:val="nil"/>
              <w:left w:val="nil"/>
              <w:bottom w:val="single" w:color="auto" w:sz="4" w:space="0"/>
              <w:right w:val="single" w:color="auto" w:sz="4" w:space="0"/>
            </w:tcBorders>
            <w:shd w:val="clear" w:color="auto" w:fill="auto"/>
            <w:noWrap/>
            <w:vAlign w:val="center"/>
          </w:tcPr>
          <w:p w14:paraId="2D71B71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938.74 </w:t>
            </w:r>
          </w:p>
        </w:tc>
        <w:tc>
          <w:tcPr>
            <w:tcW w:w="2268" w:type="dxa"/>
            <w:tcBorders>
              <w:top w:val="nil"/>
              <w:left w:val="nil"/>
              <w:bottom w:val="single" w:color="auto" w:sz="4" w:space="0"/>
              <w:right w:val="single" w:color="auto" w:sz="4" w:space="0"/>
            </w:tcBorders>
            <w:shd w:val="clear" w:color="auto" w:fill="auto"/>
            <w:noWrap/>
            <w:vAlign w:val="center"/>
          </w:tcPr>
          <w:p w14:paraId="7904A8D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6.39%</w:t>
            </w:r>
          </w:p>
        </w:tc>
      </w:tr>
      <w:tr w14:paraId="63C3B8CF">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2371F2C4">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4227C4A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G2</w:t>
            </w:r>
          </w:p>
        </w:tc>
        <w:tc>
          <w:tcPr>
            <w:tcW w:w="2565" w:type="dxa"/>
            <w:tcBorders>
              <w:top w:val="nil"/>
              <w:left w:val="nil"/>
              <w:bottom w:val="single" w:color="auto" w:sz="4" w:space="0"/>
              <w:right w:val="single" w:color="auto" w:sz="4" w:space="0"/>
            </w:tcBorders>
            <w:shd w:val="clear" w:color="auto" w:fill="auto"/>
            <w:noWrap/>
            <w:vAlign w:val="center"/>
          </w:tcPr>
          <w:p w14:paraId="7BA97D1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防护绿地</w:t>
            </w:r>
          </w:p>
        </w:tc>
        <w:tc>
          <w:tcPr>
            <w:tcW w:w="1829" w:type="dxa"/>
            <w:tcBorders>
              <w:top w:val="nil"/>
              <w:left w:val="nil"/>
              <w:bottom w:val="single" w:color="auto" w:sz="4" w:space="0"/>
              <w:right w:val="single" w:color="auto" w:sz="4" w:space="0"/>
            </w:tcBorders>
            <w:shd w:val="clear" w:color="auto" w:fill="auto"/>
            <w:noWrap/>
            <w:vAlign w:val="center"/>
          </w:tcPr>
          <w:p w14:paraId="528388E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324.18 </w:t>
            </w:r>
          </w:p>
        </w:tc>
        <w:tc>
          <w:tcPr>
            <w:tcW w:w="2268" w:type="dxa"/>
            <w:tcBorders>
              <w:top w:val="nil"/>
              <w:left w:val="nil"/>
              <w:bottom w:val="single" w:color="auto" w:sz="4" w:space="0"/>
              <w:right w:val="single" w:color="auto" w:sz="4" w:space="0"/>
            </w:tcBorders>
            <w:shd w:val="clear" w:color="auto" w:fill="auto"/>
            <w:noWrap/>
            <w:vAlign w:val="center"/>
          </w:tcPr>
          <w:p w14:paraId="7F4763B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2.21%</w:t>
            </w:r>
          </w:p>
        </w:tc>
      </w:tr>
      <w:tr w14:paraId="54E0E739">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70766D79">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01A6D59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G3</w:t>
            </w:r>
          </w:p>
        </w:tc>
        <w:tc>
          <w:tcPr>
            <w:tcW w:w="2565" w:type="dxa"/>
            <w:tcBorders>
              <w:top w:val="nil"/>
              <w:left w:val="nil"/>
              <w:bottom w:val="single" w:color="auto" w:sz="4" w:space="0"/>
              <w:right w:val="single" w:color="auto" w:sz="4" w:space="0"/>
            </w:tcBorders>
            <w:shd w:val="clear" w:color="auto" w:fill="auto"/>
            <w:noWrap/>
            <w:vAlign w:val="center"/>
          </w:tcPr>
          <w:p w14:paraId="6EDE832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广场用地</w:t>
            </w:r>
          </w:p>
        </w:tc>
        <w:tc>
          <w:tcPr>
            <w:tcW w:w="1829" w:type="dxa"/>
            <w:tcBorders>
              <w:top w:val="nil"/>
              <w:left w:val="nil"/>
              <w:bottom w:val="single" w:color="auto" w:sz="4" w:space="0"/>
              <w:right w:val="single" w:color="auto" w:sz="4" w:space="0"/>
            </w:tcBorders>
            <w:shd w:val="clear" w:color="auto" w:fill="auto"/>
            <w:noWrap/>
            <w:vAlign w:val="center"/>
          </w:tcPr>
          <w:p w14:paraId="53A92C1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53.06 </w:t>
            </w:r>
          </w:p>
        </w:tc>
        <w:tc>
          <w:tcPr>
            <w:tcW w:w="2268" w:type="dxa"/>
            <w:tcBorders>
              <w:top w:val="nil"/>
              <w:left w:val="nil"/>
              <w:bottom w:val="single" w:color="auto" w:sz="4" w:space="0"/>
              <w:right w:val="single" w:color="auto" w:sz="4" w:space="0"/>
            </w:tcBorders>
            <w:shd w:val="clear" w:color="auto" w:fill="auto"/>
            <w:noWrap/>
            <w:vAlign w:val="center"/>
          </w:tcPr>
          <w:p w14:paraId="05FBC92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0.36%</w:t>
            </w:r>
          </w:p>
        </w:tc>
      </w:tr>
      <w:tr w14:paraId="0F24426E">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FC337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合计</w:t>
            </w:r>
          </w:p>
        </w:tc>
        <w:tc>
          <w:tcPr>
            <w:tcW w:w="2565" w:type="dxa"/>
            <w:tcBorders>
              <w:top w:val="nil"/>
              <w:left w:val="nil"/>
              <w:bottom w:val="single" w:color="auto" w:sz="4" w:space="0"/>
              <w:right w:val="single" w:color="auto" w:sz="4" w:space="0"/>
            </w:tcBorders>
            <w:shd w:val="clear" w:color="auto" w:fill="auto"/>
            <w:noWrap/>
            <w:vAlign w:val="center"/>
          </w:tcPr>
          <w:p w14:paraId="278CD20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829" w:type="dxa"/>
            <w:tcBorders>
              <w:top w:val="nil"/>
              <w:left w:val="nil"/>
              <w:bottom w:val="single" w:color="auto" w:sz="4" w:space="0"/>
              <w:right w:val="single" w:color="auto" w:sz="4" w:space="0"/>
            </w:tcBorders>
            <w:shd w:val="clear" w:color="auto" w:fill="auto"/>
            <w:noWrap/>
            <w:vAlign w:val="center"/>
          </w:tcPr>
          <w:p w14:paraId="383E678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14701.22 </w:t>
            </w:r>
          </w:p>
        </w:tc>
        <w:tc>
          <w:tcPr>
            <w:tcW w:w="2268" w:type="dxa"/>
            <w:tcBorders>
              <w:top w:val="nil"/>
              <w:left w:val="nil"/>
              <w:bottom w:val="single" w:color="auto" w:sz="4" w:space="0"/>
              <w:right w:val="single" w:color="auto" w:sz="4" w:space="0"/>
            </w:tcBorders>
            <w:shd w:val="clear" w:color="auto" w:fill="auto"/>
            <w:noWrap/>
            <w:vAlign w:val="center"/>
          </w:tcPr>
          <w:p w14:paraId="25B1295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100.00%</w:t>
            </w:r>
          </w:p>
        </w:tc>
      </w:tr>
      <w:tr w14:paraId="3F23B2AA">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68B25B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H1</w:t>
            </w:r>
          </w:p>
        </w:tc>
        <w:tc>
          <w:tcPr>
            <w:tcW w:w="2565" w:type="dxa"/>
            <w:tcBorders>
              <w:top w:val="nil"/>
              <w:left w:val="nil"/>
              <w:bottom w:val="single" w:color="auto" w:sz="4" w:space="0"/>
              <w:right w:val="single" w:color="auto" w:sz="4" w:space="0"/>
            </w:tcBorders>
            <w:shd w:val="clear" w:color="auto" w:fill="auto"/>
            <w:noWrap/>
            <w:vAlign w:val="center"/>
          </w:tcPr>
          <w:p w14:paraId="304C723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城乡居民点建设用地</w:t>
            </w:r>
          </w:p>
        </w:tc>
        <w:tc>
          <w:tcPr>
            <w:tcW w:w="1829" w:type="dxa"/>
            <w:tcBorders>
              <w:top w:val="nil"/>
              <w:left w:val="nil"/>
              <w:bottom w:val="single" w:color="auto" w:sz="4" w:space="0"/>
              <w:right w:val="single" w:color="auto" w:sz="4" w:space="0"/>
            </w:tcBorders>
            <w:shd w:val="clear" w:color="auto" w:fill="auto"/>
            <w:noWrap/>
            <w:vAlign w:val="center"/>
          </w:tcPr>
          <w:p w14:paraId="3E7DE54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8.00 </w:t>
            </w:r>
          </w:p>
        </w:tc>
        <w:tc>
          <w:tcPr>
            <w:tcW w:w="2268" w:type="dxa"/>
            <w:tcBorders>
              <w:top w:val="nil"/>
              <w:left w:val="nil"/>
              <w:bottom w:val="single" w:color="auto" w:sz="4" w:space="0"/>
              <w:right w:val="single" w:color="auto" w:sz="4" w:space="0"/>
            </w:tcBorders>
            <w:shd w:val="clear" w:color="auto" w:fill="auto"/>
            <w:noWrap/>
            <w:vAlign w:val="center"/>
          </w:tcPr>
          <w:p w14:paraId="10B3DFE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4B01146F">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37DEE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H2</w:t>
            </w:r>
          </w:p>
        </w:tc>
        <w:tc>
          <w:tcPr>
            <w:tcW w:w="2565" w:type="dxa"/>
            <w:tcBorders>
              <w:top w:val="nil"/>
              <w:left w:val="nil"/>
              <w:bottom w:val="single" w:color="auto" w:sz="4" w:space="0"/>
              <w:right w:val="single" w:color="auto" w:sz="4" w:space="0"/>
            </w:tcBorders>
            <w:shd w:val="clear" w:color="auto" w:fill="auto"/>
            <w:noWrap/>
            <w:vAlign w:val="center"/>
          </w:tcPr>
          <w:p w14:paraId="0164B2F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区域交通设施用地</w:t>
            </w:r>
          </w:p>
        </w:tc>
        <w:tc>
          <w:tcPr>
            <w:tcW w:w="1829" w:type="dxa"/>
            <w:tcBorders>
              <w:top w:val="nil"/>
              <w:left w:val="nil"/>
              <w:bottom w:val="single" w:color="auto" w:sz="4" w:space="0"/>
              <w:right w:val="single" w:color="auto" w:sz="4" w:space="0"/>
            </w:tcBorders>
            <w:shd w:val="clear" w:color="auto" w:fill="auto"/>
            <w:noWrap/>
            <w:vAlign w:val="center"/>
          </w:tcPr>
          <w:p w14:paraId="1A43F94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1417.14 </w:t>
            </w:r>
          </w:p>
        </w:tc>
        <w:tc>
          <w:tcPr>
            <w:tcW w:w="2268" w:type="dxa"/>
            <w:tcBorders>
              <w:top w:val="nil"/>
              <w:left w:val="nil"/>
              <w:bottom w:val="single" w:color="auto" w:sz="4" w:space="0"/>
              <w:right w:val="single" w:color="auto" w:sz="4" w:space="0"/>
            </w:tcBorders>
            <w:shd w:val="clear" w:color="auto" w:fill="auto"/>
            <w:noWrap/>
            <w:vAlign w:val="center"/>
          </w:tcPr>
          <w:p w14:paraId="5C8B576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24508436">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0A7374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H4</w:t>
            </w:r>
          </w:p>
        </w:tc>
        <w:tc>
          <w:tcPr>
            <w:tcW w:w="2565" w:type="dxa"/>
            <w:tcBorders>
              <w:top w:val="nil"/>
              <w:left w:val="nil"/>
              <w:bottom w:val="single" w:color="auto" w:sz="4" w:space="0"/>
              <w:right w:val="single" w:color="auto" w:sz="4" w:space="0"/>
            </w:tcBorders>
            <w:shd w:val="clear" w:color="auto" w:fill="auto"/>
            <w:noWrap/>
            <w:vAlign w:val="center"/>
          </w:tcPr>
          <w:p w14:paraId="537E6E4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特殊用地</w:t>
            </w:r>
          </w:p>
        </w:tc>
        <w:tc>
          <w:tcPr>
            <w:tcW w:w="1829" w:type="dxa"/>
            <w:tcBorders>
              <w:top w:val="nil"/>
              <w:left w:val="nil"/>
              <w:bottom w:val="single" w:color="auto" w:sz="4" w:space="0"/>
              <w:right w:val="single" w:color="auto" w:sz="4" w:space="0"/>
            </w:tcBorders>
            <w:shd w:val="clear" w:color="auto" w:fill="auto"/>
            <w:noWrap/>
            <w:vAlign w:val="center"/>
          </w:tcPr>
          <w:p w14:paraId="2E5623F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36.07 </w:t>
            </w:r>
          </w:p>
        </w:tc>
        <w:tc>
          <w:tcPr>
            <w:tcW w:w="2268" w:type="dxa"/>
            <w:tcBorders>
              <w:top w:val="nil"/>
              <w:left w:val="nil"/>
              <w:bottom w:val="single" w:color="auto" w:sz="4" w:space="0"/>
              <w:right w:val="single" w:color="auto" w:sz="4" w:space="0"/>
            </w:tcBorders>
            <w:shd w:val="clear" w:color="auto" w:fill="auto"/>
            <w:noWrap/>
            <w:vAlign w:val="center"/>
          </w:tcPr>
          <w:p w14:paraId="0977035A">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0EC3953D">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0ED8E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H9</w:t>
            </w:r>
          </w:p>
        </w:tc>
        <w:tc>
          <w:tcPr>
            <w:tcW w:w="2565" w:type="dxa"/>
            <w:tcBorders>
              <w:top w:val="nil"/>
              <w:left w:val="nil"/>
              <w:bottom w:val="single" w:color="auto" w:sz="4" w:space="0"/>
              <w:right w:val="single" w:color="auto" w:sz="4" w:space="0"/>
            </w:tcBorders>
            <w:shd w:val="clear" w:color="auto" w:fill="auto"/>
            <w:noWrap/>
            <w:vAlign w:val="center"/>
          </w:tcPr>
          <w:p w14:paraId="342BED86">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其他建设用地</w:t>
            </w:r>
          </w:p>
        </w:tc>
        <w:tc>
          <w:tcPr>
            <w:tcW w:w="1829" w:type="dxa"/>
            <w:tcBorders>
              <w:top w:val="nil"/>
              <w:left w:val="nil"/>
              <w:bottom w:val="single" w:color="auto" w:sz="4" w:space="0"/>
              <w:right w:val="single" w:color="auto" w:sz="4" w:space="0"/>
            </w:tcBorders>
            <w:shd w:val="clear" w:color="auto" w:fill="auto"/>
            <w:noWrap/>
            <w:vAlign w:val="center"/>
          </w:tcPr>
          <w:p w14:paraId="29D37E4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59.75 </w:t>
            </w:r>
          </w:p>
        </w:tc>
        <w:tc>
          <w:tcPr>
            <w:tcW w:w="2268" w:type="dxa"/>
            <w:tcBorders>
              <w:top w:val="nil"/>
              <w:left w:val="nil"/>
              <w:bottom w:val="single" w:color="auto" w:sz="4" w:space="0"/>
              <w:right w:val="single" w:color="auto" w:sz="4" w:space="0"/>
            </w:tcBorders>
            <w:shd w:val="clear" w:color="auto" w:fill="auto"/>
            <w:noWrap/>
            <w:vAlign w:val="center"/>
          </w:tcPr>
          <w:p w14:paraId="53F6F5E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1E95A9CF">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FA81583">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K</w:t>
            </w:r>
          </w:p>
        </w:tc>
        <w:tc>
          <w:tcPr>
            <w:tcW w:w="2565" w:type="dxa"/>
            <w:tcBorders>
              <w:top w:val="nil"/>
              <w:left w:val="nil"/>
              <w:bottom w:val="single" w:color="auto" w:sz="4" w:space="0"/>
              <w:right w:val="single" w:color="auto" w:sz="4" w:space="0"/>
            </w:tcBorders>
            <w:shd w:val="clear" w:color="auto" w:fill="auto"/>
            <w:noWrap/>
            <w:vAlign w:val="center"/>
          </w:tcPr>
          <w:p w14:paraId="379AE73B">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发展备用地</w:t>
            </w:r>
          </w:p>
        </w:tc>
        <w:tc>
          <w:tcPr>
            <w:tcW w:w="1829" w:type="dxa"/>
            <w:tcBorders>
              <w:top w:val="nil"/>
              <w:left w:val="nil"/>
              <w:bottom w:val="single" w:color="auto" w:sz="4" w:space="0"/>
              <w:right w:val="single" w:color="auto" w:sz="4" w:space="0"/>
            </w:tcBorders>
            <w:shd w:val="clear" w:color="auto" w:fill="auto"/>
            <w:noWrap/>
            <w:vAlign w:val="center"/>
          </w:tcPr>
          <w:p w14:paraId="655C5F8D">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2888.17 </w:t>
            </w:r>
          </w:p>
        </w:tc>
        <w:tc>
          <w:tcPr>
            <w:tcW w:w="2268" w:type="dxa"/>
            <w:tcBorders>
              <w:top w:val="nil"/>
              <w:left w:val="nil"/>
              <w:bottom w:val="single" w:color="auto" w:sz="4" w:space="0"/>
              <w:right w:val="single" w:color="auto" w:sz="4" w:space="0"/>
            </w:tcBorders>
            <w:shd w:val="clear" w:color="auto" w:fill="auto"/>
            <w:noWrap/>
            <w:vAlign w:val="center"/>
          </w:tcPr>
          <w:p w14:paraId="26C6196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06E80FE8">
        <w:tblPrEx>
          <w:tblCellMar>
            <w:top w:w="0" w:type="dxa"/>
            <w:left w:w="108" w:type="dxa"/>
            <w:bottom w:w="0" w:type="dxa"/>
            <w:right w:w="108" w:type="dxa"/>
          </w:tblCellMar>
        </w:tblPrEx>
        <w:trPr>
          <w:trHeight w:val="270" w:hRule="atLeast"/>
        </w:trPr>
        <w:tc>
          <w:tcPr>
            <w:tcW w:w="155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F6C358">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E</w:t>
            </w:r>
          </w:p>
        </w:tc>
        <w:tc>
          <w:tcPr>
            <w:tcW w:w="2565" w:type="dxa"/>
            <w:tcBorders>
              <w:top w:val="nil"/>
              <w:left w:val="nil"/>
              <w:bottom w:val="single" w:color="auto" w:sz="4" w:space="0"/>
              <w:right w:val="single" w:color="auto" w:sz="4" w:space="0"/>
            </w:tcBorders>
            <w:shd w:val="clear" w:color="auto" w:fill="auto"/>
            <w:noWrap/>
            <w:vAlign w:val="center"/>
          </w:tcPr>
          <w:p w14:paraId="4BE87E42">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非建设用地</w:t>
            </w:r>
          </w:p>
        </w:tc>
        <w:tc>
          <w:tcPr>
            <w:tcW w:w="1829" w:type="dxa"/>
            <w:tcBorders>
              <w:top w:val="nil"/>
              <w:left w:val="nil"/>
              <w:bottom w:val="single" w:color="auto" w:sz="4" w:space="0"/>
              <w:right w:val="single" w:color="auto" w:sz="4" w:space="0"/>
            </w:tcBorders>
            <w:shd w:val="clear" w:color="auto" w:fill="auto"/>
            <w:noWrap/>
            <w:vAlign w:val="center"/>
          </w:tcPr>
          <w:p w14:paraId="26D9A19F">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42232.88 </w:t>
            </w:r>
          </w:p>
        </w:tc>
        <w:tc>
          <w:tcPr>
            <w:tcW w:w="2268" w:type="dxa"/>
            <w:tcBorders>
              <w:top w:val="nil"/>
              <w:left w:val="nil"/>
              <w:bottom w:val="single" w:color="auto" w:sz="4" w:space="0"/>
              <w:right w:val="single" w:color="auto" w:sz="4" w:space="0"/>
            </w:tcBorders>
            <w:shd w:val="clear" w:color="auto" w:fill="auto"/>
            <w:noWrap/>
            <w:vAlign w:val="center"/>
          </w:tcPr>
          <w:p w14:paraId="46CA8B3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27984BA2">
        <w:tblPrEx>
          <w:tblCellMar>
            <w:top w:w="0" w:type="dxa"/>
            <w:left w:w="108" w:type="dxa"/>
            <w:bottom w:w="0" w:type="dxa"/>
            <w:right w:w="108" w:type="dxa"/>
          </w:tblCellMar>
        </w:tblPrEx>
        <w:trPr>
          <w:trHeight w:val="270" w:hRule="atLeast"/>
        </w:trPr>
        <w:tc>
          <w:tcPr>
            <w:tcW w:w="380" w:type="dxa"/>
            <w:vMerge w:val="restart"/>
            <w:tcBorders>
              <w:top w:val="nil"/>
              <w:left w:val="single" w:color="auto" w:sz="4" w:space="0"/>
              <w:bottom w:val="single" w:color="auto" w:sz="4" w:space="0"/>
              <w:right w:val="single" w:color="auto" w:sz="4" w:space="0"/>
            </w:tcBorders>
            <w:shd w:val="clear" w:color="auto" w:fill="auto"/>
            <w:noWrap/>
            <w:vAlign w:val="center"/>
          </w:tcPr>
          <w:p w14:paraId="505F76D9">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175" w:type="dxa"/>
            <w:tcBorders>
              <w:top w:val="nil"/>
              <w:left w:val="nil"/>
              <w:bottom w:val="single" w:color="auto" w:sz="4" w:space="0"/>
              <w:right w:val="single" w:color="auto" w:sz="4" w:space="0"/>
            </w:tcBorders>
            <w:shd w:val="clear" w:color="auto" w:fill="auto"/>
            <w:noWrap/>
            <w:vAlign w:val="center"/>
          </w:tcPr>
          <w:p w14:paraId="4E2C2A5E">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E1</w:t>
            </w:r>
          </w:p>
        </w:tc>
        <w:tc>
          <w:tcPr>
            <w:tcW w:w="2565" w:type="dxa"/>
            <w:tcBorders>
              <w:top w:val="nil"/>
              <w:left w:val="nil"/>
              <w:bottom w:val="single" w:color="auto" w:sz="4" w:space="0"/>
              <w:right w:val="single" w:color="auto" w:sz="4" w:space="0"/>
            </w:tcBorders>
            <w:shd w:val="clear" w:color="auto" w:fill="auto"/>
            <w:noWrap/>
            <w:vAlign w:val="center"/>
          </w:tcPr>
          <w:p w14:paraId="71FA1EA1">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水域</w:t>
            </w:r>
          </w:p>
        </w:tc>
        <w:tc>
          <w:tcPr>
            <w:tcW w:w="1829" w:type="dxa"/>
            <w:tcBorders>
              <w:top w:val="nil"/>
              <w:left w:val="nil"/>
              <w:bottom w:val="single" w:color="auto" w:sz="4" w:space="0"/>
              <w:right w:val="single" w:color="auto" w:sz="4" w:space="0"/>
            </w:tcBorders>
            <w:shd w:val="clear" w:color="auto" w:fill="auto"/>
            <w:noWrap/>
            <w:vAlign w:val="center"/>
          </w:tcPr>
          <w:p w14:paraId="52A1FF34">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4927.59 </w:t>
            </w:r>
          </w:p>
        </w:tc>
        <w:tc>
          <w:tcPr>
            <w:tcW w:w="2268" w:type="dxa"/>
            <w:tcBorders>
              <w:top w:val="nil"/>
              <w:left w:val="nil"/>
              <w:bottom w:val="single" w:color="auto" w:sz="4" w:space="0"/>
              <w:right w:val="single" w:color="auto" w:sz="4" w:space="0"/>
            </w:tcBorders>
            <w:shd w:val="clear" w:color="auto" w:fill="auto"/>
            <w:noWrap/>
            <w:vAlign w:val="center"/>
          </w:tcPr>
          <w:p w14:paraId="258BAC9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708FE266">
        <w:tblPrEx>
          <w:tblCellMar>
            <w:top w:w="0" w:type="dxa"/>
            <w:left w:w="108" w:type="dxa"/>
            <w:bottom w:w="0" w:type="dxa"/>
            <w:right w:w="108" w:type="dxa"/>
          </w:tblCellMar>
        </w:tblPrEx>
        <w:trPr>
          <w:trHeight w:val="270" w:hRule="atLeast"/>
        </w:trPr>
        <w:tc>
          <w:tcPr>
            <w:tcW w:w="380" w:type="dxa"/>
            <w:vMerge w:val="continue"/>
            <w:tcBorders>
              <w:top w:val="nil"/>
              <w:left w:val="single" w:color="auto" w:sz="4" w:space="0"/>
              <w:bottom w:val="single" w:color="auto" w:sz="4" w:space="0"/>
              <w:right w:val="single" w:color="auto" w:sz="4" w:space="0"/>
            </w:tcBorders>
            <w:vAlign w:val="center"/>
          </w:tcPr>
          <w:p w14:paraId="63850F9C">
            <w:pPr>
              <w:rPr>
                <w:rFonts w:ascii="宋体" w:hAnsi="宋体" w:eastAsia="宋体" w:cs="宋体"/>
                <w:color w:val="000000"/>
                <w:kern w:val="0"/>
                <w:szCs w:val="21"/>
              </w:rPr>
            </w:pPr>
          </w:p>
        </w:tc>
        <w:tc>
          <w:tcPr>
            <w:tcW w:w="1175" w:type="dxa"/>
            <w:tcBorders>
              <w:top w:val="nil"/>
              <w:left w:val="nil"/>
              <w:bottom w:val="single" w:color="auto" w:sz="4" w:space="0"/>
              <w:right w:val="single" w:color="auto" w:sz="4" w:space="0"/>
            </w:tcBorders>
            <w:shd w:val="clear" w:color="auto" w:fill="auto"/>
            <w:noWrap/>
            <w:vAlign w:val="center"/>
          </w:tcPr>
          <w:p w14:paraId="4EAED985">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E2</w:t>
            </w:r>
          </w:p>
        </w:tc>
        <w:tc>
          <w:tcPr>
            <w:tcW w:w="2565" w:type="dxa"/>
            <w:tcBorders>
              <w:top w:val="nil"/>
              <w:left w:val="nil"/>
              <w:bottom w:val="single" w:color="auto" w:sz="4" w:space="0"/>
              <w:right w:val="single" w:color="auto" w:sz="4" w:space="0"/>
            </w:tcBorders>
            <w:shd w:val="clear" w:color="auto" w:fill="auto"/>
            <w:noWrap/>
            <w:vAlign w:val="center"/>
          </w:tcPr>
          <w:p w14:paraId="6291061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农林用地</w:t>
            </w:r>
          </w:p>
        </w:tc>
        <w:tc>
          <w:tcPr>
            <w:tcW w:w="1829" w:type="dxa"/>
            <w:tcBorders>
              <w:top w:val="nil"/>
              <w:left w:val="nil"/>
              <w:bottom w:val="single" w:color="auto" w:sz="4" w:space="0"/>
              <w:right w:val="single" w:color="auto" w:sz="4" w:space="0"/>
            </w:tcBorders>
            <w:shd w:val="clear" w:color="auto" w:fill="auto"/>
            <w:noWrap/>
            <w:vAlign w:val="center"/>
          </w:tcPr>
          <w:p w14:paraId="76E0FBE7">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37305.29 </w:t>
            </w:r>
          </w:p>
        </w:tc>
        <w:tc>
          <w:tcPr>
            <w:tcW w:w="2268" w:type="dxa"/>
            <w:tcBorders>
              <w:top w:val="nil"/>
              <w:left w:val="nil"/>
              <w:bottom w:val="single" w:color="auto" w:sz="4" w:space="0"/>
              <w:right w:val="single" w:color="auto" w:sz="4" w:space="0"/>
            </w:tcBorders>
            <w:shd w:val="clear" w:color="auto" w:fill="auto"/>
            <w:noWrap/>
            <w:vAlign w:val="center"/>
          </w:tcPr>
          <w:p w14:paraId="538535CC">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bl>
    <w:p w14:paraId="305CCF60">
      <w:pPr>
        <w:rPr>
          <w:rFonts w:ascii="黑体" w:hAnsi="Calibri" w:eastAsia="黑体" w:cs="宋体"/>
          <w:b/>
          <w:bCs/>
          <w:kern w:val="44"/>
          <w:sz w:val="36"/>
          <w:szCs w:val="20"/>
          <w:lang w:val="zh-CN" w:eastAsia="zh-CN"/>
        </w:rPr>
      </w:pPr>
      <w:bookmarkStart w:id="74" w:name="_Toc503777509"/>
      <w:bookmarkStart w:id="75" w:name="_Toc505201695"/>
      <w:bookmarkStart w:id="76" w:name="_Toc503777510"/>
    </w:p>
    <w:p w14:paraId="00C6746F">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77" w:name="_Toc532931685"/>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4</w:t>
      </w:r>
      <w:r>
        <w:rPr>
          <w:rFonts w:hint="eastAsia" w:ascii="黑体" w:hAnsi="Calibri" w:eastAsia="黑体" w:cs="宋体"/>
          <w:b/>
          <w:bCs/>
          <w:kern w:val="44"/>
          <w:sz w:val="36"/>
          <w:szCs w:val="20"/>
          <w:lang w:val="zh-CN" w:eastAsia="zh-CN"/>
        </w:rPr>
        <w:t>：市域历史文化名镇、名村、街区、地段、重点文保单位一览表</w:t>
      </w:r>
      <w:bookmarkEnd w:id="74"/>
      <w:bookmarkEnd w:id="75"/>
      <w:bookmarkEnd w:id="76"/>
      <w:bookmarkEnd w:id="77"/>
    </w:p>
    <w:tbl>
      <w:tblPr>
        <w:tblStyle w:val="13"/>
        <w:tblW w:w="8296" w:type="dxa"/>
        <w:tblInd w:w="0" w:type="dxa"/>
        <w:tblLayout w:type="fixed"/>
        <w:tblCellMar>
          <w:top w:w="0" w:type="dxa"/>
          <w:left w:w="108" w:type="dxa"/>
          <w:bottom w:w="0" w:type="dxa"/>
          <w:right w:w="108" w:type="dxa"/>
        </w:tblCellMar>
      </w:tblPr>
      <w:tblGrid>
        <w:gridCol w:w="520"/>
        <w:gridCol w:w="1103"/>
        <w:gridCol w:w="826"/>
        <w:gridCol w:w="967"/>
        <w:gridCol w:w="136"/>
        <w:gridCol w:w="1107"/>
        <w:gridCol w:w="1103"/>
        <w:gridCol w:w="969"/>
        <w:gridCol w:w="1565"/>
      </w:tblGrid>
      <w:tr w14:paraId="1C9FE288">
        <w:tblPrEx>
          <w:tblCellMar>
            <w:top w:w="0" w:type="dxa"/>
            <w:left w:w="108" w:type="dxa"/>
            <w:bottom w:w="0" w:type="dxa"/>
            <w:right w:w="108" w:type="dxa"/>
          </w:tblCellMar>
        </w:tblPrEx>
        <w:trPr>
          <w:trHeight w:val="990" w:hRule="atLeast"/>
          <w:tblHeader/>
        </w:trPr>
        <w:tc>
          <w:tcPr>
            <w:tcW w:w="520" w:type="dxa"/>
            <w:tcBorders>
              <w:top w:val="single" w:color="auto" w:sz="4" w:space="0"/>
              <w:left w:val="single" w:color="auto" w:sz="4" w:space="0"/>
              <w:bottom w:val="single" w:color="auto" w:sz="4" w:space="0"/>
              <w:right w:val="single" w:color="auto" w:sz="4" w:space="0"/>
            </w:tcBorders>
            <w:shd w:val="clear" w:color="auto" w:fill="auto"/>
            <w:vAlign w:val="center"/>
          </w:tcPr>
          <w:p w14:paraId="762E9984">
            <w:pPr>
              <w:widowControl w:val="0"/>
              <w:jc w:val="center"/>
              <w:rPr>
                <w:rFonts w:ascii="宋体" w:hAnsi="宋体" w:eastAsia="宋体" w:cs="宋体"/>
                <w:b/>
                <w:bCs/>
                <w:kern w:val="0"/>
                <w:szCs w:val="21"/>
              </w:rPr>
            </w:pPr>
            <w:r>
              <w:rPr>
                <w:rFonts w:hint="eastAsia" w:ascii="宋体" w:hAnsi="宋体" w:eastAsia="宋体" w:cs="宋体"/>
                <w:b/>
                <w:bCs/>
                <w:kern w:val="0"/>
                <w:szCs w:val="21"/>
              </w:rPr>
              <w:t>序 号</w:t>
            </w:r>
          </w:p>
        </w:tc>
        <w:tc>
          <w:tcPr>
            <w:tcW w:w="1103" w:type="dxa"/>
            <w:tcBorders>
              <w:top w:val="single" w:color="auto" w:sz="4" w:space="0"/>
              <w:left w:val="nil"/>
              <w:bottom w:val="single" w:color="auto" w:sz="4" w:space="0"/>
              <w:right w:val="single" w:color="auto" w:sz="4" w:space="0"/>
            </w:tcBorders>
            <w:shd w:val="clear" w:color="auto" w:fill="auto"/>
            <w:vAlign w:val="center"/>
          </w:tcPr>
          <w:p w14:paraId="7AF85CA9">
            <w:pPr>
              <w:widowControl w:val="0"/>
              <w:jc w:val="center"/>
              <w:rPr>
                <w:rFonts w:ascii="宋体" w:hAnsi="宋体" w:eastAsia="宋体" w:cs="宋体"/>
                <w:b/>
                <w:bCs/>
                <w:kern w:val="0"/>
                <w:szCs w:val="21"/>
              </w:rPr>
            </w:pPr>
            <w:r>
              <w:rPr>
                <w:rFonts w:hint="eastAsia" w:ascii="宋体" w:hAnsi="宋体" w:eastAsia="宋体" w:cs="宋体"/>
                <w:b/>
                <w:bCs/>
                <w:kern w:val="0"/>
                <w:szCs w:val="21"/>
              </w:rPr>
              <w:t>文物保护单位名称</w:t>
            </w:r>
          </w:p>
        </w:tc>
        <w:tc>
          <w:tcPr>
            <w:tcW w:w="826" w:type="dxa"/>
            <w:tcBorders>
              <w:top w:val="single" w:color="auto" w:sz="4" w:space="0"/>
              <w:left w:val="nil"/>
              <w:bottom w:val="single" w:color="auto" w:sz="4" w:space="0"/>
              <w:right w:val="single" w:color="auto" w:sz="4" w:space="0"/>
            </w:tcBorders>
            <w:shd w:val="clear" w:color="auto" w:fill="auto"/>
            <w:vAlign w:val="center"/>
          </w:tcPr>
          <w:p w14:paraId="140FBE3C">
            <w:pPr>
              <w:widowControl w:val="0"/>
              <w:jc w:val="center"/>
              <w:rPr>
                <w:rFonts w:ascii="宋体" w:hAnsi="宋体" w:eastAsia="宋体" w:cs="宋体"/>
                <w:b/>
                <w:bCs/>
                <w:kern w:val="0"/>
                <w:szCs w:val="21"/>
              </w:rPr>
            </w:pPr>
            <w:r>
              <w:rPr>
                <w:rFonts w:hint="eastAsia" w:ascii="宋体" w:hAnsi="宋体" w:eastAsia="宋体" w:cs="宋体"/>
                <w:b/>
                <w:bCs/>
                <w:kern w:val="0"/>
                <w:szCs w:val="21"/>
              </w:rPr>
              <w:t>级别</w:t>
            </w:r>
          </w:p>
        </w:tc>
        <w:tc>
          <w:tcPr>
            <w:tcW w:w="1103" w:type="dxa"/>
            <w:gridSpan w:val="2"/>
            <w:tcBorders>
              <w:top w:val="single" w:color="auto" w:sz="4" w:space="0"/>
              <w:left w:val="nil"/>
              <w:bottom w:val="single" w:color="auto" w:sz="4" w:space="0"/>
              <w:right w:val="single" w:color="auto" w:sz="4" w:space="0"/>
            </w:tcBorders>
            <w:shd w:val="clear" w:color="auto" w:fill="auto"/>
            <w:vAlign w:val="center"/>
          </w:tcPr>
          <w:p w14:paraId="28927FA6">
            <w:pPr>
              <w:widowControl w:val="0"/>
              <w:jc w:val="center"/>
              <w:rPr>
                <w:rFonts w:ascii="宋体" w:hAnsi="宋体" w:eastAsia="宋体" w:cs="宋体"/>
                <w:b/>
                <w:bCs/>
                <w:kern w:val="0"/>
                <w:szCs w:val="21"/>
              </w:rPr>
            </w:pPr>
            <w:r>
              <w:rPr>
                <w:rFonts w:hint="eastAsia" w:ascii="宋体" w:hAnsi="宋体" w:eastAsia="宋体" w:cs="宋体"/>
                <w:b/>
                <w:bCs/>
                <w:kern w:val="0"/>
                <w:szCs w:val="21"/>
              </w:rPr>
              <w:t>公布文保单位批次</w:t>
            </w:r>
          </w:p>
        </w:tc>
        <w:tc>
          <w:tcPr>
            <w:tcW w:w="1107" w:type="dxa"/>
            <w:tcBorders>
              <w:top w:val="single" w:color="auto" w:sz="4" w:space="0"/>
              <w:left w:val="nil"/>
              <w:bottom w:val="single" w:color="auto" w:sz="4" w:space="0"/>
              <w:right w:val="single" w:color="auto" w:sz="4" w:space="0"/>
            </w:tcBorders>
            <w:shd w:val="clear" w:color="auto" w:fill="auto"/>
            <w:vAlign w:val="center"/>
          </w:tcPr>
          <w:p w14:paraId="7CB840B4">
            <w:pPr>
              <w:widowControl w:val="0"/>
              <w:jc w:val="center"/>
              <w:rPr>
                <w:rFonts w:ascii="宋体" w:hAnsi="宋体" w:eastAsia="宋体" w:cs="宋体"/>
                <w:b/>
                <w:bCs/>
                <w:kern w:val="0"/>
                <w:szCs w:val="21"/>
              </w:rPr>
            </w:pPr>
            <w:r>
              <w:rPr>
                <w:rFonts w:hint="eastAsia" w:ascii="宋体" w:hAnsi="宋体" w:eastAsia="宋体" w:cs="宋体"/>
                <w:b/>
                <w:bCs/>
                <w:kern w:val="0"/>
                <w:szCs w:val="21"/>
              </w:rPr>
              <w:t>类  别</w:t>
            </w:r>
          </w:p>
        </w:tc>
        <w:tc>
          <w:tcPr>
            <w:tcW w:w="1103" w:type="dxa"/>
            <w:tcBorders>
              <w:top w:val="single" w:color="auto" w:sz="4" w:space="0"/>
              <w:left w:val="nil"/>
              <w:bottom w:val="single" w:color="auto" w:sz="4" w:space="0"/>
              <w:right w:val="single" w:color="auto" w:sz="4" w:space="0"/>
            </w:tcBorders>
            <w:shd w:val="clear" w:color="auto" w:fill="auto"/>
            <w:vAlign w:val="center"/>
          </w:tcPr>
          <w:p w14:paraId="4D1C2B09">
            <w:pPr>
              <w:widowControl w:val="0"/>
              <w:jc w:val="center"/>
              <w:rPr>
                <w:rFonts w:ascii="宋体" w:hAnsi="宋体" w:eastAsia="宋体" w:cs="宋体"/>
                <w:b/>
                <w:bCs/>
                <w:kern w:val="0"/>
                <w:szCs w:val="21"/>
              </w:rPr>
            </w:pPr>
            <w:r>
              <w:rPr>
                <w:rFonts w:hint="eastAsia" w:ascii="宋体" w:hAnsi="宋体" w:eastAsia="宋体" w:cs="宋体"/>
                <w:b/>
                <w:bCs/>
                <w:kern w:val="0"/>
                <w:szCs w:val="21"/>
              </w:rPr>
              <w:t>市</w:t>
            </w:r>
          </w:p>
        </w:tc>
        <w:tc>
          <w:tcPr>
            <w:tcW w:w="969" w:type="dxa"/>
            <w:tcBorders>
              <w:top w:val="single" w:color="auto" w:sz="4" w:space="0"/>
              <w:left w:val="nil"/>
              <w:bottom w:val="single" w:color="auto" w:sz="4" w:space="0"/>
              <w:right w:val="single" w:color="auto" w:sz="4" w:space="0"/>
            </w:tcBorders>
            <w:shd w:val="clear" w:color="auto" w:fill="auto"/>
            <w:vAlign w:val="center"/>
          </w:tcPr>
          <w:p w14:paraId="013DC5F6">
            <w:pPr>
              <w:widowControl w:val="0"/>
              <w:jc w:val="center"/>
              <w:rPr>
                <w:rFonts w:ascii="宋体" w:hAnsi="宋体" w:eastAsia="宋体" w:cs="宋体"/>
                <w:b/>
                <w:bCs/>
                <w:kern w:val="0"/>
                <w:szCs w:val="21"/>
              </w:rPr>
            </w:pPr>
            <w:r>
              <w:rPr>
                <w:rFonts w:hint="eastAsia" w:ascii="宋体" w:hAnsi="宋体" w:eastAsia="宋体" w:cs="宋体"/>
                <w:b/>
                <w:bCs/>
                <w:kern w:val="0"/>
                <w:szCs w:val="21"/>
              </w:rPr>
              <w:t>县</w:t>
            </w:r>
          </w:p>
        </w:tc>
        <w:tc>
          <w:tcPr>
            <w:tcW w:w="1565" w:type="dxa"/>
            <w:tcBorders>
              <w:top w:val="single" w:color="auto" w:sz="4" w:space="0"/>
              <w:left w:val="nil"/>
              <w:bottom w:val="single" w:color="auto" w:sz="4" w:space="0"/>
              <w:right w:val="single" w:color="auto" w:sz="4" w:space="0"/>
            </w:tcBorders>
            <w:shd w:val="clear" w:color="auto" w:fill="auto"/>
            <w:vAlign w:val="center"/>
          </w:tcPr>
          <w:p w14:paraId="014C45CA">
            <w:pPr>
              <w:widowControl w:val="0"/>
              <w:jc w:val="center"/>
              <w:rPr>
                <w:rFonts w:ascii="宋体" w:hAnsi="宋体" w:eastAsia="宋体" w:cs="宋体"/>
                <w:b/>
                <w:bCs/>
                <w:kern w:val="0"/>
                <w:szCs w:val="21"/>
              </w:rPr>
            </w:pPr>
            <w:r>
              <w:rPr>
                <w:rFonts w:hint="eastAsia" w:ascii="宋体" w:hAnsi="宋体" w:eastAsia="宋体" w:cs="宋体"/>
                <w:b/>
                <w:bCs/>
                <w:kern w:val="0"/>
                <w:szCs w:val="21"/>
              </w:rPr>
              <w:t>详细地址</w:t>
            </w:r>
          </w:p>
        </w:tc>
      </w:tr>
      <w:tr w14:paraId="63D5142F">
        <w:tblPrEx>
          <w:tblCellMar>
            <w:top w:w="0" w:type="dxa"/>
            <w:left w:w="108" w:type="dxa"/>
            <w:bottom w:w="0" w:type="dxa"/>
            <w:right w:w="108" w:type="dxa"/>
          </w:tblCellMar>
        </w:tblPrEx>
        <w:trPr>
          <w:trHeight w:val="375" w:hRule="atLeast"/>
        </w:trPr>
        <w:tc>
          <w:tcPr>
            <w:tcW w:w="8296" w:type="dxa"/>
            <w:gridSpan w:val="9"/>
            <w:tcBorders>
              <w:top w:val="single" w:color="auto" w:sz="4" w:space="0"/>
              <w:left w:val="single" w:color="auto" w:sz="4" w:space="0"/>
              <w:bottom w:val="single" w:color="auto" w:sz="4" w:space="0"/>
              <w:right w:val="single" w:color="auto" w:sz="4" w:space="0"/>
            </w:tcBorders>
            <w:shd w:val="clear" w:color="auto" w:fill="auto"/>
          </w:tcPr>
          <w:p w14:paraId="26CB5966">
            <w:pPr>
              <w:widowControl w:val="0"/>
              <w:jc w:val="center"/>
              <w:rPr>
                <w:rFonts w:ascii="宋体" w:hAnsi="宋体" w:eastAsia="宋体" w:cs="宋体"/>
                <w:b/>
                <w:bCs/>
                <w:kern w:val="0"/>
                <w:szCs w:val="21"/>
              </w:rPr>
            </w:pPr>
            <w:r>
              <w:rPr>
                <w:rFonts w:hint="eastAsia" w:ascii="宋体" w:hAnsi="宋体" w:eastAsia="宋体" w:cs="宋体"/>
                <w:b/>
                <w:bCs/>
                <w:kern w:val="0"/>
                <w:szCs w:val="21"/>
              </w:rPr>
              <w:t>一、全国重点文物保护单位（简称：国保）（咸安区：4处）</w:t>
            </w:r>
          </w:p>
        </w:tc>
      </w:tr>
      <w:tr w14:paraId="7BB02016">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47EA081">
            <w:pPr>
              <w:widowControl w:val="0"/>
              <w:jc w:val="center"/>
              <w:rPr>
                <w:rFonts w:ascii="宋体" w:hAnsi="宋体" w:eastAsia="宋体" w:cs="宋体"/>
                <w:kern w:val="0"/>
                <w:szCs w:val="21"/>
              </w:rPr>
            </w:pPr>
            <w:r>
              <w:rPr>
                <w:rFonts w:hint="eastAsia" w:ascii="宋体" w:hAnsi="宋体" w:eastAsia="宋体" w:cs="宋体"/>
                <w:kern w:val="0"/>
                <w:szCs w:val="21"/>
              </w:rPr>
              <w:t>1</w:t>
            </w:r>
          </w:p>
        </w:tc>
        <w:tc>
          <w:tcPr>
            <w:tcW w:w="1103" w:type="dxa"/>
            <w:tcBorders>
              <w:top w:val="nil"/>
              <w:left w:val="nil"/>
              <w:bottom w:val="single" w:color="auto" w:sz="4" w:space="0"/>
              <w:right w:val="single" w:color="auto" w:sz="4" w:space="0"/>
            </w:tcBorders>
            <w:shd w:val="clear" w:color="auto" w:fill="auto"/>
          </w:tcPr>
          <w:p w14:paraId="7C3BAB53">
            <w:pPr>
              <w:widowControl w:val="0"/>
              <w:rPr>
                <w:rFonts w:ascii="宋体" w:hAnsi="宋体" w:eastAsia="宋体" w:cs="宋体"/>
                <w:kern w:val="0"/>
                <w:szCs w:val="21"/>
              </w:rPr>
            </w:pPr>
            <w:r>
              <w:rPr>
                <w:rFonts w:hint="eastAsia" w:ascii="宋体" w:hAnsi="宋体" w:eastAsia="宋体" w:cs="宋体"/>
                <w:kern w:val="0"/>
                <w:szCs w:val="21"/>
              </w:rPr>
              <w:t>北伐汀泗桥战役遗址</w:t>
            </w:r>
          </w:p>
        </w:tc>
        <w:tc>
          <w:tcPr>
            <w:tcW w:w="826" w:type="dxa"/>
            <w:tcBorders>
              <w:top w:val="nil"/>
              <w:left w:val="nil"/>
              <w:bottom w:val="single" w:color="auto" w:sz="4" w:space="0"/>
              <w:right w:val="single" w:color="auto" w:sz="4" w:space="0"/>
            </w:tcBorders>
            <w:shd w:val="clear" w:color="auto" w:fill="auto"/>
          </w:tcPr>
          <w:p w14:paraId="3D572F60">
            <w:pPr>
              <w:widowControl w:val="0"/>
              <w:rPr>
                <w:rFonts w:ascii="宋体" w:hAnsi="宋体" w:eastAsia="宋体" w:cs="宋体"/>
                <w:kern w:val="0"/>
                <w:szCs w:val="21"/>
              </w:rPr>
            </w:pPr>
            <w:r>
              <w:rPr>
                <w:rFonts w:hint="eastAsia" w:ascii="宋体" w:hAnsi="宋体" w:eastAsia="宋体" w:cs="宋体"/>
                <w:kern w:val="0"/>
                <w:szCs w:val="21"/>
              </w:rPr>
              <w:t>国保</w:t>
            </w:r>
          </w:p>
        </w:tc>
        <w:tc>
          <w:tcPr>
            <w:tcW w:w="1103" w:type="dxa"/>
            <w:gridSpan w:val="2"/>
            <w:tcBorders>
              <w:top w:val="nil"/>
              <w:left w:val="nil"/>
              <w:bottom w:val="single" w:color="auto" w:sz="4" w:space="0"/>
              <w:right w:val="single" w:color="auto" w:sz="4" w:space="0"/>
            </w:tcBorders>
            <w:shd w:val="clear" w:color="auto" w:fill="auto"/>
          </w:tcPr>
          <w:p w14:paraId="17E9898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107" w:type="dxa"/>
            <w:tcBorders>
              <w:top w:val="nil"/>
              <w:left w:val="nil"/>
              <w:bottom w:val="single" w:color="auto" w:sz="4" w:space="0"/>
              <w:right w:val="single" w:color="auto" w:sz="4" w:space="0"/>
            </w:tcBorders>
            <w:shd w:val="clear" w:color="auto" w:fill="auto"/>
          </w:tcPr>
          <w:p w14:paraId="52986564">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05351E8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023283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C2460E1">
            <w:pPr>
              <w:widowControl w:val="0"/>
              <w:rPr>
                <w:rFonts w:ascii="宋体" w:hAnsi="宋体" w:eastAsia="宋体" w:cs="宋体"/>
                <w:kern w:val="0"/>
                <w:szCs w:val="21"/>
              </w:rPr>
            </w:pPr>
            <w:r>
              <w:rPr>
                <w:rFonts w:hint="eastAsia" w:ascii="宋体" w:hAnsi="宋体" w:eastAsia="宋体" w:cs="宋体"/>
                <w:kern w:val="0"/>
                <w:szCs w:val="21"/>
              </w:rPr>
              <w:t>汀泗桥镇</w:t>
            </w:r>
          </w:p>
        </w:tc>
      </w:tr>
      <w:tr w14:paraId="259E7F04">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8F4F9A1">
            <w:pPr>
              <w:widowControl w:val="0"/>
              <w:jc w:val="center"/>
              <w:rPr>
                <w:rFonts w:ascii="宋体" w:hAnsi="宋体" w:eastAsia="宋体" w:cs="宋体"/>
                <w:kern w:val="0"/>
                <w:szCs w:val="21"/>
              </w:rPr>
            </w:pPr>
            <w:r>
              <w:rPr>
                <w:rFonts w:hint="eastAsia" w:ascii="宋体" w:hAnsi="宋体" w:eastAsia="宋体" w:cs="宋体"/>
                <w:kern w:val="0"/>
                <w:szCs w:val="21"/>
              </w:rPr>
              <w:t>2</w:t>
            </w:r>
          </w:p>
        </w:tc>
        <w:tc>
          <w:tcPr>
            <w:tcW w:w="1103" w:type="dxa"/>
            <w:tcBorders>
              <w:top w:val="nil"/>
              <w:left w:val="nil"/>
              <w:bottom w:val="single" w:color="auto" w:sz="4" w:space="0"/>
              <w:right w:val="single" w:color="auto" w:sz="4" w:space="0"/>
            </w:tcBorders>
            <w:shd w:val="clear" w:color="auto" w:fill="auto"/>
          </w:tcPr>
          <w:p w14:paraId="3FDD9D82">
            <w:pPr>
              <w:widowControl w:val="0"/>
              <w:rPr>
                <w:rFonts w:ascii="宋体" w:hAnsi="宋体" w:eastAsia="宋体" w:cs="宋体"/>
                <w:kern w:val="0"/>
                <w:szCs w:val="21"/>
              </w:rPr>
            </w:pPr>
            <w:r>
              <w:rPr>
                <w:rFonts w:hint="eastAsia" w:ascii="宋体" w:hAnsi="宋体" w:eastAsia="宋体" w:cs="宋体"/>
                <w:kern w:val="0"/>
                <w:szCs w:val="21"/>
              </w:rPr>
              <w:t>向阳湖文化名人旧址</w:t>
            </w:r>
          </w:p>
        </w:tc>
        <w:tc>
          <w:tcPr>
            <w:tcW w:w="826" w:type="dxa"/>
            <w:tcBorders>
              <w:top w:val="nil"/>
              <w:left w:val="nil"/>
              <w:bottom w:val="single" w:color="auto" w:sz="4" w:space="0"/>
              <w:right w:val="single" w:color="auto" w:sz="4" w:space="0"/>
            </w:tcBorders>
            <w:shd w:val="clear" w:color="auto" w:fill="auto"/>
          </w:tcPr>
          <w:p w14:paraId="0990FA8F">
            <w:pPr>
              <w:widowControl w:val="0"/>
              <w:rPr>
                <w:rFonts w:ascii="宋体" w:hAnsi="宋体" w:eastAsia="宋体" w:cs="宋体"/>
                <w:kern w:val="0"/>
                <w:szCs w:val="21"/>
              </w:rPr>
            </w:pPr>
            <w:r>
              <w:rPr>
                <w:rFonts w:hint="eastAsia" w:ascii="宋体" w:hAnsi="宋体" w:eastAsia="宋体" w:cs="宋体"/>
                <w:kern w:val="0"/>
                <w:szCs w:val="21"/>
              </w:rPr>
              <w:t>国保</w:t>
            </w:r>
          </w:p>
        </w:tc>
        <w:tc>
          <w:tcPr>
            <w:tcW w:w="1103" w:type="dxa"/>
            <w:gridSpan w:val="2"/>
            <w:tcBorders>
              <w:top w:val="nil"/>
              <w:left w:val="nil"/>
              <w:bottom w:val="single" w:color="auto" w:sz="4" w:space="0"/>
              <w:right w:val="single" w:color="auto" w:sz="4" w:space="0"/>
            </w:tcBorders>
            <w:shd w:val="clear" w:color="auto" w:fill="auto"/>
          </w:tcPr>
          <w:p w14:paraId="027E445D">
            <w:pPr>
              <w:widowControl w:val="0"/>
              <w:rPr>
                <w:rFonts w:ascii="宋体" w:hAnsi="宋体" w:eastAsia="宋体" w:cs="宋体"/>
                <w:kern w:val="0"/>
                <w:szCs w:val="21"/>
              </w:rPr>
            </w:pPr>
            <w:r>
              <w:rPr>
                <w:rFonts w:hint="eastAsia" w:ascii="宋体" w:hAnsi="宋体" w:eastAsia="宋体" w:cs="宋体"/>
                <w:kern w:val="0"/>
                <w:szCs w:val="21"/>
              </w:rPr>
              <w:t>第七批</w:t>
            </w:r>
          </w:p>
        </w:tc>
        <w:tc>
          <w:tcPr>
            <w:tcW w:w="1107" w:type="dxa"/>
            <w:tcBorders>
              <w:top w:val="nil"/>
              <w:left w:val="nil"/>
              <w:bottom w:val="single" w:color="auto" w:sz="4" w:space="0"/>
              <w:right w:val="single" w:color="auto" w:sz="4" w:space="0"/>
            </w:tcBorders>
            <w:shd w:val="clear" w:color="auto" w:fill="auto"/>
          </w:tcPr>
          <w:p w14:paraId="6321E473">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661828C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E5E851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02EEE45">
            <w:pPr>
              <w:widowControl w:val="0"/>
              <w:rPr>
                <w:rFonts w:ascii="宋体" w:hAnsi="宋体" w:eastAsia="宋体" w:cs="宋体"/>
                <w:kern w:val="0"/>
                <w:szCs w:val="21"/>
              </w:rPr>
            </w:pPr>
            <w:r>
              <w:rPr>
                <w:rFonts w:hint="eastAsia" w:ascii="宋体" w:hAnsi="宋体" w:eastAsia="宋体" w:cs="宋体"/>
                <w:kern w:val="0"/>
                <w:szCs w:val="21"/>
              </w:rPr>
              <w:t>向阳湖奶牛场</w:t>
            </w:r>
          </w:p>
        </w:tc>
      </w:tr>
      <w:tr w14:paraId="3637D4E9">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7DD0FCD">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103" w:type="dxa"/>
            <w:tcBorders>
              <w:top w:val="nil"/>
              <w:left w:val="nil"/>
              <w:bottom w:val="single" w:color="auto" w:sz="4" w:space="0"/>
              <w:right w:val="single" w:color="auto" w:sz="4" w:space="0"/>
            </w:tcBorders>
            <w:shd w:val="clear" w:color="auto" w:fill="auto"/>
          </w:tcPr>
          <w:p w14:paraId="59F84A5E">
            <w:pPr>
              <w:widowControl w:val="0"/>
              <w:rPr>
                <w:rFonts w:ascii="宋体" w:hAnsi="宋体" w:eastAsia="宋体" w:cs="宋体"/>
                <w:kern w:val="0"/>
                <w:szCs w:val="21"/>
              </w:rPr>
            </w:pPr>
            <w:r>
              <w:rPr>
                <w:rFonts w:hint="eastAsia" w:ascii="宋体" w:hAnsi="宋体" w:eastAsia="宋体" w:cs="宋体"/>
                <w:kern w:val="0"/>
                <w:szCs w:val="21"/>
              </w:rPr>
              <w:t>孙郭胡城址</w:t>
            </w:r>
          </w:p>
        </w:tc>
        <w:tc>
          <w:tcPr>
            <w:tcW w:w="826" w:type="dxa"/>
            <w:tcBorders>
              <w:top w:val="nil"/>
              <w:left w:val="nil"/>
              <w:bottom w:val="single" w:color="auto" w:sz="4" w:space="0"/>
              <w:right w:val="single" w:color="auto" w:sz="4" w:space="0"/>
            </w:tcBorders>
            <w:shd w:val="clear" w:color="auto" w:fill="auto"/>
          </w:tcPr>
          <w:p w14:paraId="35DE0DFB">
            <w:pPr>
              <w:widowControl w:val="0"/>
              <w:rPr>
                <w:rFonts w:ascii="宋体" w:hAnsi="宋体" w:eastAsia="宋体" w:cs="宋体"/>
                <w:kern w:val="0"/>
                <w:szCs w:val="21"/>
              </w:rPr>
            </w:pPr>
            <w:r>
              <w:rPr>
                <w:rFonts w:hint="eastAsia" w:ascii="宋体" w:hAnsi="宋体" w:eastAsia="宋体" w:cs="宋体"/>
                <w:kern w:val="0"/>
                <w:szCs w:val="21"/>
              </w:rPr>
              <w:t>国保</w:t>
            </w:r>
          </w:p>
        </w:tc>
        <w:tc>
          <w:tcPr>
            <w:tcW w:w="1103" w:type="dxa"/>
            <w:gridSpan w:val="2"/>
            <w:tcBorders>
              <w:top w:val="nil"/>
              <w:left w:val="nil"/>
              <w:bottom w:val="single" w:color="auto" w:sz="4" w:space="0"/>
              <w:right w:val="single" w:color="auto" w:sz="4" w:space="0"/>
            </w:tcBorders>
            <w:shd w:val="clear" w:color="auto" w:fill="auto"/>
          </w:tcPr>
          <w:p w14:paraId="265B81D1">
            <w:pPr>
              <w:widowControl w:val="0"/>
              <w:rPr>
                <w:rFonts w:ascii="宋体" w:hAnsi="宋体" w:eastAsia="宋体" w:cs="宋体"/>
                <w:kern w:val="0"/>
                <w:szCs w:val="21"/>
              </w:rPr>
            </w:pPr>
            <w:r>
              <w:rPr>
                <w:rFonts w:hint="eastAsia" w:ascii="宋体" w:hAnsi="宋体" w:eastAsia="宋体" w:cs="宋体"/>
                <w:kern w:val="0"/>
                <w:szCs w:val="21"/>
              </w:rPr>
              <w:t>第七批</w:t>
            </w:r>
          </w:p>
        </w:tc>
        <w:tc>
          <w:tcPr>
            <w:tcW w:w="1107" w:type="dxa"/>
            <w:tcBorders>
              <w:top w:val="nil"/>
              <w:left w:val="nil"/>
              <w:bottom w:val="single" w:color="auto" w:sz="4" w:space="0"/>
              <w:right w:val="single" w:color="auto" w:sz="4" w:space="0"/>
            </w:tcBorders>
            <w:shd w:val="clear" w:color="auto" w:fill="auto"/>
          </w:tcPr>
          <w:p w14:paraId="368950B0">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1948DC7F">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7E470CF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7493FA58">
            <w:pPr>
              <w:widowControl w:val="0"/>
              <w:rPr>
                <w:rFonts w:ascii="宋体" w:hAnsi="宋体" w:eastAsia="宋体" w:cs="宋体"/>
                <w:kern w:val="0"/>
                <w:szCs w:val="21"/>
              </w:rPr>
            </w:pPr>
            <w:r>
              <w:rPr>
                <w:rFonts w:hint="eastAsia" w:ascii="宋体" w:hAnsi="宋体" w:eastAsia="宋体" w:cs="宋体"/>
                <w:kern w:val="0"/>
                <w:szCs w:val="21"/>
              </w:rPr>
              <w:t>向阳湖镇铁铺村孙郭胡</w:t>
            </w:r>
          </w:p>
        </w:tc>
      </w:tr>
      <w:tr w14:paraId="420345D8">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0E797E4">
            <w:pPr>
              <w:widowControl w:val="0"/>
              <w:jc w:val="center"/>
              <w:rPr>
                <w:rFonts w:ascii="宋体" w:hAnsi="宋体" w:eastAsia="宋体" w:cs="宋体"/>
                <w:kern w:val="0"/>
                <w:szCs w:val="21"/>
              </w:rPr>
            </w:pPr>
            <w:r>
              <w:rPr>
                <w:rFonts w:hint="eastAsia" w:ascii="宋体" w:hAnsi="宋体" w:eastAsia="宋体" w:cs="宋体"/>
                <w:kern w:val="0"/>
                <w:szCs w:val="21"/>
              </w:rPr>
              <w:t>4</w:t>
            </w:r>
          </w:p>
        </w:tc>
        <w:tc>
          <w:tcPr>
            <w:tcW w:w="1103" w:type="dxa"/>
            <w:tcBorders>
              <w:top w:val="nil"/>
              <w:left w:val="nil"/>
              <w:bottom w:val="single" w:color="auto" w:sz="4" w:space="0"/>
              <w:right w:val="single" w:color="auto" w:sz="4" w:space="0"/>
            </w:tcBorders>
            <w:shd w:val="clear" w:color="auto" w:fill="auto"/>
          </w:tcPr>
          <w:p w14:paraId="4D73670E">
            <w:pPr>
              <w:widowControl w:val="0"/>
              <w:rPr>
                <w:rFonts w:ascii="宋体" w:hAnsi="宋体" w:eastAsia="宋体" w:cs="宋体"/>
                <w:kern w:val="0"/>
                <w:szCs w:val="21"/>
              </w:rPr>
            </w:pPr>
            <w:r>
              <w:rPr>
                <w:rFonts w:hint="eastAsia" w:ascii="宋体" w:hAnsi="宋体" w:eastAsia="宋体" w:cs="宋体"/>
                <w:kern w:val="0"/>
                <w:szCs w:val="21"/>
              </w:rPr>
              <w:t>沈鸿宾故居</w:t>
            </w:r>
          </w:p>
        </w:tc>
        <w:tc>
          <w:tcPr>
            <w:tcW w:w="826" w:type="dxa"/>
            <w:tcBorders>
              <w:top w:val="nil"/>
              <w:left w:val="nil"/>
              <w:bottom w:val="single" w:color="auto" w:sz="4" w:space="0"/>
              <w:right w:val="single" w:color="auto" w:sz="4" w:space="0"/>
            </w:tcBorders>
            <w:shd w:val="clear" w:color="auto" w:fill="auto"/>
          </w:tcPr>
          <w:p w14:paraId="7EE7D28C">
            <w:pPr>
              <w:widowControl w:val="0"/>
              <w:rPr>
                <w:rFonts w:ascii="宋体" w:hAnsi="宋体" w:eastAsia="宋体" w:cs="宋体"/>
                <w:kern w:val="0"/>
                <w:szCs w:val="21"/>
              </w:rPr>
            </w:pPr>
            <w:r>
              <w:rPr>
                <w:rFonts w:hint="eastAsia" w:ascii="宋体" w:hAnsi="宋体" w:eastAsia="宋体" w:cs="宋体"/>
                <w:kern w:val="0"/>
                <w:szCs w:val="21"/>
              </w:rPr>
              <w:t>国保</w:t>
            </w:r>
          </w:p>
        </w:tc>
        <w:tc>
          <w:tcPr>
            <w:tcW w:w="1103" w:type="dxa"/>
            <w:gridSpan w:val="2"/>
            <w:tcBorders>
              <w:top w:val="nil"/>
              <w:left w:val="nil"/>
              <w:bottom w:val="single" w:color="auto" w:sz="4" w:space="0"/>
              <w:right w:val="single" w:color="auto" w:sz="4" w:space="0"/>
            </w:tcBorders>
            <w:shd w:val="clear" w:color="auto" w:fill="auto"/>
          </w:tcPr>
          <w:p w14:paraId="34C5B044">
            <w:pPr>
              <w:widowControl w:val="0"/>
              <w:rPr>
                <w:rFonts w:ascii="宋体" w:hAnsi="宋体" w:eastAsia="宋体" w:cs="宋体"/>
                <w:kern w:val="0"/>
                <w:szCs w:val="21"/>
              </w:rPr>
            </w:pPr>
            <w:r>
              <w:rPr>
                <w:rFonts w:hint="eastAsia" w:ascii="宋体" w:hAnsi="宋体" w:eastAsia="宋体" w:cs="宋体"/>
                <w:kern w:val="0"/>
                <w:szCs w:val="21"/>
              </w:rPr>
              <w:t>第七批</w:t>
            </w:r>
          </w:p>
        </w:tc>
        <w:tc>
          <w:tcPr>
            <w:tcW w:w="1107" w:type="dxa"/>
            <w:tcBorders>
              <w:top w:val="nil"/>
              <w:left w:val="nil"/>
              <w:bottom w:val="single" w:color="auto" w:sz="4" w:space="0"/>
              <w:right w:val="single" w:color="auto" w:sz="4" w:space="0"/>
            </w:tcBorders>
            <w:shd w:val="clear" w:color="auto" w:fill="auto"/>
          </w:tcPr>
          <w:p w14:paraId="688BCE61">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00E297F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23F5659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1BFBECC">
            <w:pPr>
              <w:widowControl w:val="0"/>
              <w:rPr>
                <w:rFonts w:ascii="宋体" w:hAnsi="宋体" w:eastAsia="宋体" w:cs="宋体"/>
                <w:kern w:val="0"/>
                <w:szCs w:val="21"/>
              </w:rPr>
            </w:pPr>
            <w:r>
              <w:rPr>
                <w:rFonts w:hint="eastAsia" w:ascii="宋体" w:hAnsi="宋体" w:eastAsia="宋体" w:cs="宋体"/>
                <w:kern w:val="0"/>
                <w:szCs w:val="21"/>
              </w:rPr>
              <w:t>浮山办事处太乙村5组沈家</w:t>
            </w:r>
          </w:p>
        </w:tc>
      </w:tr>
      <w:tr w14:paraId="102E6B83">
        <w:tblPrEx>
          <w:tblCellMar>
            <w:top w:w="0" w:type="dxa"/>
            <w:left w:w="108" w:type="dxa"/>
            <w:bottom w:w="0" w:type="dxa"/>
            <w:right w:w="108" w:type="dxa"/>
          </w:tblCellMar>
        </w:tblPrEx>
        <w:trPr>
          <w:trHeight w:val="375" w:hRule="atLeast"/>
        </w:trPr>
        <w:tc>
          <w:tcPr>
            <w:tcW w:w="8296"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5C2DD51">
            <w:pPr>
              <w:widowControl w:val="0"/>
              <w:jc w:val="center"/>
              <w:rPr>
                <w:rFonts w:ascii="宋体" w:hAnsi="宋体" w:eastAsia="宋体" w:cs="宋体"/>
                <w:b/>
                <w:bCs/>
                <w:kern w:val="0"/>
                <w:szCs w:val="21"/>
              </w:rPr>
            </w:pPr>
            <w:r>
              <w:rPr>
                <w:rFonts w:hint="eastAsia" w:ascii="宋体" w:hAnsi="宋体" w:eastAsia="宋体" w:cs="宋体"/>
                <w:b/>
                <w:bCs/>
                <w:kern w:val="0"/>
                <w:szCs w:val="21"/>
              </w:rPr>
              <w:t>二、省级文物保护单位（简称：省保）（咸安区：9处）</w:t>
            </w:r>
          </w:p>
        </w:tc>
      </w:tr>
      <w:tr w14:paraId="5D35C6B5">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9857B18">
            <w:pPr>
              <w:widowControl w:val="0"/>
              <w:jc w:val="center"/>
              <w:rPr>
                <w:rFonts w:ascii="宋体" w:hAnsi="宋体" w:eastAsia="宋体" w:cs="宋体"/>
                <w:kern w:val="0"/>
                <w:szCs w:val="21"/>
              </w:rPr>
            </w:pPr>
            <w:r>
              <w:rPr>
                <w:rFonts w:hint="eastAsia" w:ascii="宋体" w:hAnsi="宋体" w:eastAsia="宋体" w:cs="宋体"/>
                <w:kern w:val="0"/>
                <w:szCs w:val="21"/>
              </w:rPr>
              <w:t>1</w:t>
            </w:r>
          </w:p>
        </w:tc>
        <w:tc>
          <w:tcPr>
            <w:tcW w:w="1103" w:type="dxa"/>
            <w:tcBorders>
              <w:top w:val="nil"/>
              <w:left w:val="nil"/>
              <w:bottom w:val="single" w:color="auto" w:sz="4" w:space="0"/>
              <w:right w:val="single" w:color="auto" w:sz="4" w:space="0"/>
            </w:tcBorders>
            <w:shd w:val="clear" w:color="auto" w:fill="auto"/>
          </w:tcPr>
          <w:p w14:paraId="29C2D5C2">
            <w:pPr>
              <w:widowControl w:val="0"/>
              <w:rPr>
                <w:rFonts w:ascii="宋体" w:hAnsi="宋体" w:eastAsia="宋体" w:cs="宋体"/>
                <w:kern w:val="0"/>
                <w:szCs w:val="21"/>
              </w:rPr>
            </w:pPr>
            <w:r>
              <w:rPr>
                <w:rFonts w:hint="eastAsia" w:ascii="宋体" w:hAnsi="宋体" w:eastAsia="宋体" w:cs="宋体"/>
                <w:kern w:val="0"/>
                <w:szCs w:val="21"/>
              </w:rPr>
              <w:t>刘家桥民居</w:t>
            </w:r>
          </w:p>
        </w:tc>
        <w:tc>
          <w:tcPr>
            <w:tcW w:w="826" w:type="dxa"/>
            <w:tcBorders>
              <w:top w:val="nil"/>
              <w:left w:val="nil"/>
              <w:bottom w:val="single" w:color="auto" w:sz="4" w:space="0"/>
              <w:right w:val="single" w:color="auto" w:sz="4" w:space="0"/>
            </w:tcBorders>
            <w:shd w:val="clear" w:color="auto" w:fill="auto"/>
          </w:tcPr>
          <w:p w14:paraId="2A714AD9">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555BCD71">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5C781625">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18AC1B1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24AF9E3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07834198">
            <w:pPr>
              <w:widowControl w:val="0"/>
              <w:rPr>
                <w:rFonts w:ascii="宋体" w:hAnsi="宋体" w:eastAsia="宋体" w:cs="宋体"/>
                <w:kern w:val="0"/>
                <w:szCs w:val="21"/>
              </w:rPr>
            </w:pPr>
            <w:r>
              <w:rPr>
                <w:rFonts w:hint="eastAsia" w:ascii="宋体" w:hAnsi="宋体" w:eastAsia="宋体" w:cs="宋体"/>
                <w:kern w:val="0"/>
                <w:szCs w:val="21"/>
              </w:rPr>
              <w:t>桂花镇刘家桥村</w:t>
            </w:r>
          </w:p>
        </w:tc>
      </w:tr>
      <w:tr w14:paraId="7401A280">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06F6F33">
            <w:pPr>
              <w:widowControl w:val="0"/>
              <w:jc w:val="center"/>
              <w:rPr>
                <w:rFonts w:ascii="宋体" w:hAnsi="宋体" w:eastAsia="宋体" w:cs="宋体"/>
                <w:kern w:val="0"/>
                <w:szCs w:val="21"/>
              </w:rPr>
            </w:pPr>
            <w:r>
              <w:rPr>
                <w:rFonts w:hint="eastAsia" w:ascii="宋体" w:hAnsi="宋体" w:eastAsia="宋体" w:cs="宋体"/>
                <w:kern w:val="0"/>
                <w:szCs w:val="21"/>
              </w:rPr>
              <w:t>2</w:t>
            </w:r>
          </w:p>
        </w:tc>
        <w:tc>
          <w:tcPr>
            <w:tcW w:w="1103" w:type="dxa"/>
            <w:tcBorders>
              <w:top w:val="nil"/>
              <w:left w:val="nil"/>
              <w:bottom w:val="single" w:color="auto" w:sz="4" w:space="0"/>
              <w:right w:val="single" w:color="auto" w:sz="4" w:space="0"/>
            </w:tcBorders>
            <w:shd w:val="clear" w:color="auto" w:fill="auto"/>
          </w:tcPr>
          <w:p w14:paraId="417F82C6">
            <w:pPr>
              <w:widowControl w:val="0"/>
              <w:rPr>
                <w:rFonts w:ascii="宋体" w:hAnsi="宋体" w:eastAsia="宋体" w:cs="宋体"/>
                <w:kern w:val="0"/>
                <w:szCs w:val="21"/>
              </w:rPr>
            </w:pPr>
            <w:r>
              <w:rPr>
                <w:rFonts w:hint="eastAsia" w:ascii="宋体" w:hAnsi="宋体" w:eastAsia="宋体" w:cs="宋体"/>
                <w:kern w:val="0"/>
                <w:szCs w:val="21"/>
              </w:rPr>
              <w:t>钱亦石故居</w:t>
            </w:r>
          </w:p>
        </w:tc>
        <w:tc>
          <w:tcPr>
            <w:tcW w:w="826" w:type="dxa"/>
            <w:tcBorders>
              <w:top w:val="nil"/>
              <w:left w:val="nil"/>
              <w:bottom w:val="single" w:color="auto" w:sz="4" w:space="0"/>
              <w:right w:val="single" w:color="auto" w:sz="4" w:space="0"/>
            </w:tcBorders>
            <w:shd w:val="clear" w:color="auto" w:fill="auto"/>
          </w:tcPr>
          <w:p w14:paraId="52F12572">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678C242F">
            <w:pPr>
              <w:widowControl w:val="0"/>
              <w:rPr>
                <w:rFonts w:ascii="宋体" w:hAnsi="宋体" w:eastAsia="宋体" w:cs="宋体"/>
                <w:kern w:val="0"/>
                <w:szCs w:val="21"/>
              </w:rPr>
            </w:pPr>
            <w:r>
              <w:rPr>
                <w:rFonts w:hint="eastAsia" w:ascii="宋体" w:hAnsi="宋体" w:eastAsia="宋体" w:cs="宋体"/>
                <w:kern w:val="0"/>
                <w:szCs w:val="21"/>
              </w:rPr>
              <w:t>第四批</w:t>
            </w:r>
          </w:p>
        </w:tc>
        <w:tc>
          <w:tcPr>
            <w:tcW w:w="1107" w:type="dxa"/>
            <w:tcBorders>
              <w:top w:val="nil"/>
              <w:left w:val="nil"/>
              <w:bottom w:val="single" w:color="auto" w:sz="4" w:space="0"/>
              <w:right w:val="single" w:color="auto" w:sz="4" w:space="0"/>
            </w:tcBorders>
            <w:shd w:val="clear" w:color="auto" w:fill="auto"/>
          </w:tcPr>
          <w:p w14:paraId="174E50A8">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13295BF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33082A7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1A6D765D">
            <w:pPr>
              <w:widowControl w:val="0"/>
              <w:rPr>
                <w:rFonts w:ascii="宋体" w:hAnsi="宋体" w:eastAsia="宋体" w:cs="宋体"/>
                <w:kern w:val="0"/>
                <w:szCs w:val="21"/>
              </w:rPr>
            </w:pPr>
            <w:r>
              <w:rPr>
                <w:rFonts w:hint="eastAsia" w:ascii="宋体" w:hAnsi="宋体" w:eastAsia="宋体" w:cs="宋体"/>
                <w:kern w:val="0"/>
                <w:szCs w:val="21"/>
              </w:rPr>
              <w:t>马桥镇钱庄村</w:t>
            </w:r>
          </w:p>
        </w:tc>
      </w:tr>
      <w:tr w14:paraId="73DC09AB">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52F0416">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103" w:type="dxa"/>
            <w:tcBorders>
              <w:top w:val="nil"/>
              <w:left w:val="nil"/>
              <w:bottom w:val="single" w:color="auto" w:sz="4" w:space="0"/>
              <w:right w:val="single" w:color="auto" w:sz="4" w:space="0"/>
            </w:tcBorders>
            <w:shd w:val="clear" w:color="auto" w:fill="auto"/>
            <w:noWrap/>
            <w:vAlign w:val="center"/>
          </w:tcPr>
          <w:p w14:paraId="2BEAA6D6">
            <w:pPr>
              <w:widowControl w:val="0"/>
              <w:rPr>
                <w:rFonts w:ascii="宋体" w:hAnsi="宋体" w:eastAsia="宋体" w:cs="宋体"/>
                <w:kern w:val="0"/>
                <w:szCs w:val="21"/>
              </w:rPr>
            </w:pPr>
            <w:r>
              <w:rPr>
                <w:rFonts w:hint="eastAsia" w:ascii="宋体" w:hAnsi="宋体" w:eastAsia="宋体" w:cs="宋体"/>
                <w:kern w:val="0"/>
                <w:szCs w:val="21"/>
              </w:rPr>
              <w:t>何功伟故居</w:t>
            </w:r>
          </w:p>
        </w:tc>
        <w:tc>
          <w:tcPr>
            <w:tcW w:w="826" w:type="dxa"/>
            <w:tcBorders>
              <w:top w:val="nil"/>
              <w:left w:val="nil"/>
              <w:bottom w:val="single" w:color="auto" w:sz="4" w:space="0"/>
              <w:right w:val="single" w:color="auto" w:sz="4" w:space="0"/>
            </w:tcBorders>
            <w:shd w:val="clear" w:color="auto" w:fill="auto"/>
          </w:tcPr>
          <w:p w14:paraId="6E4301D3">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69D4D229">
            <w:pPr>
              <w:widowControl w:val="0"/>
              <w:rPr>
                <w:rFonts w:ascii="宋体" w:hAnsi="宋体" w:eastAsia="宋体" w:cs="宋体"/>
                <w:kern w:val="0"/>
                <w:szCs w:val="21"/>
              </w:rPr>
            </w:pPr>
            <w:r>
              <w:rPr>
                <w:rFonts w:hint="eastAsia" w:ascii="宋体" w:hAnsi="宋体" w:eastAsia="宋体" w:cs="宋体"/>
                <w:kern w:val="0"/>
                <w:szCs w:val="21"/>
              </w:rPr>
              <w:t>第四批</w:t>
            </w:r>
          </w:p>
        </w:tc>
        <w:tc>
          <w:tcPr>
            <w:tcW w:w="1107" w:type="dxa"/>
            <w:tcBorders>
              <w:top w:val="nil"/>
              <w:left w:val="nil"/>
              <w:bottom w:val="single" w:color="auto" w:sz="4" w:space="0"/>
              <w:right w:val="single" w:color="auto" w:sz="4" w:space="0"/>
            </w:tcBorders>
            <w:shd w:val="clear" w:color="auto" w:fill="auto"/>
          </w:tcPr>
          <w:p w14:paraId="32A158AA">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2DC8E1F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0D01A81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5A1FC58D">
            <w:pPr>
              <w:widowControl w:val="0"/>
              <w:rPr>
                <w:rFonts w:ascii="宋体" w:hAnsi="宋体" w:eastAsia="宋体" w:cs="宋体"/>
                <w:kern w:val="0"/>
                <w:szCs w:val="21"/>
              </w:rPr>
            </w:pPr>
            <w:r>
              <w:rPr>
                <w:rFonts w:hint="eastAsia" w:ascii="宋体" w:hAnsi="宋体" w:eastAsia="宋体" w:cs="宋体"/>
                <w:kern w:val="0"/>
                <w:szCs w:val="21"/>
              </w:rPr>
              <w:t>桂花镇柏墩村</w:t>
            </w:r>
          </w:p>
        </w:tc>
      </w:tr>
      <w:tr w14:paraId="7A76504D">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3A823C2">
            <w:pPr>
              <w:widowControl w:val="0"/>
              <w:jc w:val="center"/>
              <w:rPr>
                <w:rFonts w:ascii="宋体" w:hAnsi="宋体" w:eastAsia="宋体" w:cs="宋体"/>
                <w:kern w:val="0"/>
                <w:szCs w:val="21"/>
              </w:rPr>
            </w:pPr>
            <w:r>
              <w:rPr>
                <w:rFonts w:hint="eastAsia" w:ascii="宋体" w:hAnsi="宋体" w:eastAsia="宋体" w:cs="宋体"/>
                <w:kern w:val="0"/>
                <w:szCs w:val="21"/>
              </w:rPr>
              <w:t>4</w:t>
            </w:r>
          </w:p>
        </w:tc>
        <w:tc>
          <w:tcPr>
            <w:tcW w:w="1103" w:type="dxa"/>
            <w:tcBorders>
              <w:top w:val="nil"/>
              <w:left w:val="nil"/>
              <w:bottom w:val="single" w:color="auto" w:sz="4" w:space="0"/>
              <w:right w:val="single" w:color="auto" w:sz="4" w:space="0"/>
            </w:tcBorders>
            <w:shd w:val="clear" w:color="auto" w:fill="auto"/>
          </w:tcPr>
          <w:p w14:paraId="296DC868">
            <w:pPr>
              <w:widowControl w:val="0"/>
              <w:rPr>
                <w:rFonts w:ascii="宋体" w:hAnsi="宋体" w:eastAsia="宋体" w:cs="宋体"/>
                <w:kern w:val="0"/>
                <w:szCs w:val="21"/>
              </w:rPr>
            </w:pPr>
            <w:r>
              <w:rPr>
                <w:rFonts w:hint="eastAsia" w:ascii="宋体" w:hAnsi="宋体" w:eastAsia="宋体" w:cs="宋体"/>
                <w:kern w:val="0"/>
                <w:szCs w:val="21"/>
              </w:rPr>
              <w:t>咸安三·一八惨案丛葬坑</w:t>
            </w:r>
          </w:p>
        </w:tc>
        <w:tc>
          <w:tcPr>
            <w:tcW w:w="826" w:type="dxa"/>
            <w:tcBorders>
              <w:top w:val="nil"/>
              <w:left w:val="nil"/>
              <w:bottom w:val="single" w:color="auto" w:sz="4" w:space="0"/>
              <w:right w:val="single" w:color="auto" w:sz="4" w:space="0"/>
            </w:tcBorders>
            <w:shd w:val="clear" w:color="auto" w:fill="auto"/>
          </w:tcPr>
          <w:p w14:paraId="0AEF679D">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26449B64">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03FC93CC">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6D4CA2B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2A9C54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7DA4FE1">
            <w:pPr>
              <w:widowControl w:val="0"/>
              <w:rPr>
                <w:rFonts w:ascii="宋体" w:hAnsi="宋体" w:eastAsia="宋体" w:cs="宋体"/>
                <w:kern w:val="0"/>
                <w:szCs w:val="21"/>
              </w:rPr>
            </w:pPr>
            <w:r>
              <w:rPr>
                <w:rFonts w:hint="eastAsia" w:ascii="宋体" w:hAnsi="宋体" w:eastAsia="宋体" w:cs="宋体"/>
                <w:kern w:val="0"/>
                <w:szCs w:val="21"/>
              </w:rPr>
              <w:t>高桥镇澄水洞村大屋万</w:t>
            </w:r>
          </w:p>
        </w:tc>
      </w:tr>
      <w:tr w14:paraId="44747007">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0CD636C">
            <w:pPr>
              <w:widowControl w:val="0"/>
              <w:jc w:val="center"/>
              <w:rPr>
                <w:rFonts w:ascii="宋体" w:hAnsi="宋体" w:eastAsia="宋体" w:cs="宋体"/>
                <w:kern w:val="0"/>
                <w:szCs w:val="21"/>
              </w:rPr>
            </w:pPr>
            <w:r>
              <w:rPr>
                <w:rFonts w:hint="eastAsia" w:ascii="宋体" w:hAnsi="宋体" w:eastAsia="宋体" w:cs="宋体"/>
                <w:kern w:val="0"/>
                <w:szCs w:val="21"/>
              </w:rPr>
              <w:t>5</w:t>
            </w:r>
          </w:p>
        </w:tc>
        <w:tc>
          <w:tcPr>
            <w:tcW w:w="1103" w:type="dxa"/>
            <w:tcBorders>
              <w:top w:val="nil"/>
              <w:left w:val="nil"/>
              <w:bottom w:val="single" w:color="auto" w:sz="4" w:space="0"/>
              <w:right w:val="single" w:color="auto" w:sz="4" w:space="0"/>
            </w:tcBorders>
            <w:shd w:val="clear" w:color="auto" w:fill="auto"/>
          </w:tcPr>
          <w:p w14:paraId="1BF8CDA5">
            <w:pPr>
              <w:widowControl w:val="0"/>
              <w:rPr>
                <w:rFonts w:ascii="宋体" w:hAnsi="宋体" w:eastAsia="宋体" w:cs="宋体"/>
                <w:kern w:val="0"/>
                <w:szCs w:val="21"/>
              </w:rPr>
            </w:pPr>
            <w:r>
              <w:rPr>
                <w:rFonts w:hint="eastAsia" w:ascii="宋体" w:hAnsi="宋体" w:eastAsia="宋体" w:cs="宋体"/>
                <w:kern w:val="0"/>
                <w:szCs w:val="21"/>
              </w:rPr>
              <w:t>庙山遗址</w:t>
            </w:r>
          </w:p>
        </w:tc>
        <w:tc>
          <w:tcPr>
            <w:tcW w:w="826" w:type="dxa"/>
            <w:tcBorders>
              <w:top w:val="nil"/>
              <w:left w:val="nil"/>
              <w:bottom w:val="single" w:color="auto" w:sz="4" w:space="0"/>
              <w:right w:val="single" w:color="auto" w:sz="4" w:space="0"/>
            </w:tcBorders>
            <w:shd w:val="clear" w:color="auto" w:fill="auto"/>
          </w:tcPr>
          <w:p w14:paraId="7737CE87">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53C31673">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45818A59">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76EAD53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1D5F81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170CA05E">
            <w:pPr>
              <w:widowControl w:val="0"/>
              <w:rPr>
                <w:rFonts w:ascii="宋体" w:hAnsi="宋体" w:eastAsia="宋体" w:cs="宋体"/>
                <w:kern w:val="0"/>
                <w:szCs w:val="21"/>
              </w:rPr>
            </w:pPr>
            <w:r>
              <w:rPr>
                <w:rFonts w:hint="eastAsia" w:ascii="宋体" w:hAnsi="宋体" w:eastAsia="宋体" w:cs="宋体"/>
                <w:kern w:val="0"/>
                <w:szCs w:val="21"/>
              </w:rPr>
              <w:t>双溪桥镇李沛村</w:t>
            </w:r>
          </w:p>
        </w:tc>
      </w:tr>
      <w:tr w14:paraId="0C49C521">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F29EC46">
            <w:pPr>
              <w:widowControl w:val="0"/>
              <w:jc w:val="center"/>
              <w:rPr>
                <w:rFonts w:ascii="宋体" w:hAnsi="宋体" w:eastAsia="宋体" w:cs="宋体"/>
                <w:kern w:val="0"/>
                <w:szCs w:val="21"/>
              </w:rPr>
            </w:pPr>
            <w:r>
              <w:rPr>
                <w:rFonts w:hint="eastAsia" w:ascii="宋体" w:hAnsi="宋体" w:eastAsia="宋体" w:cs="宋体"/>
                <w:kern w:val="0"/>
                <w:szCs w:val="21"/>
              </w:rPr>
              <w:t>6</w:t>
            </w:r>
          </w:p>
        </w:tc>
        <w:tc>
          <w:tcPr>
            <w:tcW w:w="1103" w:type="dxa"/>
            <w:tcBorders>
              <w:top w:val="nil"/>
              <w:left w:val="nil"/>
              <w:bottom w:val="single" w:color="auto" w:sz="4" w:space="0"/>
              <w:right w:val="single" w:color="auto" w:sz="4" w:space="0"/>
            </w:tcBorders>
            <w:shd w:val="clear" w:color="auto" w:fill="auto"/>
          </w:tcPr>
          <w:p w14:paraId="56701BBC">
            <w:pPr>
              <w:widowControl w:val="0"/>
              <w:rPr>
                <w:rFonts w:ascii="宋体" w:hAnsi="宋体" w:eastAsia="宋体" w:cs="宋体"/>
                <w:kern w:val="0"/>
                <w:szCs w:val="21"/>
              </w:rPr>
            </w:pPr>
            <w:r>
              <w:rPr>
                <w:rFonts w:hint="eastAsia" w:ascii="宋体" w:hAnsi="宋体" w:eastAsia="宋体" w:cs="宋体"/>
                <w:kern w:val="0"/>
                <w:szCs w:val="21"/>
              </w:rPr>
              <w:t>长山垴遗址</w:t>
            </w:r>
          </w:p>
        </w:tc>
        <w:tc>
          <w:tcPr>
            <w:tcW w:w="826" w:type="dxa"/>
            <w:tcBorders>
              <w:top w:val="nil"/>
              <w:left w:val="nil"/>
              <w:bottom w:val="single" w:color="auto" w:sz="4" w:space="0"/>
              <w:right w:val="single" w:color="auto" w:sz="4" w:space="0"/>
            </w:tcBorders>
            <w:shd w:val="clear" w:color="auto" w:fill="auto"/>
          </w:tcPr>
          <w:p w14:paraId="6B3100AE">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413EE422">
            <w:pPr>
              <w:widowControl w:val="0"/>
              <w:rPr>
                <w:rFonts w:ascii="宋体" w:hAnsi="宋体" w:eastAsia="宋体" w:cs="宋体"/>
                <w:kern w:val="0"/>
                <w:szCs w:val="21"/>
              </w:rPr>
            </w:pPr>
            <w:r>
              <w:rPr>
                <w:rFonts w:hint="eastAsia" w:ascii="宋体" w:hAnsi="宋体" w:eastAsia="宋体" w:cs="宋体"/>
                <w:kern w:val="0"/>
                <w:szCs w:val="21"/>
              </w:rPr>
              <w:t>第六批（2014年6月）</w:t>
            </w:r>
          </w:p>
        </w:tc>
        <w:tc>
          <w:tcPr>
            <w:tcW w:w="1107" w:type="dxa"/>
            <w:tcBorders>
              <w:top w:val="nil"/>
              <w:left w:val="nil"/>
              <w:bottom w:val="single" w:color="auto" w:sz="4" w:space="0"/>
              <w:right w:val="single" w:color="auto" w:sz="4" w:space="0"/>
            </w:tcBorders>
            <w:shd w:val="clear" w:color="auto" w:fill="auto"/>
          </w:tcPr>
          <w:p w14:paraId="46EE6739">
            <w:pPr>
              <w:widowControl w:val="0"/>
              <w:rPr>
                <w:rFonts w:ascii="宋体" w:hAnsi="宋体" w:eastAsia="宋体" w:cs="宋体"/>
                <w:kern w:val="0"/>
                <w:szCs w:val="21"/>
              </w:rPr>
            </w:pPr>
            <w:r>
              <w:rPr>
                <w:rFonts w:hint="eastAsia" w:ascii="宋体" w:hAnsi="宋体" w:eastAsia="宋体" w:cs="宋体"/>
                <w:kern w:val="0"/>
                <w:szCs w:val="21"/>
              </w:rPr>
              <w:t>古遗址（商周）</w:t>
            </w:r>
          </w:p>
        </w:tc>
        <w:tc>
          <w:tcPr>
            <w:tcW w:w="1103" w:type="dxa"/>
            <w:tcBorders>
              <w:top w:val="nil"/>
              <w:left w:val="nil"/>
              <w:bottom w:val="single" w:color="auto" w:sz="4" w:space="0"/>
              <w:right w:val="single" w:color="auto" w:sz="4" w:space="0"/>
            </w:tcBorders>
            <w:shd w:val="clear" w:color="auto" w:fill="auto"/>
          </w:tcPr>
          <w:p w14:paraId="2889ABD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9BD19B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60E97EAB">
            <w:pPr>
              <w:widowControl w:val="0"/>
              <w:rPr>
                <w:rFonts w:ascii="宋体" w:hAnsi="宋体" w:eastAsia="宋体" w:cs="宋体"/>
                <w:kern w:val="0"/>
                <w:szCs w:val="21"/>
              </w:rPr>
            </w:pPr>
            <w:r>
              <w:rPr>
                <w:rFonts w:hint="eastAsia" w:ascii="宋体" w:hAnsi="宋体" w:eastAsia="宋体" w:cs="宋体"/>
                <w:kern w:val="0"/>
                <w:szCs w:val="21"/>
              </w:rPr>
              <w:t>贺胜桥镇桃林村傅伍长山垴山下</w:t>
            </w:r>
          </w:p>
        </w:tc>
      </w:tr>
      <w:tr w14:paraId="196355D6">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CD13236">
            <w:pPr>
              <w:widowControl w:val="0"/>
              <w:jc w:val="center"/>
              <w:rPr>
                <w:rFonts w:ascii="宋体" w:hAnsi="宋体" w:eastAsia="宋体" w:cs="宋体"/>
                <w:kern w:val="0"/>
                <w:szCs w:val="21"/>
              </w:rPr>
            </w:pPr>
            <w:r>
              <w:rPr>
                <w:rFonts w:hint="eastAsia" w:ascii="宋体" w:hAnsi="宋体" w:eastAsia="宋体" w:cs="宋体"/>
                <w:kern w:val="0"/>
                <w:szCs w:val="21"/>
              </w:rPr>
              <w:t>7</w:t>
            </w:r>
          </w:p>
        </w:tc>
        <w:tc>
          <w:tcPr>
            <w:tcW w:w="1103" w:type="dxa"/>
            <w:tcBorders>
              <w:top w:val="nil"/>
              <w:left w:val="nil"/>
              <w:bottom w:val="single" w:color="auto" w:sz="4" w:space="0"/>
              <w:right w:val="single" w:color="auto" w:sz="4" w:space="0"/>
            </w:tcBorders>
            <w:shd w:val="clear" w:color="auto" w:fill="auto"/>
          </w:tcPr>
          <w:p w14:paraId="0DBE3BEC">
            <w:pPr>
              <w:widowControl w:val="0"/>
              <w:rPr>
                <w:rFonts w:ascii="宋体" w:hAnsi="宋体" w:eastAsia="宋体" w:cs="宋体"/>
                <w:kern w:val="0"/>
                <w:szCs w:val="21"/>
              </w:rPr>
            </w:pPr>
            <w:r>
              <w:rPr>
                <w:rFonts w:hint="eastAsia" w:ascii="宋体" w:hAnsi="宋体" w:eastAsia="宋体" w:cs="宋体"/>
                <w:kern w:val="0"/>
                <w:szCs w:val="21"/>
              </w:rPr>
              <w:t>孟养浩墓</w:t>
            </w:r>
          </w:p>
        </w:tc>
        <w:tc>
          <w:tcPr>
            <w:tcW w:w="826" w:type="dxa"/>
            <w:tcBorders>
              <w:top w:val="nil"/>
              <w:left w:val="nil"/>
              <w:bottom w:val="single" w:color="auto" w:sz="4" w:space="0"/>
              <w:right w:val="single" w:color="auto" w:sz="4" w:space="0"/>
            </w:tcBorders>
            <w:shd w:val="clear" w:color="auto" w:fill="auto"/>
          </w:tcPr>
          <w:p w14:paraId="1F09F195">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2DD31EA1">
            <w:pPr>
              <w:widowControl w:val="0"/>
              <w:rPr>
                <w:rFonts w:ascii="宋体" w:hAnsi="宋体" w:eastAsia="宋体" w:cs="宋体"/>
                <w:kern w:val="0"/>
                <w:szCs w:val="21"/>
              </w:rPr>
            </w:pPr>
            <w:r>
              <w:rPr>
                <w:rFonts w:hint="eastAsia" w:ascii="宋体" w:hAnsi="宋体" w:eastAsia="宋体" w:cs="宋体"/>
                <w:kern w:val="0"/>
                <w:szCs w:val="21"/>
              </w:rPr>
              <w:t>第六批（2014年6月）</w:t>
            </w:r>
          </w:p>
        </w:tc>
        <w:tc>
          <w:tcPr>
            <w:tcW w:w="1107" w:type="dxa"/>
            <w:tcBorders>
              <w:top w:val="nil"/>
              <w:left w:val="nil"/>
              <w:bottom w:val="single" w:color="auto" w:sz="4" w:space="0"/>
              <w:right w:val="single" w:color="auto" w:sz="4" w:space="0"/>
            </w:tcBorders>
            <w:shd w:val="clear" w:color="auto" w:fill="auto"/>
          </w:tcPr>
          <w:p w14:paraId="59E62ED5">
            <w:pPr>
              <w:widowControl w:val="0"/>
              <w:rPr>
                <w:rFonts w:ascii="宋体" w:hAnsi="宋体" w:eastAsia="宋体" w:cs="宋体"/>
                <w:kern w:val="0"/>
                <w:szCs w:val="21"/>
              </w:rPr>
            </w:pPr>
            <w:r>
              <w:rPr>
                <w:rFonts w:hint="eastAsia" w:ascii="宋体" w:hAnsi="宋体" w:eastAsia="宋体" w:cs="宋体"/>
                <w:kern w:val="0"/>
                <w:szCs w:val="21"/>
              </w:rPr>
              <w:t>古墓葬（明）</w:t>
            </w:r>
          </w:p>
        </w:tc>
        <w:tc>
          <w:tcPr>
            <w:tcW w:w="1103" w:type="dxa"/>
            <w:tcBorders>
              <w:top w:val="nil"/>
              <w:left w:val="nil"/>
              <w:bottom w:val="single" w:color="auto" w:sz="4" w:space="0"/>
              <w:right w:val="single" w:color="auto" w:sz="4" w:space="0"/>
            </w:tcBorders>
            <w:shd w:val="clear" w:color="auto" w:fill="auto"/>
          </w:tcPr>
          <w:p w14:paraId="07C1D65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48BE125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057AC34F">
            <w:pPr>
              <w:widowControl w:val="0"/>
              <w:rPr>
                <w:rFonts w:ascii="宋体" w:hAnsi="宋体" w:eastAsia="宋体" w:cs="宋体"/>
                <w:kern w:val="0"/>
                <w:szCs w:val="21"/>
              </w:rPr>
            </w:pPr>
            <w:r>
              <w:rPr>
                <w:rFonts w:hint="eastAsia" w:ascii="宋体" w:hAnsi="宋体" w:eastAsia="宋体" w:cs="宋体"/>
                <w:kern w:val="0"/>
                <w:szCs w:val="21"/>
              </w:rPr>
              <w:t xml:space="preserve">马桥镇潜山村 </w:t>
            </w:r>
          </w:p>
        </w:tc>
      </w:tr>
      <w:tr w14:paraId="636EA037">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D7AA4DA">
            <w:pPr>
              <w:widowControl w:val="0"/>
              <w:jc w:val="center"/>
              <w:rPr>
                <w:rFonts w:ascii="宋体" w:hAnsi="宋体" w:eastAsia="宋体" w:cs="宋体"/>
                <w:kern w:val="0"/>
                <w:szCs w:val="21"/>
              </w:rPr>
            </w:pPr>
            <w:r>
              <w:rPr>
                <w:rFonts w:hint="eastAsia" w:ascii="宋体" w:hAnsi="宋体" w:eastAsia="宋体" w:cs="宋体"/>
                <w:kern w:val="0"/>
                <w:szCs w:val="21"/>
              </w:rPr>
              <w:t>8</w:t>
            </w:r>
          </w:p>
        </w:tc>
        <w:tc>
          <w:tcPr>
            <w:tcW w:w="1103" w:type="dxa"/>
            <w:tcBorders>
              <w:top w:val="nil"/>
              <w:left w:val="nil"/>
              <w:bottom w:val="single" w:color="auto" w:sz="4" w:space="0"/>
              <w:right w:val="single" w:color="auto" w:sz="4" w:space="0"/>
            </w:tcBorders>
            <w:shd w:val="clear" w:color="auto" w:fill="auto"/>
          </w:tcPr>
          <w:p w14:paraId="1E501A82">
            <w:pPr>
              <w:widowControl w:val="0"/>
              <w:rPr>
                <w:rFonts w:ascii="宋体" w:hAnsi="宋体" w:eastAsia="宋体" w:cs="宋体"/>
                <w:kern w:val="0"/>
                <w:szCs w:val="21"/>
              </w:rPr>
            </w:pPr>
            <w:r>
              <w:rPr>
                <w:rFonts w:hint="eastAsia" w:ascii="宋体" w:hAnsi="宋体" w:eastAsia="宋体" w:cs="宋体"/>
                <w:kern w:val="0"/>
                <w:szCs w:val="21"/>
              </w:rPr>
              <w:t>笔峰塔</w:t>
            </w:r>
          </w:p>
        </w:tc>
        <w:tc>
          <w:tcPr>
            <w:tcW w:w="826" w:type="dxa"/>
            <w:tcBorders>
              <w:top w:val="nil"/>
              <w:left w:val="nil"/>
              <w:bottom w:val="single" w:color="auto" w:sz="4" w:space="0"/>
              <w:right w:val="single" w:color="auto" w:sz="4" w:space="0"/>
            </w:tcBorders>
            <w:shd w:val="clear" w:color="auto" w:fill="auto"/>
          </w:tcPr>
          <w:p w14:paraId="694E2EDD">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3C2FFEEE">
            <w:pPr>
              <w:widowControl w:val="0"/>
              <w:rPr>
                <w:rFonts w:ascii="宋体" w:hAnsi="宋体" w:eastAsia="宋体" w:cs="宋体"/>
                <w:kern w:val="0"/>
                <w:szCs w:val="21"/>
              </w:rPr>
            </w:pPr>
            <w:r>
              <w:rPr>
                <w:rFonts w:hint="eastAsia" w:ascii="宋体" w:hAnsi="宋体" w:eastAsia="宋体" w:cs="宋体"/>
                <w:kern w:val="0"/>
                <w:szCs w:val="21"/>
              </w:rPr>
              <w:t>第六批（2014年6月）</w:t>
            </w:r>
          </w:p>
        </w:tc>
        <w:tc>
          <w:tcPr>
            <w:tcW w:w="1107" w:type="dxa"/>
            <w:tcBorders>
              <w:top w:val="nil"/>
              <w:left w:val="nil"/>
              <w:bottom w:val="single" w:color="auto" w:sz="4" w:space="0"/>
              <w:right w:val="single" w:color="auto" w:sz="4" w:space="0"/>
            </w:tcBorders>
            <w:shd w:val="clear" w:color="auto" w:fill="auto"/>
          </w:tcPr>
          <w:p w14:paraId="2CECA2FB">
            <w:pPr>
              <w:widowControl w:val="0"/>
              <w:rPr>
                <w:rFonts w:ascii="宋体" w:hAnsi="宋体" w:eastAsia="宋体" w:cs="宋体"/>
                <w:kern w:val="0"/>
                <w:szCs w:val="21"/>
              </w:rPr>
            </w:pPr>
            <w:r>
              <w:rPr>
                <w:rFonts w:hint="eastAsia" w:ascii="宋体" w:hAnsi="宋体" w:eastAsia="宋体" w:cs="宋体"/>
                <w:kern w:val="0"/>
                <w:szCs w:val="21"/>
              </w:rPr>
              <w:t>古建筑（清）</w:t>
            </w:r>
          </w:p>
        </w:tc>
        <w:tc>
          <w:tcPr>
            <w:tcW w:w="1103" w:type="dxa"/>
            <w:tcBorders>
              <w:top w:val="nil"/>
              <w:left w:val="nil"/>
              <w:bottom w:val="single" w:color="auto" w:sz="4" w:space="0"/>
              <w:right w:val="single" w:color="auto" w:sz="4" w:space="0"/>
            </w:tcBorders>
            <w:shd w:val="clear" w:color="auto" w:fill="auto"/>
          </w:tcPr>
          <w:p w14:paraId="37144FC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32A1556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6536E959">
            <w:pPr>
              <w:widowControl w:val="0"/>
              <w:rPr>
                <w:rFonts w:ascii="宋体" w:hAnsi="宋体" w:eastAsia="宋体" w:cs="宋体"/>
                <w:kern w:val="0"/>
                <w:szCs w:val="21"/>
              </w:rPr>
            </w:pPr>
            <w:r>
              <w:rPr>
                <w:rFonts w:hint="eastAsia" w:ascii="宋体" w:hAnsi="宋体" w:eastAsia="宋体" w:cs="宋体"/>
                <w:kern w:val="0"/>
                <w:szCs w:val="21"/>
              </w:rPr>
              <w:t xml:space="preserve">向阳湖镇郭家湾 </w:t>
            </w:r>
          </w:p>
        </w:tc>
      </w:tr>
      <w:tr w14:paraId="16FC7760">
        <w:tblPrEx>
          <w:tblCellMar>
            <w:top w:w="0" w:type="dxa"/>
            <w:left w:w="108" w:type="dxa"/>
            <w:bottom w:w="0" w:type="dxa"/>
            <w:right w:w="108" w:type="dxa"/>
          </w:tblCellMar>
        </w:tblPrEx>
        <w:trPr>
          <w:trHeight w:val="45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0C9B256">
            <w:pPr>
              <w:widowControl w:val="0"/>
              <w:jc w:val="center"/>
              <w:rPr>
                <w:rFonts w:ascii="宋体" w:hAnsi="宋体" w:eastAsia="宋体" w:cs="宋体"/>
                <w:kern w:val="0"/>
                <w:szCs w:val="21"/>
              </w:rPr>
            </w:pPr>
            <w:r>
              <w:rPr>
                <w:rFonts w:hint="eastAsia" w:ascii="宋体" w:hAnsi="宋体" w:eastAsia="宋体" w:cs="宋体"/>
                <w:kern w:val="0"/>
                <w:szCs w:val="21"/>
              </w:rPr>
              <w:t>9</w:t>
            </w:r>
          </w:p>
        </w:tc>
        <w:tc>
          <w:tcPr>
            <w:tcW w:w="1103" w:type="dxa"/>
            <w:tcBorders>
              <w:top w:val="nil"/>
              <w:left w:val="nil"/>
              <w:bottom w:val="single" w:color="auto" w:sz="4" w:space="0"/>
              <w:right w:val="single" w:color="auto" w:sz="4" w:space="0"/>
            </w:tcBorders>
            <w:shd w:val="clear" w:color="auto" w:fill="auto"/>
          </w:tcPr>
          <w:p w14:paraId="795262E3">
            <w:pPr>
              <w:widowControl w:val="0"/>
              <w:rPr>
                <w:rFonts w:ascii="宋体" w:hAnsi="宋体" w:eastAsia="宋体" w:cs="宋体"/>
                <w:kern w:val="0"/>
                <w:szCs w:val="21"/>
              </w:rPr>
            </w:pPr>
            <w:r>
              <w:rPr>
                <w:rFonts w:hint="eastAsia" w:ascii="宋体" w:hAnsi="宋体" w:eastAsia="宋体" w:cs="宋体"/>
                <w:kern w:val="0"/>
                <w:szCs w:val="21"/>
              </w:rPr>
              <w:t>咸安古桥（8处）</w:t>
            </w:r>
          </w:p>
        </w:tc>
        <w:tc>
          <w:tcPr>
            <w:tcW w:w="826" w:type="dxa"/>
            <w:tcBorders>
              <w:top w:val="nil"/>
              <w:left w:val="nil"/>
              <w:bottom w:val="single" w:color="auto" w:sz="4" w:space="0"/>
              <w:right w:val="single" w:color="auto" w:sz="4" w:space="0"/>
            </w:tcBorders>
            <w:shd w:val="clear" w:color="auto" w:fill="auto"/>
          </w:tcPr>
          <w:p w14:paraId="48002EA9">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7324EA00">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69E1D463">
            <w:pPr>
              <w:widowControl w:val="0"/>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3D0F6A20">
            <w:pPr>
              <w:widowControl w:val="0"/>
              <w:rPr>
                <w:rFonts w:ascii="宋体" w:hAnsi="宋体" w:eastAsia="宋体" w:cs="宋体"/>
                <w:kern w:val="0"/>
                <w:szCs w:val="21"/>
              </w:rPr>
            </w:pPr>
            <w:r>
              <w:rPr>
                <w:rFonts w:hint="eastAsia" w:ascii="宋体" w:hAnsi="宋体" w:eastAsia="宋体" w:cs="宋体"/>
                <w:kern w:val="0"/>
                <w:szCs w:val="21"/>
              </w:rPr>
              <w:t>　</w:t>
            </w:r>
          </w:p>
        </w:tc>
        <w:tc>
          <w:tcPr>
            <w:tcW w:w="969" w:type="dxa"/>
            <w:tcBorders>
              <w:top w:val="nil"/>
              <w:left w:val="nil"/>
              <w:bottom w:val="single" w:color="auto" w:sz="4" w:space="0"/>
              <w:right w:val="single" w:color="auto" w:sz="4" w:space="0"/>
            </w:tcBorders>
            <w:shd w:val="clear" w:color="auto" w:fill="auto"/>
          </w:tcPr>
          <w:p w14:paraId="31279D11">
            <w:pPr>
              <w:widowControl w:val="0"/>
              <w:rPr>
                <w:rFonts w:ascii="宋体" w:hAnsi="宋体" w:eastAsia="宋体" w:cs="宋体"/>
                <w:kern w:val="0"/>
                <w:szCs w:val="21"/>
              </w:rPr>
            </w:pPr>
            <w:r>
              <w:rPr>
                <w:rFonts w:hint="eastAsia" w:ascii="宋体" w:hAnsi="宋体" w:eastAsia="宋体" w:cs="宋体"/>
                <w:kern w:val="0"/>
                <w:szCs w:val="21"/>
              </w:rPr>
              <w:t>　</w:t>
            </w:r>
          </w:p>
        </w:tc>
        <w:tc>
          <w:tcPr>
            <w:tcW w:w="1565" w:type="dxa"/>
            <w:tcBorders>
              <w:top w:val="nil"/>
              <w:left w:val="nil"/>
              <w:bottom w:val="single" w:color="auto" w:sz="4" w:space="0"/>
              <w:right w:val="single" w:color="auto" w:sz="4" w:space="0"/>
            </w:tcBorders>
            <w:shd w:val="clear" w:color="auto" w:fill="auto"/>
          </w:tcPr>
          <w:p w14:paraId="6E9684C7">
            <w:pPr>
              <w:widowControl w:val="0"/>
              <w:rPr>
                <w:rFonts w:ascii="宋体" w:hAnsi="宋体" w:eastAsia="宋体" w:cs="宋体"/>
                <w:kern w:val="0"/>
                <w:szCs w:val="21"/>
              </w:rPr>
            </w:pPr>
            <w:r>
              <w:rPr>
                <w:rFonts w:hint="eastAsia" w:ascii="宋体" w:hAnsi="宋体" w:eastAsia="宋体" w:cs="宋体"/>
                <w:kern w:val="0"/>
                <w:szCs w:val="21"/>
              </w:rPr>
              <w:t>　</w:t>
            </w:r>
          </w:p>
        </w:tc>
      </w:tr>
      <w:tr w14:paraId="6DF27344">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A8B4F87">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127D9FAE">
            <w:pPr>
              <w:widowControl w:val="0"/>
              <w:rPr>
                <w:rFonts w:ascii="宋体" w:hAnsi="宋体" w:eastAsia="宋体" w:cs="宋体"/>
                <w:kern w:val="0"/>
                <w:szCs w:val="21"/>
              </w:rPr>
            </w:pPr>
            <w:r>
              <w:rPr>
                <w:rFonts w:hint="eastAsia" w:ascii="宋体" w:hAnsi="宋体" w:eastAsia="宋体" w:cs="宋体"/>
                <w:kern w:val="0"/>
                <w:szCs w:val="21"/>
              </w:rPr>
              <w:t>官埠桥</w:t>
            </w:r>
          </w:p>
        </w:tc>
        <w:tc>
          <w:tcPr>
            <w:tcW w:w="826" w:type="dxa"/>
            <w:tcBorders>
              <w:top w:val="nil"/>
              <w:left w:val="nil"/>
              <w:bottom w:val="single" w:color="auto" w:sz="4" w:space="0"/>
              <w:right w:val="single" w:color="auto" w:sz="4" w:space="0"/>
            </w:tcBorders>
            <w:shd w:val="clear" w:color="auto" w:fill="auto"/>
          </w:tcPr>
          <w:p w14:paraId="0A6AEB66">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042DAF31">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3D5F1BA9">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1A03714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3A06F27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50B784F">
            <w:pPr>
              <w:widowControl w:val="0"/>
              <w:rPr>
                <w:rFonts w:ascii="宋体" w:hAnsi="宋体" w:eastAsia="宋体" w:cs="宋体"/>
                <w:kern w:val="0"/>
                <w:szCs w:val="21"/>
              </w:rPr>
            </w:pPr>
            <w:r>
              <w:rPr>
                <w:rFonts w:hint="eastAsia" w:ascii="宋体" w:hAnsi="宋体" w:eastAsia="宋体" w:cs="宋体"/>
                <w:kern w:val="0"/>
                <w:szCs w:val="21"/>
              </w:rPr>
              <w:t>官埠桥镇官埠村</w:t>
            </w:r>
          </w:p>
        </w:tc>
      </w:tr>
      <w:tr w14:paraId="291DF786">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9E2B580">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1D345D34">
            <w:pPr>
              <w:widowControl w:val="0"/>
              <w:rPr>
                <w:rFonts w:ascii="宋体" w:hAnsi="宋体" w:eastAsia="宋体" w:cs="宋体"/>
                <w:kern w:val="0"/>
                <w:szCs w:val="21"/>
              </w:rPr>
            </w:pPr>
            <w:r>
              <w:rPr>
                <w:rFonts w:hint="eastAsia" w:ascii="宋体" w:hAnsi="宋体" w:eastAsia="宋体" w:cs="宋体"/>
                <w:kern w:val="0"/>
                <w:szCs w:val="21"/>
              </w:rPr>
              <w:t>万寿桥</w:t>
            </w:r>
          </w:p>
        </w:tc>
        <w:tc>
          <w:tcPr>
            <w:tcW w:w="826" w:type="dxa"/>
            <w:tcBorders>
              <w:top w:val="nil"/>
              <w:left w:val="nil"/>
              <w:bottom w:val="single" w:color="auto" w:sz="4" w:space="0"/>
              <w:right w:val="single" w:color="auto" w:sz="4" w:space="0"/>
            </w:tcBorders>
            <w:shd w:val="clear" w:color="auto" w:fill="auto"/>
          </w:tcPr>
          <w:p w14:paraId="3D18CAE5">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65FAEA49">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5CC4C04A">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150BD17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436E4B9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4733B5D1">
            <w:pPr>
              <w:widowControl w:val="0"/>
              <w:rPr>
                <w:rFonts w:ascii="宋体" w:hAnsi="宋体" w:eastAsia="宋体" w:cs="宋体"/>
                <w:kern w:val="0"/>
                <w:szCs w:val="21"/>
              </w:rPr>
            </w:pPr>
            <w:r>
              <w:rPr>
                <w:rFonts w:hint="eastAsia" w:ascii="宋体" w:hAnsi="宋体" w:eastAsia="宋体" w:cs="宋体"/>
                <w:kern w:val="0"/>
                <w:szCs w:val="21"/>
              </w:rPr>
              <w:t>桂花镇万寿桥村</w:t>
            </w:r>
          </w:p>
        </w:tc>
      </w:tr>
      <w:tr w14:paraId="4C9EEEDC">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3FB4BBA">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2B07AC45">
            <w:pPr>
              <w:widowControl w:val="0"/>
              <w:rPr>
                <w:rFonts w:ascii="宋体" w:hAnsi="宋体" w:eastAsia="宋体" w:cs="宋体"/>
                <w:kern w:val="0"/>
                <w:szCs w:val="21"/>
              </w:rPr>
            </w:pPr>
            <w:r>
              <w:rPr>
                <w:rFonts w:hint="eastAsia" w:ascii="宋体" w:hAnsi="宋体" w:eastAsia="宋体" w:cs="宋体"/>
                <w:kern w:val="0"/>
                <w:szCs w:val="21"/>
              </w:rPr>
              <w:t>白沙桥</w:t>
            </w:r>
          </w:p>
        </w:tc>
        <w:tc>
          <w:tcPr>
            <w:tcW w:w="826" w:type="dxa"/>
            <w:tcBorders>
              <w:top w:val="nil"/>
              <w:left w:val="nil"/>
              <w:bottom w:val="single" w:color="auto" w:sz="4" w:space="0"/>
              <w:right w:val="single" w:color="auto" w:sz="4" w:space="0"/>
            </w:tcBorders>
            <w:shd w:val="clear" w:color="auto" w:fill="auto"/>
          </w:tcPr>
          <w:p w14:paraId="6C4EF82E">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2CC88058">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291296E3">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31C3857A">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C964F2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39397642">
            <w:pPr>
              <w:widowControl w:val="0"/>
              <w:rPr>
                <w:rFonts w:ascii="宋体" w:hAnsi="宋体" w:eastAsia="宋体" w:cs="宋体"/>
                <w:kern w:val="0"/>
                <w:szCs w:val="21"/>
              </w:rPr>
            </w:pPr>
            <w:r>
              <w:rPr>
                <w:rFonts w:hint="eastAsia" w:ascii="宋体" w:hAnsi="宋体" w:eastAsia="宋体" w:cs="宋体"/>
                <w:kern w:val="0"/>
                <w:szCs w:val="21"/>
              </w:rPr>
              <w:t>桂花镇白沙村</w:t>
            </w:r>
          </w:p>
        </w:tc>
      </w:tr>
      <w:tr w14:paraId="11830813">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AA5D997">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1F134DF7">
            <w:pPr>
              <w:widowControl w:val="0"/>
              <w:rPr>
                <w:rFonts w:ascii="宋体" w:hAnsi="宋体" w:eastAsia="宋体" w:cs="宋体"/>
                <w:kern w:val="0"/>
                <w:szCs w:val="21"/>
              </w:rPr>
            </w:pPr>
            <w:r>
              <w:rPr>
                <w:rFonts w:hint="eastAsia" w:ascii="宋体" w:hAnsi="宋体" w:eastAsia="宋体" w:cs="宋体"/>
                <w:kern w:val="0"/>
                <w:szCs w:val="21"/>
              </w:rPr>
              <w:t>西河桥</w:t>
            </w:r>
          </w:p>
        </w:tc>
        <w:tc>
          <w:tcPr>
            <w:tcW w:w="826" w:type="dxa"/>
            <w:tcBorders>
              <w:top w:val="nil"/>
              <w:left w:val="nil"/>
              <w:bottom w:val="single" w:color="auto" w:sz="4" w:space="0"/>
              <w:right w:val="single" w:color="auto" w:sz="4" w:space="0"/>
            </w:tcBorders>
            <w:shd w:val="clear" w:color="auto" w:fill="auto"/>
          </w:tcPr>
          <w:p w14:paraId="1AD0E9FD">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74F12DAB">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317F8651">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3C2A27AD">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2BA92AFC">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D94981C">
            <w:pPr>
              <w:widowControl w:val="0"/>
              <w:rPr>
                <w:rFonts w:ascii="宋体" w:hAnsi="宋体" w:eastAsia="宋体" w:cs="宋体"/>
                <w:kern w:val="0"/>
                <w:szCs w:val="21"/>
              </w:rPr>
            </w:pPr>
            <w:r>
              <w:rPr>
                <w:rFonts w:hint="eastAsia" w:ascii="宋体" w:hAnsi="宋体" w:eastAsia="宋体" w:cs="宋体"/>
                <w:kern w:val="0"/>
                <w:szCs w:val="21"/>
              </w:rPr>
              <w:t>永安办事处西河村</w:t>
            </w:r>
          </w:p>
        </w:tc>
      </w:tr>
      <w:tr w14:paraId="258BD92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697D038">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5A68078D">
            <w:pPr>
              <w:widowControl w:val="0"/>
              <w:rPr>
                <w:rFonts w:ascii="宋体" w:hAnsi="宋体" w:eastAsia="宋体" w:cs="宋体"/>
                <w:kern w:val="0"/>
                <w:szCs w:val="21"/>
              </w:rPr>
            </w:pPr>
            <w:r>
              <w:rPr>
                <w:rFonts w:hint="eastAsia" w:ascii="宋体" w:hAnsi="宋体" w:eastAsia="宋体" w:cs="宋体"/>
                <w:kern w:val="0"/>
                <w:szCs w:val="21"/>
              </w:rPr>
              <w:t>汀泗桥</w:t>
            </w:r>
          </w:p>
        </w:tc>
        <w:tc>
          <w:tcPr>
            <w:tcW w:w="826" w:type="dxa"/>
            <w:tcBorders>
              <w:top w:val="nil"/>
              <w:left w:val="nil"/>
              <w:bottom w:val="single" w:color="auto" w:sz="4" w:space="0"/>
              <w:right w:val="single" w:color="auto" w:sz="4" w:space="0"/>
            </w:tcBorders>
            <w:shd w:val="clear" w:color="auto" w:fill="auto"/>
          </w:tcPr>
          <w:p w14:paraId="61EAEE54">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6ABDF075">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5CC2EC93">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102E6FF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3D9B9A1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3D821E3D">
            <w:pPr>
              <w:widowControl w:val="0"/>
              <w:rPr>
                <w:rFonts w:ascii="宋体" w:hAnsi="宋体" w:eastAsia="宋体" w:cs="宋体"/>
                <w:kern w:val="0"/>
                <w:szCs w:val="21"/>
              </w:rPr>
            </w:pPr>
            <w:r>
              <w:rPr>
                <w:rFonts w:hint="eastAsia" w:ascii="宋体" w:hAnsi="宋体" w:eastAsia="宋体" w:cs="宋体"/>
                <w:kern w:val="0"/>
                <w:szCs w:val="21"/>
              </w:rPr>
              <w:t>汀泗桥镇</w:t>
            </w:r>
          </w:p>
        </w:tc>
      </w:tr>
      <w:tr w14:paraId="3C4F9ED8">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67AC456">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163E2054">
            <w:pPr>
              <w:widowControl w:val="0"/>
              <w:rPr>
                <w:rFonts w:ascii="宋体" w:hAnsi="宋体" w:eastAsia="宋体" w:cs="宋体"/>
                <w:kern w:val="0"/>
                <w:szCs w:val="21"/>
              </w:rPr>
            </w:pPr>
            <w:r>
              <w:rPr>
                <w:rFonts w:hint="eastAsia" w:ascii="宋体" w:hAnsi="宋体" w:eastAsia="宋体" w:cs="宋体"/>
                <w:kern w:val="0"/>
                <w:szCs w:val="21"/>
              </w:rPr>
              <w:t>龙潭桥</w:t>
            </w:r>
          </w:p>
        </w:tc>
        <w:tc>
          <w:tcPr>
            <w:tcW w:w="826" w:type="dxa"/>
            <w:tcBorders>
              <w:top w:val="nil"/>
              <w:left w:val="nil"/>
              <w:bottom w:val="single" w:color="auto" w:sz="4" w:space="0"/>
              <w:right w:val="single" w:color="auto" w:sz="4" w:space="0"/>
            </w:tcBorders>
            <w:shd w:val="clear" w:color="auto" w:fill="auto"/>
          </w:tcPr>
          <w:p w14:paraId="4AE54F81">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7EED94F0">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5C3D254B">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0C8A208F">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73306F0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9F083D7">
            <w:pPr>
              <w:widowControl w:val="0"/>
              <w:rPr>
                <w:rFonts w:ascii="宋体" w:hAnsi="宋体" w:eastAsia="宋体" w:cs="宋体"/>
                <w:kern w:val="0"/>
                <w:szCs w:val="21"/>
              </w:rPr>
            </w:pPr>
            <w:r>
              <w:rPr>
                <w:rFonts w:hint="eastAsia" w:ascii="宋体" w:hAnsi="宋体" w:eastAsia="宋体" w:cs="宋体"/>
                <w:kern w:val="0"/>
                <w:szCs w:val="21"/>
              </w:rPr>
              <w:t>龙潭村5组胡家湾</w:t>
            </w:r>
          </w:p>
        </w:tc>
      </w:tr>
      <w:tr w14:paraId="4C0EB246">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6B48B59">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4642016C">
            <w:pPr>
              <w:widowControl w:val="0"/>
              <w:rPr>
                <w:rFonts w:ascii="宋体" w:hAnsi="宋体" w:eastAsia="宋体" w:cs="宋体"/>
                <w:kern w:val="0"/>
                <w:szCs w:val="21"/>
              </w:rPr>
            </w:pPr>
            <w:r>
              <w:rPr>
                <w:rFonts w:hint="eastAsia" w:ascii="宋体" w:hAnsi="宋体" w:eastAsia="宋体" w:cs="宋体"/>
                <w:kern w:val="0"/>
                <w:szCs w:val="21"/>
              </w:rPr>
              <w:t>高桥</w:t>
            </w:r>
          </w:p>
        </w:tc>
        <w:tc>
          <w:tcPr>
            <w:tcW w:w="826" w:type="dxa"/>
            <w:tcBorders>
              <w:top w:val="nil"/>
              <w:left w:val="nil"/>
              <w:bottom w:val="single" w:color="auto" w:sz="4" w:space="0"/>
              <w:right w:val="single" w:color="auto" w:sz="4" w:space="0"/>
            </w:tcBorders>
            <w:shd w:val="clear" w:color="auto" w:fill="auto"/>
          </w:tcPr>
          <w:p w14:paraId="643C8017">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68F9AF5A">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0B3B51D7">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596C1F7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0878842">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6837EBDD">
            <w:pPr>
              <w:widowControl w:val="0"/>
              <w:rPr>
                <w:rFonts w:ascii="宋体" w:hAnsi="宋体" w:eastAsia="宋体" w:cs="宋体"/>
                <w:kern w:val="0"/>
                <w:szCs w:val="21"/>
              </w:rPr>
            </w:pPr>
            <w:r>
              <w:rPr>
                <w:rFonts w:hint="eastAsia" w:ascii="宋体" w:hAnsi="宋体" w:eastAsia="宋体" w:cs="宋体"/>
                <w:kern w:val="0"/>
                <w:szCs w:val="21"/>
              </w:rPr>
              <w:t>高桥镇高桥村</w:t>
            </w:r>
          </w:p>
        </w:tc>
      </w:tr>
      <w:tr w14:paraId="6CEB4077">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E1CA958">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tcPr>
          <w:p w14:paraId="57215F26">
            <w:pPr>
              <w:widowControl w:val="0"/>
              <w:rPr>
                <w:rFonts w:ascii="宋体" w:hAnsi="宋体" w:eastAsia="宋体" w:cs="宋体"/>
                <w:kern w:val="0"/>
                <w:szCs w:val="21"/>
              </w:rPr>
            </w:pPr>
            <w:r>
              <w:rPr>
                <w:rFonts w:hint="eastAsia" w:ascii="宋体" w:hAnsi="宋体" w:eastAsia="宋体" w:cs="宋体"/>
                <w:kern w:val="0"/>
                <w:szCs w:val="21"/>
              </w:rPr>
              <w:t>刘家桥</w:t>
            </w:r>
          </w:p>
        </w:tc>
        <w:tc>
          <w:tcPr>
            <w:tcW w:w="826" w:type="dxa"/>
            <w:tcBorders>
              <w:top w:val="nil"/>
              <w:left w:val="nil"/>
              <w:bottom w:val="single" w:color="auto" w:sz="4" w:space="0"/>
              <w:right w:val="single" w:color="auto" w:sz="4" w:space="0"/>
            </w:tcBorders>
            <w:shd w:val="clear" w:color="auto" w:fill="auto"/>
          </w:tcPr>
          <w:p w14:paraId="3B561404">
            <w:pPr>
              <w:widowControl w:val="0"/>
              <w:rPr>
                <w:rFonts w:ascii="宋体" w:hAnsi="宋体" w:eastAsia="宋体" w:cs="宋体"/>
                <w:kern w:val="0"/>
                <w:szCs w:val="21"/>
              </w:rPr>
            </w:pPr>
            <w:r>
              <w:rPr>
                <w:rFonts w:hint="eastAsia" w:ascii="宋体" w:hAnsi="宋体" w:eastAsia="宋体" w:cs="宋体"/>
                <w:kern w:val="0"/>
                <w:szCs w:val="21"/>
              </w:rPr>
              <w:t>省保</w:t>
            </w:r>
          </w:p>
        </w:tc>
        <w:tc>
          <w:tcPr>
            <w:tcW w:w="1103" w:type="dxa"/>
            <w:gridSpan w:val="2"/>
            <w:tcBorders>
              <w:top w:val="nil"/>
              <w:left w:val="nil"/>
              <w:bottom w:val="single" w:color="auto" w:sz="4" w:space="0"/>
              <w:right w:val="single" w:color="auto" w:sz="4" w:space="0"/>
            </w:tcBorders>
            <w:shd w:val="clear" w:color="auto" w:fill="auto"/>
          </w:tcPr>
          <w:p w14:paraId="58C79920">
            <w:pPr>
              <w:widowControl w:val="0"/>
              <w:rPr>
                <w:rFonts w:ascii="宋体" w:hAnsi="宋体" w:eastAsia="宋体" w:cs="宋体"/>
                <w:kern w:val="0"/>
                <w:szCs w:val="21"/>
              </w:rPr>
            </w:pPr>
            <w:r>
              <w:rPr>
                <w:rFonts w:hint="eastAsia" w:ascii="宋体" w:hAnsi="宋体" w:eastAsia="宋体" w:cs="宋体"/>
                <w:kern w:val="0"/>
                <w:szCs w:val="21"/>
              </w:rPr>
              <w:t>第五批</w:t>
            </w:r>
          </w:p>
        </w:tc>
        <w:tc>
          <w:tcPr>
            <w:tcW w:w="1107" w:type="dxa"/>
            <w:tcBorders>
              <w:top w:val="nil"/>
              <w:left w:val="nil"/>
              <w:bottom w:val="single" w:color="auto" w:sz="4" w:space="0"/>
              <w:right w:val="single" w:color="auto" w:sz="4" w:space="0"/>
            </w:tcBorders>
            <w:shd w:val="clear" w:color="auto" w:fill="auto"/>
          </w:tcPr>
          <w:p w14:paraId="406B7FD8">
            <w:pPr>
              <w:widowControl w:val="0"/>
              <w:rPr>
                <w:rFonts w:ascii="宋体" w:hAnsi="宋体" w:eastAsia="宋体" w:cs="宋体"/>
                <w:kern w:val="0"/>
                <w:szCs w:val="21"/>
              </w:rPr>
            </w:pPr>
            <w:r>
              <w:rPr>
                <w:rFonts w:hint="eastAsia" w:ascii="宋体" w:hAnsi="宋体" w:eastAsia="宋体" w:cs="宋体"/>
                <w:kern w:val="0"/>
                <w:szCs w:val="21"/>
              </w:rPr>
              <w:t>古建筑</w:t>
            </w:r>
          </w:p>
        </w:tc>
        <w:tc>
          <w:tcPr>
            <w:tcW w:w="1103" w:type="dxa"/>
            <w:tcBorders>
              <w:top w:val="nil"/>
              <w:left w:val="nil"/>
              <w:bottom w:val="single" w:color="auto" w:sz="4" w:space="0"/>
              <w:right w:val="single" w:color="auto" w:sz="4" w:space="0"/>
            </w:tcBorders>
            <w:shd w:val="clear" w:color="auto" w:fill="auto"/>
          </w:tcPr>
          <w:p w14:paraId="2DACA85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70C790A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55B5652E">
            <w:pPr>
              <w:widowControl w:val="0"/>
              <w:rPr>
                <w:rFonts w:ascii="宋体" w:hAnsi="宋体" w:eastAsia="宋体" w:cs="宋体"/>
                <w:kern w:val="0"/>
                <w:szCs w:val="21"/>
              </w:rPr>
            </w:pPr>
            <w:r>
              <w:rPr>
                <w:rFonts w:hint="eastAsia" w:ascii="宋体" w:hAnsi="宋体" w:eastAsia="宋体" w:cs="宋体"/>
                <w:kern w:val="0"/>
                <w:szCs w:val="21"/>
              </w:rPr>
              <w:t>桂花镇刘家桥村</w:t>
            </w:r>
          </w:p>
        </w:tc>
      </w:tr>
      <w:tr w14:paraId="05A61920">
        <w:tblPrEx>
          <w:tblCellMar>
            <w:top w:w="0" w:type="dxa"/>
            <w:left w:w="108" w:type="dxa"/>
            <w:bottom w:w="0" w:type="dxa"/>
            <w:right w:w="108" w:type="dxa"/>
          </w:tblCellMar>
        </w:tblPrEx>
        <w:trPr>
          <w:trHeight w:val="375" w:hRule="atLeast"/>
        </w:trPr>
        <w:tc>
          <w:tcPr>
            <w:tcW w:w="8296"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76F2C346">
            <w:pPr>
              <w:widowControl w:val="0"/>
              <w:jc w:val="center"/>
              <w:rPr>
                <w:rFonts w:ascii="宋体" w:hAnsi="宋体" w:eastAsia="宋体" w:cs="宋体"/>
                <w:b/>
                <w:bCs/>
                <w:kern w:val="0"/>
                <w:szCs w:val="21"/>
              </w:rPr>
            </w:pPr>
            <w:r>
              <w:rPr>
                <w:rFonts w:hint="eastAsia" w:ascii="宋体" w:hAnsi="宋体" w:eastAsia="宋体" w:cs="宋体"/>
                <w:b/>
                <w:bCs/>
                <w:kern w:val="0"/>
                <w:szCs w:val="21"/>
              </w:rPr>
              <w:t>三、县（市、区）级文物保护单位（简称：县保、区保、市保）(咸安区：98处）</w:t>
            </w:r>
          </w:p>
        </w:tc>
      </w:tr>
      <w:tr w14:paraId="3A1C8F62">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8CC696B">
            <w:pPr>
              <w:widowControl w:val="0"/>
              <w:jc w:val="center"/>
              <w:rPr>
                <w:rFonts w:ascii="宋体" w:hAnsi="宋体" w:eastAsia="宋体" w:cs="宋体"/>
                <w:kern w:val="0"/>
                <w:szCs w:val="21"/>
              </w:rPr>
            </w:pPr>
            <w:r>
              <w:rPr>
                <w:rFonts w:hint="eastAsia" w:ascii="宋体" w:hAnsi="宋体" w:eastAsia="宋体" w:cs="宋体"/>
                <w:kern w:val="0"/>
                <w:szCs w:val="21"/>
              </w:rPr>
              <w:t>1</w:t>
            </w:r>
          </w:p>
        </w:tc>
        <w:tc>
          <w:tcPr>
            <w:tcW w:w="1103" w:type="dxa"/>
            <w:tcBorders>
              <w:top w:val="nil"/>
              <w:left w:val="nil"/>
              <w:bottom w:val="single" w:color="auto" w:sz="4" w:space="0"/>
              <w:right w:val="single" w:color="auto" w:sz="4" w:space="0"/>
            </w:tcBorders>
            <w:shd w:val="clear" w:color="auto" w:fill="auto"/>
            <w:noWrap/>
            <w:vAlign w:val="center"/>
          </w:tcPr>
          <w:p w14:paraId="30858E0F">
            <w:pPr>
              <w:widowControl w:val="0"/>
              <w:rPr>
                <w:rFonts w:ascii="宋体" w:hAnsi="宋体" w:eastAsia="宋体" w:cs="宋体"/>
                <w:kern w:val="0"/>
                <w:szCs w:val="21"/>
              </w:rPr>
            </w:pPr>
            <w:r>
              <w:rPr>
                <w:rFonts w:hint="eastAsia" w:ascii="宋体" w:hAnsi="宋体" w:eastAsia="宋体" w:cs="宋体"/>
                <w:kern w:val="0"/>
                <w:szCs w:val="21"/>
              </w:rPr>
              <w:t>仙人墩</w:t>
            </w:r>
          </w:p>
        </w:tc>
        <w:tc>
          <w:tcPr>
            <w:tcW w:w="826" w:type="dxa"/>
            <w:tcBorders>
              <w:top w:val="nil"/>
              <w:left w:val="nil"/>
              <w:bottom w:val="single" w:color="auto" w:sz="4" w:space="0"/>
              <w:right w:val="single" w:color="auto" w:sz="4" w:space="0"/>
            </w:tcBorders>
            <w:shd w:val="clear" w:color="auto" w:fill="auto"/>
          </w:tcPr>
          <w:p w14:paraId="4E4C4F2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17F4817E">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37D7156C">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73CF5261">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BE5D42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70E054D7">
            <w:pPr>
              <w:widowControl w:val="0"/>
              <w:rPr>
                <w:rFonts w:ascii="宋体" w:hAnsi="宋体" w:eastAsia="宋体" w:cs="宋体"/>
                <w:kern w:val="0"/>
                <w:szCs w:val="21"/>
              </w:rPr>
            </w:pPr>
            <w:r>
              <w:rPr>
                <w:rFonts w:hint="eastAsia" w:ascii="宋体" w:hAnsi="宋体" w:eastAsia="宋体" w:cs="宋体"/>
                <w:kern w:val="0"/>
                <w:szCs w:val="21"/>
              </w:rPr>
              <w:t>南川盘源村</w:t>
            </w:r>
          </w:p>
        </w:tc>
      </w:tr>
      <w:tr w14:paraId="018C8A6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0BCB7F8">
            <w:pPr>
              <w:widowControl w:val="0"/>
              <w:jc w:val="center"/>
              <w:rPr>
                <w:rFonts w:ascii="宋体" w:hAnsi="宋体" w:eastAsia="宋体" w:cs="宋体"/>
                <w:kern w:val="0"/>
                <w:szCs w:val="21"/>
              </w:rPr>
            </w:pPr>
            <w:r>
              <w:rPr>
                <w:rFonts w:hint="eastAsia" w:ascii="宋体" w:hAnsi="宋体" w:eastAsia="宋体" w:cs="宋体"/>
                <w:kern w:val="0"/>
                <w:szCs w:val="21"/>
              </w:rPr>
              <w:t>2</w:t>
            </w:r>
          </w:p>
        </w:tc>
        <w:tc>
          <w:tcPr>
            <w:tcW w:w="1103" w:type="dxa"/>
            <w:tcBorders>
              <w:top w:val="nil"/>
              <w:left w:val="nil"/>
              <w:bottom w:val="single" w:color="auto" w:sz="4" w:space="0"/>
              <w:right w:val="single" w:color="auto" w:sz="4" w:space="0"/>
            </w:tcBorders>
            <w:shd w:val="clear" w:color="auto" w:fill="auto"/>
          </w:tcPr>
          <w:p w14:paraId="51F24BEB">
            <w:pPr>
              <w:widowControl w:val="0"/>
              <w:rPr>
                <w:rFonts w:ascii="宋体" w:hAnsi="宋体" w:eastAsia="宋体" w:cs="宋体"/>
                <w:kern w:val="0"/>
                <w:szCs w:val="21"/>
              </w:rPr>
            </w:pPr>
            <w:r>
              <w:rPr>
                <w:rFonts w:hint="eastAsia" w:ascii="宋体" w:hAnsi="宋体" w:eastAsia="宋体" w:cs="宋体"/>
                <w:kern w:val="0"/>
                <w:szCs w:val="21"/>
              </w:rPr>
              <w:t>金盆岛遗址</w:t>
            </w:r>
          </w:p>
        </w:tc>
        <w:tc>
          <w:tcPr>
            <w:tcW w:w="826" w:type="dxa"/>
            <w:tcBorders>
              <w:top w:val="nil"/>
              <w:left w:val="nil"/>
              <w:bottom w:val="single" w:color="auto" w:sz="4" w:space="0"/>
              <w:right w:val="single" w:color="auto" w:sz="4" w:space="0"/>
            </w:tcBorders>
            <w:shd w:val="clear" w:color="auto" w:fill="auto"/>
          </w:tcPr>
          <w:p w14:paraId="3D73E24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34D530BC">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76DF64A6">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5169D16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30722E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047A714">
            <w:pPr>
              <w:widowControl w:val="0"/>
              <w:rPr>
                <w:rFonts w:ascii="宋体" w:hAnsi="宋体" w:eastAsia="宋体" w:cs="宋体"/>
                <w:kern w:val="0"/>
                <w:szCs w:val="21"/>
              </w:rPr>
            </w:pPr>
            <w:r>
              <w:rPr>
                <w:rFonts w:hint="eastAsia" w:ascii="宋体" w:hAnsi="宋体" w:eastAsia="宋体" w:cs="宋体"/>
                <w:kern w:val="0"/>
                <w:szCs w:val="21"/>
              </w:rPr>
              <w:t>贺胜大孟村</w:t>
            </w:r>
          </w:p>
        </w:tc>
      </w:tr>
      <w:tr w14:paraId="1F4612B5">
        <w:tblPrEx>
          <w:tblCellMar>
            <w:top w:w="0" w:type="dxa"/>
            <w:left w:w="108" w:type="dxa"/>
            <w:bottom w:w="0" w:type="dxa"/>
            <w:right w:w="108" w:type="dxa"/>
          </w:tblCellMar>
        </w:tblPrEx>
        <w:trPr>
          <w:trHeight w:val="45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FEBB69C">
            <w:pPr>
              <w:widowControl w:val="0"/>
              <w:jc w:val="center"/>
              <w:rPr>
                <w:rFonts w:ascii="宋体" w:hAnsi="宋体" w:eastAsia="宋体" w:cs="宋体"/>
                <w:kern w:val="0"/>
                <w:szCs w:val="21"/>
              </w:rPr>
            </w:pPr>
            <w:r>
              <w:rPr>
                <w:rFonts w:hint="eastAsia" w:ascii="宋体" w:hAnsi="宋体" w:eastAsia="宋体" w:cs="宋体"/>
                <w:kern w:val="0"/>
                <w:szCs w:val="21"/>
              </w:rPr>
              <w:t>3</w:t>
            </w:r>
          </w:p>
        </w:tc>
        <w:tc>
          <w:tcPr>
            <w:tcW w:w="1103" w:type="dxa"/>
            <w:tcBorders>
              <w:top w:val="nil"/>
              <w:left w:val="nil"/>
              <w:bottom w:val="single" w:color="auto" w:sz="4" w:space="0"/>
              <w:right w:val="single" w:color="auto" w:sz="4" w:space="0"/>
            </w:tcBorders>
            <w:shd w:val="clear" w:color="auto" w:fill="auto"/>
          </w:tcPr>
          <w:p w14:paraId="69DAD599">
            <w:pPr>
              <w:widowControl w:val="0"/>
              <w:rPr>
                <w:rFonts w:ascii="宋体" w:hAnsi="宋体" w:eastAsia="宋体" w:cs="宋体"/>
                <w:kern w:val="0"/>
                <w:szCs w:val="21"/>
              </w:rPr>
            </w:pPr>
            <w:r>
              <w:rPr>
                <w:rFonts w:hint="eastAsia" w:ascii="宋体" w:hAnsi="宋体" w:eastAsia="宋体" w:cs="宋体"/>
                <w:kern w:val="0"/>
                <w:szCs w:val="21"/>
              </w:rPr>
              <w:t>雷打半边山遗址</w:t>
            </w:r>
          </w:p>
        </w:tc>
        <w:tc>
          <w:tcPr>
            <w:tcW w:w="826" w:type="dxa"/>
            <w:tcBorders>
              <w:top w:val="nil"/>
              <w:left w:val="nil"/>
              <w:bottom w:val="single" w:color="auto" w:sz="4" w:space="0"/>
              <w:right w:val="single" w:color="auto" w:sz="4" w:space="0"/>
            </w:tcBorders>
            <w:shd w:val="clear" w:color="auto" w:fill="auto"/>
          </w:tcPr>
          <w:p w14:paraId="634FC934">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523AFC92">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178AA537">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3189395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22126DA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3933872C">
            <w:pPr>
              <w:widowControl w:val="0"/>
              <w:rPr>
                <w:rFonts w:ascii="宋体" w:hAnsi="宋体" w:eastAsia="宋体" w:cs="宋体"/>
                <w:kern w:val="0"/>
                <w:szCs w:val="21"/>
              </w:rPr>
            </w:pPr>
            <w:r>
              <w:rPr>
                <w:rFonts w:hint="eastAsia" w:ascii="宋体" w:hAnsi="宋体" w:eastAsia="宋体" w:cs="宋体"/>
                <w:kern w:val="0"/>
                <w:szCs w:val="21"/>
              </w:rPr>
              <w:t>官埠窑咀村</w:t>
            </w:r>
          </w:p>
        </w:tc>
      </w:tr>
      <w:tr w14:paraId="02DF2F4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3BDACE5">
            <w:pPr>
              <w:widowControl w:val="0"/>
              <w:jc w:val="center"/>
              <w:rPr>
                <w:rFonts w:ascii="宋体" w:hAnsi="宋体" w:eastAsia="宋体" w:cs="宋体"/>
                <w:kern w:val="0"/>
                <w:szCs w:val="21"/>
              </w:rPr>
            </w:pPr>
            <w:r>
              <w:rPr>
                <w:rFonts w:hint="eastAsia" w:ascii="宋体" w:hAnsi="宋体" w:eastAsia="宋体" w:cs="宋体"/>
                <w:kern w:val="0"/>
                <w:szCs w:val="21"/>
              </w:rPr>
              <w:t>4</w:t>
            </w:r>
          </w:p>
        </w:tc>
        <w:tc>
          <w:tcPr>
            <w:tcW w:w="1103" w:type="dxa"/>
            <w:tcBorders>
              <w:top w:val="nil"/>
              <w:left w:val="nil"/>
              <w:bottom w:val="single" w:color="auto" w:sz="4" w:space="0"/>
              <w:right w:val="single" w:color="auto" w:sz="4" w:space="0"/>
            </w:tcBorders>
            <w:shd w:val="clear" w:color="auto" w:fill="auto"/>
          </w:tcPr>
          <w:p w14:paraId="418642FF">
            <w:pPr>
              <w:widowControl w:val="0"/>
              <w:rPr>
                <w:rFonts w:ascii="宋体" w:hAnsi="宋体" w:eastAsia="宋体" w:cs="宋体"/>
                <w:kern w:val="0"/>
                <w:szCs w:val="21"/>
              </w:rPr>
            </w:pPr>
            <w:r>
              <w:rPr>
                <w:rFonts w:hint="eastAsia" w:ascii="宋体" w:hAnsi="宋体" w:eastAsia="宋体" w:cs="宋体"/>
                <w:kern w:val="0"/>
                <w:szCs w:val="21"/>
              </w:rPr>
              <w:t>猫儿山遗址</w:t>
            </w:r>
          </w:p>
        </w:tc>
        <w:tc>
          <w:tcPr>
            <w:tcW w:w="826" w:type="dxa"/>
            <w:tcBorders>
              <w:top w:val="nil"/>
              <w:left w:val="nil"/>
              <w:bottom w:val="single" w:color="auto" w:sz="4" w:space="0"/>
              <w:right w:val="single" w:color="auto" w:sz="4" w:space="0"/>
            </w:tcBorders>
            <w:shd w:val="clear" w:color="auto" w:fill="auto"/>
          </w:tcPr>
          <w:p w14:paraId="1434BE2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2A7B3E82">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24F4D384">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2270D58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20556C0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4A6D8C8">
            <w:pPr>
              <w:widowControl w:val="0"/>
              <w:rPr>
                <w:rFonts w:ascii="宋体" w:hAnsi="宋体" w:eastAsia="宋体" w:cs="宋体"/>
                <w:kern w:val="0"/>
                <w:szCs w:val="21"/>
              </w:rPr>
            </w:pPr>
            <w:r>
              <w:rPr>
                <w:rFonts w:hint="eastAsia" w:ascii="宋体" w:hAnsi="宋体" w:eastAsia="宋体" w:cs="宋体"/>
                <w:kern w:val="0"/>
                <w:szCs w:val="21"/>
              </w:rPr>
              <w:t>龙潭碑坑村</w:t>
            </w:r>
          </w:p>
        </w:tc>
      </w:tr>
      <w:tr w14:paraId="057116D5">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B456E28">
            <w:pPr>
              <w:widowControl w:val="0"/>
              <w:jc w:val="center"/>
              <w:rPr>
                <w:rFonts w:ascii="宋体" w:hAnsi="宋体" w:eastAsia="宋体" w:cs="宋体"/>
                <w:kern w:val="0"/>
                <w:szCs w:val="21"/>
              </w:rPr>
            </w:pPr>
            <w:r>
              <w:rPr>
                <w:rFonts w:hint="eastAsia" w:ascii="宋体" w:hAnsi="宋体" w:eastAsia="宋体" w:cs="宋体"/>
                <w:kern w:val="0"/>
                <w:szCs w:val="21"/>
              </w:rPr>
              <w:t>5</w:t>
            </w:r>
          </w:p>
        </w:tc>
        <w:tc>
          <w:tcPr>
            <w:tcW w:w="1103" w:type="dxa"/>
            <w:tcBorders>
              <w:top w:val="nil"/>
              <w:left w:val="nil"/>
              <w:bottom w:val="single" w:color="auto" w:sz="4" w:space="0"/>
              <w:right w:val="single" w:color="auto" w:sz="4" w:space="0"/>
            </w:tcBorders>
            <w:shd w:val="clear" w:color="auto" w:fill="auto"/>
          </w:tcPr>
          <w:p w14:paraId="197DCC82">
            <w:pPr>
              <w:widowControl w:val="0"/>
              <w:rPr>
                <w:rFonts w:ascii="宋体" w:hAnsi="宋体" w:eastAsia="宋体" w:cs="宋体"/>
                <w:kern w:val="0"/>
                <w:szCs w:val="21"/>
              </w:rPr>
            </w:pPr>
            <w:r>
              <w:rPr>
                <w:rFonts w:hint="eastAsia" w:ascii="宋体" w:hAnsi="宋体" w:eastAsia="宋体" w:cs="宋体"/>
                <w:kern w:val="0"/>
                <w:szCs w:val="21"/>
              </w:rPr>
              <w:t>灌山遗址</w:t>
            </w:r>
          </w:p>
        </w:tc>
        <w:tc>
          <w:tcPr>
            <w:tcW w:w="826" w:type="dxa"/>
            <w:tcBorders>
              <w:top w:val="nil"/>
              <w:left w:val="nil"/>
              <w:bottom w:val="single" w:color="auto" w:sz="4" w:space="0"/>
              <w:right w:val="single" w:color="auto" w:sz="4" w:space="0"/>
            </w:tcBorders>
            <w:shd w:val="clear" w:color="auto" w:fill="auto"/>
          </w:tcPr>
          <w:p w14:paraId="0E0B5B7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168104E0">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37E8A069">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09FEE02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1692511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72F1557B">
            <w:pPr>
              <w:widowControl w:val="0"/>
              <w:rPr>
                <w:rFonts w:ascii="宋体" w:hAnsi="宋体" w:eastAsia="宋体" w:cs="宋体"/>
                <w:kern w:val="0"/>
                <w:szCs w:val="21"/>
              </w:rPr>
            </w:pPr>
            <w:r>
              <w:rPr>
                <w:rFonts w:hint="eastAsia" w:ascii="宋体" w:hAnsi="宋体" w:eastAsia="宋体" w:cs="宋体"/>
                <w:kern w:val="0"/>
                <w:szCs w:val="21"/>
              </w:rPr>
              <w:t>贺胜饶家村</w:t>
            </w:r>
          </w:p>
        </w:tc>
      </w:tr>
      <w:tr w14:paraId="037A66F0">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6803434">
            <w:pPr>
              <w:widowControl w:val="0"/>
              <w:jc w:val="center"/>
              <w:rPr>
                <w:rFonts w:ascii="宋体" w:hAnsi="宋体" w:eastAsia="宋体" w:cs="宋体"/>
                <w:kern w:val="0"/>
                <w:szCs w:val="21"/>
              </w:rPr>
            </w:pPr>
            <w:r>
              <w:rPr>
                <w:rFonts w:hint="eastAsia" w:ascii="宋体" w:hAnsi="宋体" w:eastAsia="宋体" w:cs="宋体"/>
                <w:kern w:val="0"/>
                <w:szCs w:val="21"/>
              </w:rPr>
              <w:t>6</w:t>
            </w:r>
          </w:p>
        </w:tc>
        <w:tc>
          <w:tcPr>
            <w:tcW w:w="1103" w:type="dxa"/>
            <w:tcBorders>
              <w:top w:val="nil"/>
              <w:left w:val="nil"/>
              <w:bottom w:val="single" w:color="auto" w:sz="4" w:space="0"/>
              <w:right w:val="single" w:color="auto" w:sz="4" w:space="0"/>
            </w:tcBorders>
            <w:shd w:val="clear" w:color="auto" w:fill="auto"/>
          </w:tcPr>
          <w:p w14:paraId="16DCA4D5">
            <w:pPr>
              <w:widowControl w:val="0"/>
              <w:rPr>
                <w:rFonts w:ascii="宋体" w:hAnsi="宋体" w:eastAsia="宋体" w:cs="宋体"/>
                <w:kern w:val="0"/>
                <w:szCs w:val="21"/>
              </w:rPr>
            </w:pPr>
            <w:r>
              <w:rPr>
                <w:rFonts w:hint="eastAsia" w:ascii="宋体" w:hAnsi="宋体" w:eastAsia="宋体" w:cs="宋体"/>
                <w:kern w:val="0"/>
                <w:szCs w:val="21"/>
              </w:rPr>
              <w:t>贺胜古墓群</w:t>
            </w:r>
          </w:p>
        </w:tc>
        <w:tc>
          <w:tcPr>
            <w:tcW w:w="826" w:type="dxa"/>
            <w:tcBorders>
              <w:top w:val="nil"/>
              <w:left w:val="nil"/>
              <w:bottom w:val="single" w:color="auto" w:sz="4" w:space="0"/>
              <w:right w:val="single" w:color="auto" w:sz="4" w:space="0"/>
            </w:tcBorders>
            <w:shd w:val="clear" w:color="auto" w:fill="auto"/>
          </w:tcPr>
          <w:p w14:paraId="650F9E1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60F8B178">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52BF0AA4">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tcPr>
          <w:p w14:paraId="723E821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EB162D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78FBE446">
            <w:pPr>
              <w:widowControl w:val="0"/>
              <w:rPr>
                <w:rFonts w:ascii="宋体" w:hAnsi="宋体" w:eastAsia="宋体" w:cs="宋体"/>
                <w:kern w:val="0"/>
                <w:szCs w:val="21"/>
              </w:rPr>
            </w:pPr>
            <w:r>
              <w:rPr>
                <w:rFonts w:hint="eastAsia" w:ascii="宋体" w:hAnsi="宋体" w:eastAsia="宋体" w:cs="宋体"/>
                <w:kern w:val="0"/>
                <w:szCs w:val="21"/>
              </w:rPr>
              <w:t>贺胜桥贺胜村</w:t>
            </w:r>
          </w:p>
        </w:tc>
      </w:tr>
      <w:tr w14:paraId="552E21C9">
        <w:tblPrEx>
          <w:tblCellMar>
            <w:top w:w="0" w:type="dxa"/>
            <w:left w:w="108" w:type="dxa"/>
            <w:bottom w:w="0" w:type="dxa"/>
            <w:right w:w="108" w:type="dxa"/>
          </w:tblCellMar>
        </w:tblPrEx>
        <w:trPr>
          <w:trHeight w:val="45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F612CA3">
            <w:pPr>
              <w:widowControl w:val="0"/>
              <w:jc w:val="center"/>
              <w:rPr>
                <w:rFonts w:ascii="宋体" w:hAnsi="宋体" w:eastAsia="宋体" w:cs="宋体"/>
                <w:kern w:val="0"/>
                <w:szCs w:val="21"/>
              </w:rPr>
            </w:pPr>
            <w:r>
              <w:rPr>
                <w:rFonts w:hint="eastAsia" w:ascii="宋体" w:hAnsi="宋体" w:eastAsia="宋体" w:cs="宋体"/>
                <w:kern w:val="0"/>
                <w:szCs w:val="21"/>
              </w:rPr>
              <w:t>7</w:t>
            </w:r>
          </w:p>
        </w:tc>
        <w:tc>
          <w:tcPr>
            <w:tcW w:w="1103" w:type="dxa"/>
            <w:tcBorders>
              <w:top w:val="nil"/>
              <w:left w:val="nil"/>
              <w:bottom w:val="single" w:color="auto" w:sz="4" w:space="0"/>
              <w:right w:val="single" w:color="auto" w:sz="4" w:space="0"/>
            </w:tcBorders>
            <w:shd w:val="clear" w:color="auto" w:fill="auto"/>
          </w:tcPr>
          <w:p w14:paraId="574E1614">
            <w:pPr>
              <w:widowControl w:val="0"/>
              <w:rPr>
                <w:rFonts w:ascii="宋体" w:hAnsi="宋体" w:eastAsia="宋体" w:cs="宋体"/>
                <w:kern w:val="0"/>
                <w:szCs w:val="21"/>
              </w:rPr>
            </w:pPr>
            <w:r>
              <w:rPr>
                <w:rFonts w:hint="eastAsia" w:ascii="宋体" w:hAnsi="宋体" w:eastAsia="宋体" w:cs="宋体"/>
                <w:kern w:val="0"/>
                <w:szCs w:val="21"/>
              </w:rPr>
              <w:t>金山周古墓群</w:t>
            </w:r>
          </w:p>
        </w:tc>
        <w:tc>
          <w:tcPr>
            <w:tcW w:w="826" w:type="dxa"/>
            <w:tcBorders>
              <w:top w:val="nil"/>
              <w:left w:val="nil"/>
              <w:bottom w:val="single" w:color="auto" w:sz="4" w:space="0"/>
              <w:right w:val="single" w:color="auto" w:sz="4" w:space="0"/>
            </w:tcBorders>
            <w:shd w:val="clear" w:color="auto" w:fill="auto"/>
          </w:tcPr>
          <w:p w14:paraId="6C28FB8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52FA0754">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439AD92F">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tcPr>
          <w:p w14:paraId="575FAC9C">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5565ADA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4B8575A6">
            <w:pPr>
              <w:widowControl w:val="0"/>
              <w:rPr>
                <w:rFonts w:ascii="宋体" w:hAnsi="宋体" w:eastAsia="宋体" w:cs="宋体"/>
                <w:kern w:val="0"/>
                <w:szCs w:val="21"/>
              </w:rPr>
            </w:pPr>
            <w:r>
              <w:rPr>
                <w:rFonts w:hint="eastAsia" w:ascii="宋体" w:hAnsi="宋体" w:eastAsia="宋体" w:cs="宋体"/>
                <w:kern w:val="0"/>
                <w:szCs w:val="21"/>
              </w:rPr>
              <w:t>横沟孙田袁铺</w:t>
            </w:r>
          </w:p>
        </w:tc>
      </w:tr>
      <w:tr w14:paraId="0A3CD29C">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58FEF78">
            <w:pPr>
              <w:widowControl w:val="0"/>
              <w:jc w:val="center"/>
              <w:rPr>
                <w:rFonts w:ascii="宋体" w:hAnsi="宋体" w:eastAsia="宋体" w:cs="宋体"/>
                <w:kern w:val="0"/>
                <w:szCs w:val="21"/>
              </w:rPr>
            </w:pPr>
            <w:r>
              <w:rPr>
                <w:rFonts w:hint="eastAsia" w:ascii="宋体" w:hAnsi="宋体" w:eastAsia="宋体" w:cs="宋体"/>
                <w:kern w:val="0"/>
                <w:szCs w:val="21"/>
              </w:rPr>
              <w:t>8</w:t>
            </w:r>
          </w:p>
        </w:tc>
        <w:tc>
          <w:tcPr>
            <w:tcW w:w="1103" w:type="dxa"/>
            <w:tcBorders>
              <w:top w:val="nil"/>
              <w:left w:val="nil"/>
              <w:bottom w:val="single" w:color="auto" w:sz="4" w:space="0"/>
              <w:right w:val="single" w:color="auto" w:sz="4" w:space="0"/>
            </w:tcBorders>
            <w:shd w:val="clear" w:color="auto" w:fill="auto"/>
          </w:tcPr>
          <w:p w14:paraId="35153FCD">
            <w:pPr>
              <w:widowControl w:val="0"/>
              <w:rPr>
                <w:rFonts w:ascii="宋体" w:hAnsi="宋体" w:eastAsia="宋体" w:cs="宋体"/>
                <w:kern w:val="0"/>
                <w:szCs w:val="21"/>
              </w:rPr>
            </w:pPr>
            <w:r>
              <w:rPr>
                <w:rFonts w:hint="eastAsia" w:ascii="宋体" w:hAnsi="宋体" w:eastAsia="宋体" w:cs="宋体"/>
                <w:kern w:val="0"/>
                <w:szCs w:val="21"/>
              </w:rPr>
              <w:t>窑咀头窑址</w:t>
            </w:r>
          </w:p>
        </w:tc>
        <w:tc>
          <w:tcPr>
            <w:tcW w:w="826" w:type="dxa"/>
            <w:tcBorders>
              <w:top w:val="nil"/>
              <w:left w:val="nil"/>
              <w:bottom w:val="single" w:color="auto" w:sz="4" w:space="0"/>
              <w:right w:val="single" w:color="auto" w:sz="4" w:space="0"/>
            </w:tcBorders>
            <w:shd w:val="clear" w:color="auto" w:fill="auto"/>
          </w:tcPr>
          <w:p w14:paraId="35CC446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057C5029">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119BEFDA">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0A61F63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05D37B9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4CF06DD2">
            <w:pPr>
              <w:widowControl w:val="0"/>
              <w:rPr>
                <w:rFonts w:ascii="宋体" w:hAnsi="宋体" w:eastAsia="宋体" w:cs="宋体"/>
                <w:kern w:val="0"/>
                <w:szCs w:val="21"/>
              </w:rPr>
            </w:pPr>
            <w:r>
              <w:rPr>
                <w:rFonts w:hint="eastAsia" w:ascii="宋体" w:hAnsi="宋体" w:eastAsia="宋体" w:cs="宋体"/>
                <w:kern w:val="0"/>
                <w:szCs w:val="21"/>
              </w:rPr>
              <w:t>官埠窑咀村</w:t>
            </w:r>
          </w:p>
        </w:tc>
      </w:tr>
      <w:tr w14:paraId="7836EE99">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B0AD4A0">
            <w:pPr>
              <w:widowControl w:val="0"/>
              <w:jc w:val="center"/>
              <w:rPr>
                <w:rFonts w:ascii="宋体" w:hAnsi="宋体" w:eastAsia="宋体" w:cs="宋体"/>
                <w:kern w:val="0"/>
                <w:szCs w:val="21"/>
              </w:rPr>
            </w:pPr>
            <w:r>
              <w:rPr>
                <w:rFonts w:hint="eastAsia" w:ascii="宋体" w:hAnsi="宋体" w:eastAsia="宋体" w:cs="宋体"/>
                <w:kern w:val="0"/>
                <w:szCs w:val="21"/>
              </w:rPr>
              <w:t>9</w:t>
            </w:r>
          </w:p>
        </w:tc>
        <w:tc>
          <w:tcPr>
            <w:tcW w:w="1103" w:type="dxa"/>
            <w:tcBorders>
              <w:top w:val="nil"/>
              <w:left w:val="nil"/>
              <w:bottom w:val="single" w:color="auto" w:sz="4" w:space="0"/>
              <w:right w:val="single" w:color="auto" w:sz="4" w:space="0"/>
            </w:tcBorders>
            <w:shd w:val="clear" w:color="auto" w:fill="auto"/>
          </w:tcPr>
          <w:p w14:paraId="732BE372">
            <w:pPr>
              <w:widowControl w:val="0"/>
              <w:rPr>
                <w:rFonts w:ascii="宋体" w:hAnsi="宋体" w:eastAsia="宋体" w:cs="宋体"/>
                <w:kern w:val="0"/>
                <w:szCs w:val="21"/>
              </w:rPr>
            </w:pPr>
            <w:r>
              <w:rPr>
                <w:rFonts w:hint="eastAsia" w:ascii="宋体" w:hAnsi="宋体" w:eastAsia="宋体" w:cs="宋体"/>
                <w:kern w:val="0"/>
                <w:szCs w:val="21"/>
              </w:rPr>
              <w:t>下凉洞</w:t>
            </w:r>
          </w:p>
        </w:tc>
        <w:tc>
          <w:tcPr>
            <w:tcW w:w="826" w:type="dxa"/>
            <w:tcBorders>
              <w:top w:val="nil"/>
              <w:left w:val="nil"/>
              <w:bottom w:val="single" w:color="auto" w:sz="4" w:space="0"/>
              <w:right w:val="single" w:color="auto" w:sz="4" w:space="0"/>
            </w:tcBorders>
            <w:shd w:val="clear" w:color="auto" w:fill="auto"/>
          </w:tcPr>
          <w:p w14:paraId="330016E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036523A2">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7C4574EC">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67BE6F9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4B7A968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176C4946">
            <w:pPr>
              <w:widowControl w:val="0"/>
              <w:rPr>
                <w:rFonts w:ascii="宋体" w:hAnsi="宋体" w:eastAsia="宋体" w:cs="宋体"/>
                <w:kern w:val="0"/>
                <w:szCs w:val="21"/>
              </w:rPr>
            </w:pPr>
            <w:r>
              <w:rPr>
                <w:rFonts w:hint="eastAsia" w:ascii="宋体" w:hAnsi="宋体" w:eastAsia="宋体" w:cs="宋体"/>
                <w:kern w:val="0"/>
                <w:szCs w:val="21"/>
              </w:rPr>
              <w:t>大幕乡小坑村</w:t>
            </w:r>
          </w:p>
        </w:tc>
      </w:tr>
      <w:tr w14:paraId="21ABC550">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C5F03CE">
            <w:pPr>
              <w:widowControl w:val="0"/>
              <w:jc w:val="center"/>
              <w:rPr>
                <w:rFonts w:ascii="宋体" w:hAnsi="宋体" w:eastAsia="宋体" w:cs="宋体"/>
                <w:kern w:val="0"/>
                <w:szCs w:val="21"/>
              </w:rPr>
            </w:pPr>
            <w:r>
              <w:rPr>
                <w:rFonts w:hint="eastAsia" w:ascii="宋体" w:hAnsi="宋体" w:eastAsia="宋体" w:cs="宋体"/>
                <w:kern w:val="0"/>
                <w:szCs w:val="21"/>
              </w:rPr>
              <w:t>10</w:t>
            </w:r>
          </w:p>
        </w:tc>
        <w:tc>
          <w:tcPr>
            <w:tcW w:w="1103" w:type="dxa"/>
            <w:tcBorders>
              <w:top w:val="nil"/>
              <w:left w:val="nil"/>
              <w:bottom w:val="single" w:color="auto" w:sz="4" w:space="0"/>
              <w:right w:val="single" w:color="auto" w:sz="4" w:space="0"/>
            </w:tcBorders>
            <w:shd w:val="clear" w:color="auto" w:fill="auto"/>
          </w:tcPr>
          <w:p w14:paraId="3429BA8A">
            <w:pPr>
              <w:widowControl w:val="0"/>
              <w:rPr>
                <w:rFonts w:ascii="宋体" w:hAnsi="宋体" w:eastAsia="宋体" w:cs="宋体"/>
                <w:kern w:val="0"/>
                <w:szCs w:val="21"/>
              </w:rPr>
            </w:pPr>
            <w:r>
              <w:rPr>
                <w:rFonts w:hint="eastAsia" w:ascii="宋体" w:hAnsi="宋体" w:eastAsia="宋体" w:cs="宋体"/>
                <w:kern w:val="0"/>
                <w:szCs w:val="21"/>
              </w:rPr>
              <w:t>南下洞</w:t>
            </w:r>
          </w:p>
        </w:tc>
        <w:tc>
          <w:tcPr>
            <w:tcW w:w="826" w:type="dxa"/>
            <w:tcBorders>
              <w:top w:val="nil"/>
              <w:left w:val="nil"/>
              <w:bottom w:val="single" w:color="auto" w:sz="4" w:space="0"/>
              <w:right w:val="single" w:color="auto" w:sz="4" w:space="0"/>
            </w:tcBorders>
            <w:shd w:val="clear" w:color="auto" w:fill="auto"/>
          </w:tcPr>
          <w:p w14:paraId="37D2684A">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51390979">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64C7E38D">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54F6825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111CBD2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4E058920">
            <w:pPr>
              <w:widowControl w:val="0"/>
              <w:rPr>
                <w:rFonts w:ascii="宋体" w:hAnsi="宋体" w:eastAsia="宋体" w:cs="宋体"/>
                <w:kern w:val="0"/>
                <w:szCs w:val="21"/>
              </w:rPr>
            </w:pPr>
            <w:r>
              <w:rPr>
                <w:rFonts w:hint="eastAsia" w:ascii="宋体" w:hAnsi="宋体" w:eastAsia="宋体" w:cs="宋体"/>
                <w:kern w:val="0"/>
                <w:szCs w:val="21"/>
              </w:rPr>
              <w:t>大幕乡石屋下</w:t>
            </w:r>
          </w:p>
        </w:tc>
      </w:tr>
      <w:tr w14:paraId="77216789">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B695686">
            <w:pPr>
              <w:widowControl w:val="0"/>
              <w:jc w:val="center"/>
              <w:rPr>
                <w:rFonts w:ascii="宋体" w:hAnsi="宋体" w:eastAsia="宋体" w:cs="宋体"/>
                <w:kern w:val="0"/>
                <w:szCs w:val="21"/>
              </w:rPr>
            </w:pPr>
            <w:r>
              <w:rPr>
                <w:rFonts w:hint="eastAsia" w:ascii="宋体" w:hAnsi="宋体" w:eastAsia="宋体" w:cs="宋体"/>
                <w:kern w:val="0"/>
                <w:szCs w:val="21"/>
              </w:rPr>
              <w:t>11</w:t>
            </w:r>
          </w:p>
        </w:tc>
        <w:tc>
          <w:tcPr>
            <w:tcW w:w="1103" w:type="dxa"/>
            <w:tcBorders>
              <w:top w:val="nil"/>
              <w:left w:val="nil"/>
              <w:bottom w:val="single" w:color="auto" w:sz="4" w:space="0"/>
              <w:right w:val="single" w:color="auto" w:sz="4" w:space="0"/>
            </w:tcBorders>
            <w:shd w:val="clear" w:color="auto" w:fill="auto"/>
          </w:tcPr>
          <w:p w14:paraId="4A29E83B">
            <w:pPr>
              <w:widowControl w:val="0"/>
              <w:rPr>
                <w:rFonts w:ascii="宋体" w:hAnsi="宋体" w:eastAsia="宋体" w:cs="宋体"/>
                <w:kern w:val="0"/>
                <w:szCs w:val="21"/>
              </w:rPr>
            </w:pPr>
            <w:r>
              <w:rPr>
                <w:rFonts w:hint="eastAsia" w:ascii="宋体" w:hAnsi="宋体" w:eastAsia="宋体" w:cs="宋体"/>
                <w:kern w:val="0"/>
                <w:szCs w:val="21"/>
              </w:rPr>
              <w:t>董家洞</w:t>
            </w:r>
          </w:p>
        </w:tc>
        <w:tc>
          <w:tcPr>
            <w:tcW w:w="826" w:type="dxa"/>
            <w:tcBorders>
              <w:top w:val="nil"/>
              <w:left w:val="nil"/>
              <w:bottom w:val="single" w:color="auto" w:sz="4" w:space="0"/>
              <w:right w:val="single" w:color="auto" w:sz="4" w:space="0"/>
            </w:tcBorders>
            <w:shd w:val="clear" w:color="auto" w:fill="auto"/>
          </w:tcPr>
          <w:p w14:paraId="79052A6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5009B640">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53EC877F">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09B7111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0410FD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2AFBC141">
            <w:pPr>
              <w:widowControl w:val="0"/>
              <w:rPr>
                <w:rFonts w:ascii="宋体" w:hAnsi="宋体" w:eastAsia="宋体" w:cs="宋体"/>
                <w:kern w:val="0"/>
                <w:szCs w:val="21"/>
              </w:rPr>
            </w:pPr>
            <w:r>
              <w:rPr>
                <w:rFonts w:hint="eastAsia" w:ascii="宋体" w:hAnsi="宋体" w:eastAsia="宋体" w:cs="宋体"/>
                <w:kern w:val="0"/>
                <w:szCs w:val="21"/>
              </w:rPr>
              <w:t>大幕乡董家村</w:t>
            </w:r>
          </w:p>
        </w:tc>
      </w:tr>
      <w:tr w14:paraId="7FB646DB">
        <w:tblPrEx>
          <w:tblCellMar>
            <w:top w:w="0" w:type="dxa"/>
            <w:left w:w="108" w:type="dxa"/>
            <w:bottom w:w="0" w:type="dxa"/>
            <w:right w:w="108" w:type="dxa"/>
          </w:tblCellMar>
        </w:tblPrEx>
        <w:trPr>
          <w:trHeight w:val="25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3462A67">
            <w:pPr>
              <w:widowControl w:val="0"/>
              <w:jc w:val="center"/>
              <w:rPr>
                <w:rFonts w:ascii="宋体" w:hAnsi="宋体" w:eastAsia="宋体" w:cs="宋体"/>
                <w:kern w:val="0"/>
                <w:szCs w:val="21"/>
              </w:rPr>
            </w:pPr>
            <w:r>
              <w:rPr>
                <w:rFonts w:hint="eastAsia" w:ascii="宋体" w:hAnsi="宋体" w:eastAsia="宋体" w:cs="宋体"/>
                <w:kern w:val="0"/>
                <w:szCs w:val="21"/>
              </w:rPr>
              <w:t>12</w:t>
            </w:r>
          </w:p>
        </w:tc>
        <w:tc>
          <w:tcPr>
            <w:tcW w:w="1103" w:type="dxa"/>
            <w:tcBorders>
              <w:top w:val="nil"/>
              <w:left w:val="nil"/>
              <w:bottom w:val="single" w:color="auto" w:sz="4" w:space="0"/>
              <w:right w:val="single" w:color="auto" w:sz="4" w:space="0"/>
            </w:tcBorders>
            <w:shd w:val="clear" w:color="auto" w:fill="auto"/>
          </w:tcPr>
          <w:p w14:paraId="632469C0">
            <w:pPr>
              <w:widowControl w:val="0"/>
              <w:rPr>
                <w:rFonts w:ascii="宋体" w:hAnsi="宋体" w:eastAsia="宋体" w:cs="宋体"/>
                <w:kern w:val="0"/>
                <w:szCs w:val="21"/>
              </w:rPr>
            </w:pPr>
            <w:r>
              <w:rPr>
                <w:rFonts w:hint="eastAsia" w:ascii="宋体" w:hAnsi="宋体" w:eastAsia="宋体" w:cs="宋体"/>
                <w:kern w:val="0"/>
                <w:szCs w:val="21"/>
              </w:rPr>
              <w:t>灌忠洞</w:t>
            </w:r>
          </w:p>
        </w:tc>
        <w:tc>
          <w:tcPr>
            <w:tcW w:w="826" w:type="dxa"/>
            <w:tcBorders>
              <w:top w:val="nil"/>
              <w:left w:val="nil"/>
              <w:bottom w:val="single" w:color="auto" w:sz="4" w:space="0"/>
              <w:right w:val="single" w:color="auto" w:sz="4" w:space="0"/>
            </w:tcBorders>
            <w:shd w:val="clear" w:color="auto" w:fill="auto"/>
          </w:tcPr>
          <w:p w14:paraId="604FC3A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1D98C0EF">
            <w:pPr>
              <w:widowControl w:val="0"/>
              <w:rPr>
                <w:rFonts w:ascii="宋体" w:hAnsi="宋体" w:eastAsia="宋体" w:cs="宋体"/>
                <w:kern w:val="0"/>
                <w:szCs w:val="21"/>
              </w:rPr>
            </w:pPr>
            <w:r>
              <w:rPr>
                <w:rFonts w:hint="eastAsia" w:ascii="宋体" w:hAnsi="宋体" w:eastAsia="宋体" w:cs="宋体"/>
                <w:kern w:val="0"/>
                <w:szCs w:val="21"/>
              </w:rPr>
              <w:t>第一批</w:t>
            </w:r>
          </w:p>
        </w:tc>
        <w:tc>
          <w:tcPr>
            <w:tcW w:w="1243" w:type="dxa"/>
            <w:gridSpan w:val="2"/>
            <w:tcBorders>
              <w:top w:val="nil"/>
              <w:left w:val="nil"/>
              <w:bottom w:val="single" w:color="auto" w:sz="4" w:space="0"/>
              <w:right w:val="single" w:color="auto" w:sz="4" w:space="0"/>
            </w:tcBorders>
            <w:shd w:val="clear" w:color="auto" w:fill="auto"/>
          </w:tcPr>
          <w:p w14:paraId="1DD115B3">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tcPr>
          <w:p w14:paraId="25D6526C">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6B4A550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17683787">
            <w:pPr>
              <w:widowControl w:val="0"/>
              <w:rPr>
                <w:rFonts w:ascii="宋体" w:hAnsi="宋体" w:eastAsia="宋体" w:cs="宋体"/>
                <w:kern w:val="0"/>
                <w:szCs w:val="21"/>
              </w:rPr>
            </w:pPr>
            <w:r>
              <w:rPr>
                <w:rFonts w:hint="eastAsia" w:ascii="宋体" w:hAnsi="宋体" w:eastAsia="宋体" w:cs="宋体"/>
                <w:kern w:val="0"/>
                <w:szCs w:val="21"/>
              </w:rPr>
              <w:t>大幕乡白泉村</w:t>
            </w:r>
          </w:p>
        </w:tc>
      </w:tr>
      <w:tr w14:paraId="32488423">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0E21B77">
            <w:pPr>
              <w:widowControl w:val="0"/>
              <w:jc w:val="center"/>
              <w:rPr>
                <w:rFonts w:ascii="宋体" w:hAnsi="宋体" w:eastAsia="宋体" w:cs="宋体"/>
                <w:kern w:val="0"/>
                <w:szCs w:val="21"/>
              </w:rPr>
            </w:pPr>
            <w:r>
              <w:rPr>
                <w:rFonts w:hint="eastAsia" w:ascii="宋体" w:hAnsi="宋体" w:eastAsia="宋体" w:cs="宋体"/>
                <w:kern w:val="0"/>
                <w:szCs w:val="21"/>
              </w:rPr>
              <w:t>13</w:t>
            </w:r>
          </w:p>
        </w:tc>
        <w:tc>
          <w:tcPr>
            <w:tcW w:w="1103" w:type="dxa"/>
            <w:tcBorders>
              <w:top w:val="nil"/>
              <w:left w:val="nil"/>
              <w:bottom w:val="single" w:color="auto" w:sz="4" w:space="0"/>
              <w:right w:val="single" w:color="auto" w:sz="4" w:space="0"/>
            </w:tcBorders>
            <w:shd w:val="clear" w:color="auto" w:fill="auto"/>
          </w:tcPr>
          <w:p w14:paraId="29948B51">
            <w:pPr>
              <w:widowControl w:val="0"/>
              <w:rPr>
                <w:rFonts w:ascii="宋体" w:hAnsi="宋体" w:eastAsia="宋体" w:cs="宋体"/>
                <w:kern w:val="0"/>
                <w:szCs w:val="21"/>
              </w:rPr>
            </w:pPr>
            <w:r>
              <w:rPr>
                <w:rFonts w:hint="eastAsia" w:ascii="宋体" w:hAnsi="宋体" w:eastAsia="宋体" w:cs="宋体"/>
                <w:kern w:val="0"/>
                <w:szCs w:val="21"/>
              </w:rPr>
              <w:t>北伐贺胜桥战役遗址</w:t>
            </w:r>
          </w:p>
        </w:tc>
        <w:tc>
          <w:tcPr>
            <w:tcW w:w="826" w:type="dxa"/>
            <w:tcBorders>
              <w:top w:val="nil"/>
              <w:left w:val="nil"/>
              <w:bottom w:val="single" w:color="auto" w:sz="4" w:space="0"/>
              <w:right w:val="single" w:color="auto" w:sz="4" w:space="0"/>
            </w:tcBorders>
            <w:shd w:val="clear" w:color="auto" w:fill="auto"/>
          </w:tcPr>
          <w:p w14:paraId="1CDC0AD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tcPr>
          <w:p w14:paraId="681C5843">
            <w:pPr>
              <w:widowControl w:val="0"/>
              <w:rPr>
                <w:rFonts w:ascii="宋体" w:hAnsi="宋体" w:eastAsia="宋体" w:cs="宋体"/>
                <w:kern w:val="0"/>
                <w:szCs w:val="21"/>
              </w:rPr>
            </w:pPr>
            <w:r>
              <w:rPr>
                <w:rFonts w:hint="eastAsia" w:ascii="宋体" w:hAnsi="宋体" w:eastAsia="宋体" w:cs="宋体"/>
                <w:kern w:val="0"/>
                <w:szCs w:val="21"/>
              </w:rPr>
              <w:t>第二批</w:t>
            </w:r>
          </w:p>
        </w:tc>
        <w:tc>
          <w:tcPr>
            <w:tcW w:w="1243" w:type="dxa"/>
            <w:gridSpan w:val="2"/>
            <w:tcBorders>
              <w:top w:val="nil"/>
              <w:left w:val="nil"/>
              <w:bottom w:val="single" w:color="auto" w:sz="4" w:space="0"/>
              <w:right w:val="single" w:color="auto" w:sz="4" w:space="0"/>
            </w:tcBorders>
            <w:shd w:val="clear" w:color="auto" w:fill="auto"/>
          </w:tcPr>
          <w:p w14:paraId="4FE7AAF2">
            <w:pPr>
              <w:widowControl w:val="0"/>
              <w:rPr>
                <w:rFonts w:ascii="宋体" w:hAnsi="宋体" w:eastAsia="宋体" w:cs="宋体"/>
                <w:kern w:val="0"/>
                <w:szCs w:val="21"/>
              </w:rPr>
            </w:pPr>
            <w:r>
              <w:rPr>
                <w:rFonts w:hint="eastAsia" w:ascii="宋体" w:hAnsi="宋体" w:eastAsia="宋体" w:cs="宋体"/>
                <w:kern w:val="0"/>
                <w:szCs w:val="21"/>
              </w:rPr>
              <w:t>近现代重要史迹及代表性建筑</w:t>
            </w:r>
          </w:p>
        </w:tc>
        <w:tc>
          <w:tcPr>
            <w:tcW w:w="1103" w:type="dxa"/>
            <w:tcBorders>
              <w:top w:val="nil"/>
              <w:left w:val="nil"/>
              <w:bottom w:val="single" w:color="auto" w:sz="4" w:space="0"/>
              <w:right w:val="single" w:color="auto" w:sz="4" w:space="0"/>
            </w:tcBorders>
            <w:shd w:val="clear" w:color="auto" w:fill="auto"/>
          </w:tcPr>
          <w:p w14:paraId="26918F7D">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tcPr>
          <w:p w14:paraId="414C0E7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tcPr>
          <w:p w14:paraId="351B4373">
            <w:pPr>
              <w:widowControl w:val="0"/>
              <w:rPr>
                <w:rFonts w:ascii="宋体" w:hAnsi="宋体" w:eastAsia="宋体" w:cs="宋体"/>
                <w:kern w:val="0"/>
                <w:szCs w:val="21"/>
              </w:rPr>
            </w:pPr>
            <w:r>
              <w:rPr>
                <w:rFonts w:hint="eastAsia" w:ascii="宋体" w:hAnsi="宋体" w:eastAsia="宋体" w:cs="宋体"/>
                <w:kern w:val="0"/>
                <w:szCs w:val="21"/>
              </w:rPr>
              <w:t>贺胜桥镇贺胜村贺滨路西面</w:t>
            </w:r>
          </w:p>
        </w:tc>
      </w:tr>
      <w:tr w14:paraId="001E7A07">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D4B4C4C">
            <w:pPr>
              <w:widowControl w:val="0"/>
              <w:jc w:val="center"/>
              <w:rPr>
                <w:rFonts w:ascii="宋体" w:hAnsi="宋体" w:eastAsia="宋体" w:cs="宋体"/>
                <w:kern w:val="0"/>
                <w:szCs w:val="21"/>
              </w:rPr>
            </w:pPr>
            <w:r>
              <w:rPr>
                <w:rFonts w:hint="eastAsia" w:ascii="宋体" w:hAnsi="宋体" w:eastAsia="宋体" w:cs="宋体"/>
                <w:kern w:val="0"/>
                <w:szCs w:val="21"/>
              </w:rPr>
              <w:t>14</w:t>
            </w:r>
          </w:p>
        </w:tc>
        <w:tc>
          <w:tcPr>
            <w:tcW w:w="1103" w:type="dxa"/>
            <w:tcBorders>
              <w:top w:val="nil"/>
              <w:left w:val="nil"/>
              <w:bottom w:val="single" w:color="auto" w:sz="4" w:space="0"/>
              <w:right w:val="single" w:color="auto" w:sz="4" w:space="0"/>
            </w:tcBorders>
            <w:shd w:val="clear" w:color="auto" w:fill="auto"/>
            <w:vAlign w:val="center"/>
          </w:tcPr>
          <w:p w14:paraId="2A66710B">
            <w:pPr>
              <w:widowControl w:val="0"/>
              <w:rPr>
                <w:rFonts w:hint="eastAsia" w:ascii="宋体" w:hAnsi="宋体" w:eastAsia="宋体" w:cs="宋体"/>
                <w:kern w:val="0"/>
                <w:szCs w:val="21"/>
                <w:lang w:eastAsia="zh-CN"/>
              </w:rPr>
            </w:pPr>
            <w:r>
              <w:rPr>
                <w:rFonts w:hint="eastAsia" w:ascii="宋体" w:hAnsi="宋体" w:eastAsia="宋体" w:cs="宋体"/>
                <w:kern w:val="0"/>
                <w:szCs w:val="21"/>
              </w:rPr>
              <w:t>湖北省第一高级中学</w:t>
            </w:r>
          </w:p>
          <w:p w14:paraId="73DFC136">
            <w:pPr>
              <w:widowControl w:val="0"/>
              <w:rPr>
                <w:rFonts w:ascii="宋体" w:hAnsi="宋体" w:eastAsia="宋体" w:cs="宋体"/>
                <w:kern w:val="0"/>
                <w:szCs w:val="21"/>
              </w:rPr>
            </w:pPr>
            <w:r>
              <w:rPr>
                <w:rFonts w:hint="eastAsia" w:ascii="宋体" w:hAnsi="宋体" w:eastAsia="宋体" w:cs="宋体"/>
                <w:kern w:val="0"/>
                <w:szCs w:val="21"/>
              </w:rPr>
              <w:t>旧址</w:t>
            </w:r>
          </w:p>
        </w:tc>
        <w:tc>
          <w:tcPr>
            <w:tcW w:w="826" w:type="dxa"/>
            <w:tcBorders>
              <w:top w:val="nil"/>
              <w:left w:val="nil"/>
              <w:bottom w:val="single" w:color="auto" w:sz="4" w:space="0"/>
              <w:right w:val="single" w:color="auto" w:sz="4" w:space="0"/>
            </w:tcBorders>
            <w:shd w:val="clear" w:color="auto" w:fill="auto"/>
          </w:tcPr>
          <w:p w14:paraId="2655647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8E0F43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12888B84">
            <w:pPr>
              <w:widowControl w:val="0"/>
              <w:rPr>
                <w:rFonts w:hint="eastAsia" w:ascii="宋体" w:hAnsi="宋体" w:eastAsia="宋体" w:cs="宋体"/>
                <w:kern w:val="0"/>
                <w:szCs w:val="21"/>
                <w:lang w:eastAsia="zh-CN"/>
              </w:rPr>
            </w:pPr>
            <w:r>
              <w:rPr>
                <w:rFonts w:hint="eastAsia" w:ascii="宋体" w:hAnsi="宋体" w:eastAsia="宋体" w:cs="宋体"/>
                <w:kern w:val="0"/>
                <w:szCs w:val="21"/>
              </w:rPr>
              <w:t>文化教育建筑及</w:t>
            </w:r>
          </w:p>
          <w:p w14:paraId="57B6DC27">
            <w:pPr>
              <w:widowControl w:val="0"/>
              <w:rPr>
                <w:rFonts w:ascii="宋体" w:hAnsi="宋体" w:eastAsia="宋体" w:cs="宋体"/>
                <w:kern w:val="0"/>
                <w:szCs w:val="21"/>
              </w:rPr>
            </w:pPr>
            <w:r>
              <w:rPr>
                <w:rFonts w:hint="eastAsia" w:ascii="宋体" w:hAnsi="宋体" w:eastAsia="宋体" w:cs="宋体"/>
                <w:kern w:val="0"/>
                <w:szCs w:val="21"/>
              </w:rPr>
              <w:t>附属物</w:t>
            </w:r>
          </w:p>
        </w:tc>
        <w:tc>
          <w:tcPr>
            <w:tcW w:w="1103" w:type="dxa"/>
            <w:tcBorders>
              <w:top w:val="nil"/>
              <w:left w:val="nil"/>
              <w:bottom w:val="single" w:color="auto" w:sz="4" w:space="0"/>
              <w:right w:val="single" w:color="auto" w:sz="4" w:space="0"/>
            </w:tcBorders>
            <w:shd w:val="clear" w:color="auto" w:fill="auto"/>
            <w:vAlign w:val="center"/>
          </w:tcPr>
          <w:p w14:paraId="551E5A6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90F317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6F79DD2">
            <w:pPr>
              <w:widowControl w:val="0"/>
              <w:rPr>
                <w:rFonts w:ascii="宋体" w:hAnsi="宋体" w:eastAsia="宋体" w:cs="宋体"/>
                <w:kern w:val="0"/>
                <w:szCs w:val="21"/>
              </w:rPr>
            </w:pPr>
            <w:r>
              <w:rPr>
                <w:rFonts w:hint="eastAsia" w:ascii="宋体" w:hAnsi="宋体" w:eastAsia="宋体" w:cs="宋体"/>
                <w:kern w:val="0"/>
                <w:szCs w:val="21"/>
              </w:rPr>
              <w:t>永安办事处巨宁大道</w:t>
            </w:r>
          </w:p>
        </w:tc>
      </w:tr>
      <w:tr w14:paraId="746CF57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B1B849D">
            <w:pPr>
              <w:widowControl w:val="0"/>
              <w:jc w:val="center"/>
              <w:rPr>
                <w:rFonts w:ascii="宋体" w:hAnsi="宋体" w:eastAsia="宋体" w:cs="宋体"/>
                <w:kern w:val="0"/>
                <w:szCs w:val="21"/>
              </w:rPr>
            </w:pPr>
            <w:r>
              <w:rPr>
                <w:rFonts w:hint="eastAsia" w:ascii="宋体" w:hAnsi="宋体" w:eastAsia="宋体" w:cs="宋体"/>
                <w:kern w:val="0"/>
                <w:szCs w:val="21"/>
              </w:rPr>
              <w:t>15</w:t>
            </w:r>
          </w:p>
        </w:tc>
        <w:tc>
          <w:tcPr>
            <w:tcW w:w="1103" w:type="dxa"/>
            <w:tcBorders>
              <w:top w:val="nil"/>
              <w:left w:val="nil"/>
              <w:bottom w:val="single" w:color="auto" w:sz="4" w:space="0"/>
              <w:right w:val="single" w:color="auto" w:sz="4" w:space="0"/>
            </w:tcBorders>
            <w:shd w:val="clear" w:color="auto" w:fill="auto"/>
            <w:noWrap/>
            <w:vAlign w:val="center"/>
          </w:tcPr>
          <w:p w14:paraId="6316AB0B">
            <w:pPr>
              <w:widowControl w:val="0"/>
              <w:rPr>
                <w:rFonts w:ascii="宋体" w:hAnsi="宋体" w:eastAsia="宋体" w:cs="宋体"/>
                <w:kern w:val="0"/>
                <w:szCs w:val="21"/>
              </w:rPr>
            </w:pPr>
            <w:r>
              <w:rPr>
                <w:rFonts w:hint="eastAsia" w:ascii="宋体" w:hAnsi="宋体" w:eastAsia="宋体" w:cs="宋体"/>
                <w:kern w:val="0"/>
                <w:szCs w:val="21"/>
              </w:rPr>
              <w:t>粤汉铁路桥</w:t>
            </w:r>
          </w:p>
        </w:tc>
        <w:tc>
          <w:tcPr>
            <w:tcW w:w="826" w:type="dxa"/>
            <w:tcBorders>
              <w:top w:val="nil"/>
              <w:left w:val="nil"/>
              <w:bottom w:val="single" w:color="auto" w:sz="4" w:space="0"/>
              <w:right w:val="single" w:color="auto" w:sz="4" w:space="0"/>
            </w:tcBorders>
            <w:shd w:val="clear" w:color="auto" w:fill="auto"/>
          </w:tcPr>
          <w:p w14:paraId="74D90BB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1CE5EB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0FA5068">
            <w:pPr>
              <w:widowControl w:val="0"/>
              <w:rPr>
                <w:rFonts w:ascii="宋体" w:hAnsi="宋体" w:eastAsia="宋体" w:cs="宋体"/>
                <w:kern w:val="0"/>
                <w:szCs w:val="21"/>
              </w:rPr>
            </w:pPr>
            <w:r>
              <w:rPr>
                <w:rFonts w:hint="eastAsia" w:ascii="宋体" w:hAnsi="宋体" w:eastAsia="宋体" w:cs="宋体"/>
                <w:kern w:val="0"/>
                <w:szCs w:val="21"/>
              </w:rPr>
              <w:t>交通道路设施</w:t>
            </w:r>
          </w:p>
        </w:tc>
        <w:tc>
          <w:tcPr>
            <w:tcW w:w="1103" w:type="dxa"/>
            <w:tcBorders>
              <w:top w:val="nil"/>
              <w:left w:val="nil"/>
              <w:bottom w:val="single" w:color="auto" w:sz="4" w:space="0"/>
              <w:right w:val="single" w:color="auto" w:sz="4" w:space="0"/>
            </w:tcBorders>
            <w:shd w:val="clear" w:color="auto" w:fill="auto"/>
            <w:vAlign w:val="center"/>
          </w:tcPr>
          <w:p w14:paraId="3215014F">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977EFE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8FC3D90">
            <w:pPr>
              <w:widowControl w:val="0"/>
              <w:rPr>
                <w:rFonts w:ascii="宋体" w:hAnsi="宋体" w:eastAsia="宋体" w:cs="宋体"/>
                <w:kern w:val="0"/>
                <w:szCs w:val="21"/>
              </w:rPr>
            </w:pPr>
            <w:r>
              <w:rPr>
                <w:rFonts w:hint="eastAsia" w:ascii="宋体" w:hAnsi="宋体" w:eastAsia="宋体" w:cs="宋体"/>
                <w:kern w:val="0"/>
                <w:szCs w:val="21"/>
              </w:rPr>
              <w:t>永安办事处</w:t>
            </w:r>
          </w:p>
        </w:tc>
      </w:tr>
      <w:tr w14:paraId="2BB01D7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4C8134A">
            <w:pPr>
              <w:widowControl w:val="0"/>
              <w:jc w:val="center"/>
              <w:rPr>
                <w:rFonts w:ascii="宋体" w:hAnsi="宋体" w:eastAsia="宋体" w:cs="宋体"/>
                <w:kern w:val="0"/>
                <w:szCs w:val="21"/>
              </w:rPr>
            </w:pPr>
            <w:r>
              <w:rPr>
                <w:rFonts w:hint="eastAsia" w:ascii="宋体" w:hAnsi="宋体" w:eastAsia="宋体" w:cs="宋体"/>
                <w:kern w:val="0"/>
                <w:szCs w:val="21"/>
              </w:rPr>
              <w:t>16</w:t>
            </w:r>
          </w:p>
        </w:tc>
        <w:tc>
          <w:tcPr>
            <w:tcW w:w="1103" w:type="dxa"/>
            <w:tcBorders>
              <w:top w:val="nil"/>
              <w:left w:val="nil"/>
              <w:bottom w:val="single" w:color="auto" w:sz="4" w:space="0"/>
              <w:right w:val="single" w:color="auto" w:sz="4" w:space="0"/>
            </w:tcBorders>
            <w:shd w:val="clear" w:color="auto" w:fill="auto"/>
            <w:noWrap/>
            <w:vAlign w:val="center"/>
          </w:tcPr>
          <w:p w14:paraId="02BF30A9">
            <w:pPr>
              <w:widowControl w:val="0"/>
              <w:rPr>
                <w:rFonts w:ascii="宋体" w:hAnsi="宋体" w:eastAsia="宋体" w:cs="宋体"/>
                <w:kern w:val="0"/>
                <w:szCs w:val="21"/>
              </w:rPr>
            </w:pPr>
            <w:r>
              <w:rPr>
                <w:rFonts w:hint="eastAsia" w:ascii="宋体" w:hAnsi="宋体" w:eastAsia="宋体" w:cs="宋体"/>
                <w:kern w:val="0"/>
                <w:szCs w:val="21"/>
              </w:rPr>
              <w:t>咸安古城墙</w:t>
            </w:r>
          </w:p>
        </w:tc>
        <w:tc>
          <w:tcPr>
            <w:tcW w:w="826" w:type="dxa"/>
            <w:tcBorders>
              <w:top w:val="nil"/>
              <w:left w:val="nil"/>
              <w:bottom w:val="single" w:color="auto" w:sz="4" w:space="0"/>
              <w:right w:val="single" w:color="auto" w:sz="4" w:space="0"/>
            </w:tcBorders>
            <w:shd w:val="clear" w:color="auto" w:fill="auto"/>
          </w:tcPr>
          <w:p w14:paraId="51632F7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FD6920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26F800E">
            <w:pPr>
              <w:widowControl w:val="0"/>
              <w:rPr>
                <w:rFonts w:ascii="宋体" w:hAnsi="宋体" w:eastAsia="宋体" w:cs="宋体"/>
                <w:kern w:val="0"/>
                <w:szCs w:val="21"/>
              </w:rPr>
            </w:pPr>
            <w:r>
              <w:rPr>
                <w:rFonts w:hint="eastAsia" w:ascii="宋体" w:hAnsi="宋体" w:eastAsia="宋体" w:cs="宋体"/>
                <w:kern w:val="0"/>
                <w:szCs w:val="21"/>
              </w:rPr>
              <w:t>军事设施遗址</w:t>
            </w:r>
          </w:p>
        </w:tc>
        <w:tc>
          <w:tcPr>
            <w:tcW w:w="1103" w:type="dxa"/>
            <w:tcBorders>
              <w:top w:val="nil"/>
              <w:left w:val="nil"/>
              <w:bottom w:val="single" w:color="auto" w:sz="4" w:space="0"/>
              <w:right w:val="single" w:color="auto" w:sz="4" w:space="0"/>
            </w:tcBorders>
            <w:shd w:val="clear" w:color="auto" w:fill="auto"/>
            <w:vAlign w:val="center"/>
          </w:tcPr>
          <w:p w14:paraId="64C1592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D5BAE0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C62A328">
            <w:pPr>
              <w:widowControl w:val="0"/>
              <w:rPr>
                <w:rFonts w:ascii="宋体" w:hAnsi="宋体" w:eastAsia="宋体" w:cs="宋体"/>
                <w:kern w:val="0"/>
                <w:szCs w:val="21"/>
              </w:rPr>
            </w:pPr>
            <w:r>
              <w:rPr>
                <w:rFonts w:hint="eastAsia" w:ascii="宋体" w:hAnsi="宋体" w:eastAsia="宋体" w:cs="宋体"/>
                <w:kern w:val="0"/>
                <w:szCs w:val="21"/>
              </w:rPr>
              <w:t>永安办事处</w:t>
            </w:r>
          </w:p>
        </w:tc>
      </w:tr>
      <w:tr w14:paraId="662F048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467552C">
            <w:pPr>
              <w:widowControl w:val="0"/>
              <w:jc w:val="center"/>
              <w:rPr>
                <w:rFonts w:ascii="宋体" w:hAnsi="宋体" w:eastAsia="宋体" w:cs="宋体"/>
                <w:kern w:val="0"/>
                <w:szCs w:val="21"/>
              </w:rPr>
            </w:pPr>
            <w:r>
              <w:rPr>
                <w:rFonts w:hint="eastAsia" w:ascii="宋体" w:hAnsi="宋体" w:eastAsia="宋体" w:cs="宋体"/>
                <w:kern w:val="0"/>
                <w:szCs w:val="21"/>
              </w:rPr>
              <w:t>17</w:t>
            </w:r>
          </w:p>
        </w:tc>
        <w:tc>
          <w:tcPr>
            <w:tcW w:w="1103" w:type="dxa"/>
            <w:tcBorders>
              <w:top w:val="nil"/>
              <w:left w:val="nil"/>
              <w:bottom w:val="single" w:color="auto" w:sz="4" w:space="0"/>
              <w:right w:val="single" w:color="auto" w:sz="4" w:space="0"/>
            </w:tcBorders>
            <w:shd w:val="clear" w:color="auto" w:fill="auto"/>
            <w:noWrap/>
            <w:vAlign w:val="center"/>
          </w:tcPr>
          <w:p w14:paraId="3F25BD2C">
            <w:pPr>
              <w:widowControl w:val="0"/>
              <w:rPr>
                <w:rFonts w:ascii="宋体" w:hAnsi="宋体" w:eastAsia="宋体" w:cs="宋体"/>
                <w:kern w:val="0"/>
                <w:szCs w:val="21"/>
              </w:rPr>
            </w:pPr>
            <w:r>
              <w:rPr>
                <w:rFonts w:hint="eastAsia" w:ascii="宋体" w:hAnsi="宋体" w:eastAsia="宋体" w:cs="宋体"/>
                <w:kern w:val="0"/>
                <w:szCs w:val="21"/>
              </w:rPr>
              <w:t>龙眼井</w:t>
            </w:r>
          </w:p>
        </w:tc>
        <w:tc>
          <w:tcPr>
            <w:tcW w:w="826" w:type="dxa"/>
            <w:tcBorders>
              <w:top w:val="nil"/>
              <w:left w:val="nil"/>
              <w:bottom w:val="single" w:color="auto" w:sz="4" w:space="0"/>
              <w:right w:val="single" w:color="auto" w:sz="4" w:space="0"/>
            </w:tcBorders>
            <w:shd w:val="clear" w:color="auto" w:fill="auto"/>
          </w:tcPr>
          <w:p w14:paraId="52AA224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770EF2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CC98134">
            <w:pPr>
              <w:widowControl w:val="0"/>
              <w:rPr>
                <w:rFonts w:ascii="宋体" w:hAnsi="宋体" w:eastAsia="宋体" w:cs="宋体"/>
                <w:kern w:val="0"/>
                <w:szCs w:val="21"/>
              </w:rPr>
            </w:pPr>
            <w:r>
              <w:rPr>
                <w:rFonts w:hint="eastAsia" w:ascii="宋体" w:hAnsi="宋体" w:eastAsia="宋体" w:cs="宋体"/>
                <w:kern w:val="0"/>
                <w:szCs w:val="21"/>
              </w:rPr>
              <w:t>古井</w:t>
            </w:r>
          </w:p>
        </w:tc>
        <w:tc>
          <w:tcPr>
            <w:tcW w:w="1103" w:type="dxa"/>
            <w:tcBorders>
              <w:top w:val="nil"/>
              <w:left w:val="nil"/>
              <w:bottom w:val="single" w:color="auto" w:sz="4" w:space="0"/>
              <w:right w:val="single" w:color="auto" w:sz="4" w:space="0"/>
            </w:tcBorders>
            <w:shd w:val="clear" w:color="auto" w:fill="auto"/>
            <w:vAlign w:val="center"/>
          </w:tcPr>
          <w:p w14:paraId="5DD522C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06BFBE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7CC40CE">
            <w:pPr>
              <w:widowControl w:val="0"/>
              <w:rPr>
                <w:rFonts w:ascii="宋体" w:hAnsi="宋体" w:eastAsia="宋体" w:cs="宋体"/>
                <w:kern w:val="0"/>
                <w:szCs w:val="21"/>
              </w:rPr>
            </w:pPr>
            <w:r>
              <w:rPr>
                <w:rFonts w:hint="eastAsia" w:ascii="宋体" w:hAnsi="宋体" w:eastAsia="宋体" w:cs="宋体"/>
                <w:kern w:val="0"/>
                <w:szCs w:val="21"/>
              </w:rPr>
              <w:t>汀泗桥镇汀泗街</w:t>
            </w:r>
          </w:p>
        </w:tc>
      </w:tr>
      <w:tr w14:paraId="48C980D6">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7F94110">
            <w:pPr>
              <w:widowControl w:val="0"/>
              <w:jc w:val="center"/>
              <w:rPr>
                <w:rFonts w:ascii="宋体" w:hAnsi="宋体" w:eastAsia="宋体" w:cs="宋体"/>
                <w:kern w:val="0"/>
                <w:szCs w:val="21"/>
              </w:rPr>
            </w:pPr>
            <w:r>
              <w:rPr>
                <w:rFonts w:hint="eastAsia" w:ascii="宋体" w:hAnsi="宋体" w:eastAsia="宋体" w:cs="宋体"/>
                <w:kern w:val="0"/>
                <w:szCs w:val="21"/>
              </w:rPr>
              <w:t>18</w:t>
            </w:r>
          </w:p>
        </w:tc>
        <w:tc>
          <w:tcPr>
            <w:tcW w:w="1103" w:type="dxa"/>
            <w:tcBorders>
              <w:top w:val="nil"/>
              <w:left w:val="nil"/>
              <w:bottom w:val="single" w:color="auto" w:sz="4" w:space="0"/>
              <w:right w:val="single" w:color="auto" w:sz="4" w:space="0"/>
            </w:tcBorders>
            <w:shd w:val="clear" w:color="auto" w:fill="auto"/>
            <w:noWrap/>
            <w:vAlign w:val="center"/>
          </w:tcPr>
          <w:p w14:paraId="272F121A">
            <w:pPr>
              <w:widowControl w:val="0"/>
              <w:rPr>
                <w:rFonts w:ascii="宋体" w:hAnsi="宋体" w:eastAsia="宋体" w:cs="宋体"/>
                <w:kern w:val="0"/>
                <w:szCs w:val="21"/>
              </w:rPr>
            </w:pPr>
            <w:r>
              <w:rPr>
                <w:rFonts w:hint="eastAsia" w:ascii="宋体" w:hAnsi="宋体" w:eastAsia="宋体" w:cs="宋体"/>
                <w:kern w:val="0"/>
                <w:szCs w:val="21"/>
              </w:rPr>
              <w:t>叶挺指挥部</w:t>
            </w:r>
          </w:p>
        </w:tc>
        <w:tc>
          <w:tcPr>
            <w:tcW w:w="826" w:type="dxa"/>
            <w:tcBorders>
              <w:top w:val="nil"/>
              <w:left w:val="nil"/>
              <w:bottom w:val="single" w:color="auto" w:sz="4" w:space="0"/>
              <w:right w:val="single" w:color="auto" w:sz="4" w:space="0"/>
            </w:tcBorders>
            <w:shd w:val="clear" w:color="auto" w:fill="auto"/>
          </w:tcPr>
          <w:p w14:paraId="3B58F8B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C8F7887">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540F6999">
            <w:pPr>
              <w:widowControl w:val="0"/>
              <w:rPr>
                <w:rFonts w:hint="eastAsia" w:ascii="宋体" w:hAnsi="宋体" w:eastAsia="宋体" w:cs="宋体"/>
                <w:kern w:val="0"/>
                <w:szCs w:val="21"/>
                <w:lang w:eastAsia="zh-CN"/>
              </w:rPr>
            </w:pPr>
            <w:r>
              <w:rPr>
                <w:rFonts w:hint="eastAsia" w:ascii="宋体" w:hAnsi="宋体" w:eastAsia="宋体" w:cs="宋体"/>
                <w:kern w:val="0"/>
                <w:szCs w:val="21"/>
              </w:rPr>
              <w:t>重要历史事件和</w:t>
            </w:r>
          </w:p>
          <w:p w14:paraId="60D271E4">
            <w:pPr>
              <w:widowControl w:val="0"/>
              <w:rPr>
                <w:rFonts w:ascii="宋体" w:hAnsi="宋体" w:eastAsia="宋体" w:cs="宋体"/>
                <w:kern w:val="0"/>
                <w:szCs w:val="21"/>
              </w:rPr>
            </w:pPr>
            <w:r>
              <w:rPr>
                <w:rFonts w:hint="eastAsia" w:ascii="宋体" w:hAnsi="宋体" w:eastAsia="宋体" w:cs="宋体"/>
                <w:kern w:val="0"/>
                <w:szCs w:val="21"/>
              </w:rPr>
              <w:t>重要机构旧址</w:t>
            </w:r>
          </w:p>
        </w:tc>
        <w:tc>
          <w:tcPr>
            <w:tcW w:w="1103" w:type="dxa"/>
            <w:tcBorders>
              <w:top w:val="nil"/>
              <w:left w:val="nil"/>
              <w:bottom w:val="single" w:color="auto" w:sz="4" w:space="0"/>
              <w:right w:val="single" w:color="auto" w:sz="4" w:space="0"/>
            </w:tcBorders>
            <w:shd w:val="clear" w:color="auto" w:fill="auto"/>
            <w:vAlign w:val="center"/>
          </w:tcPr>
          <w:p w14:paraId="16BA052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3DD799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1434ADD">
            <w:pPr>
              <w:widowControl w:val="0"/>
              <w:rPr>
                <w:rFonts w:ascii="宋体" w:hAnsi="宋体" w:eastAsia="宋体" w:cs="宋体"/>
                <w:kern w:val="0"/>
                <w:szCs w:val="21"/>
              </w:rPr>
            </w:pPr>
            <w:r>
              <w:rPr>
                <w:rFonts w:hint="eastAsia" w:ascii="宋体" w:hAnsi="宋体" w:eastAsia="宋体" w:cs="宋体"/>
                <w:kern w:val="0"/>
                <w:szCs w:val="21"/>
              </w:rPr>
              <w:t>汀泗桥镇汀泗街</w:t>
            </w:r>
          </w:p>
        </w:tc>
      </w:tr>
      <w:tr w14:paraId="3350F12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AFE8820">
            <w:pPr>
              <w:widowControl w:val="0"/>
              <w:jc w:val="center"/>
              <w:rPr>
                <w:rFonts w:ascii="宋体" w:hAnsi="宋体" w:eastAsia="宋体" w:cs="宋体"/>
                <w:kern w:val="0"/>
                <w:szCs w:val="21"/>
              </w:rPr>
            </w:pPr>
            <w:r>
              <w:rPr>
                <w:rFonts w:hint="eastAsia" w:ascii="宋体" w:hAnsi="宋体" w:eastAsia="宋体" w:cs="宋体"/>
                <w:kern w:val="0"/>
                <w:szCs w:val="21"/>
              </w:rPr>
              <w:t>19</w:t>
            </w:r>
          </w:p>
        </w:tc>
        <w:tc>
          <w:tcPr>
            <w:tcW w:w="1103" w:type="dxa"/>
            <w:tcBorders>
              <w:top w:val="nil"/>
              <w:left w:val="nil"/>
              <w:bottom w:val="single" w:color="auto" w:sz="4" w:space="0"/>
              <w:right w:val="single" w:color="auto" w:sz="4" w:space="0"/>
            </w:tcBorders>
            <w:shd w:val="clear" w:color="auto" w:fill="auto"/>
            <w:noWrap/>
            <w:vAlign w:val="center"/>
          </w:tcPr>
          <w:p w14:paraId="49580444">
            <w:pPr>
              <w:widowControl w:val="0"/>
              <w:rPr>
                <w:rFonts w:ascii="宋体" w:hAnsi="宋体" w:eastAsia="宋体" w:cs="宋体"/>
                <w:kern w:val="0"/>
                <w:szCs w:val="21"/>
              </w:rPr>
            </w:pPr>
            <w:r>
              <w:rPr>
                <w:rFonts w:hint="eastAsia" w:ascii="宋体" w:hAnsi="宋体" w:eastAsia="宋体" w:cs="宋体"/>
                <w:kern w:val="0"/>
                <w:szCs w:val="21"/>
              </w:rPr>
              <w:t>舒阚窑址</w:t>
            </w:r>
          </w:p>
        </w:tc>
        <w:tc>
          <w:tcPr>
            <w:tcW w:w="826" w:type="dxa"/>
            <w:tcBorders>
              <w:top w:val="nil"/>
              <w:left w:val="nil"/>
              <w:bottom w:val="single" w:color="auto" w:sz="4" w:space="0"/>
              <w:right w:val="single" w:color="auto" w:sz="4" w:space="0"/>
            </w:tcBorders>
            <w:shd w:val="clear" w:color="auto" w:fill="auto"/>
          </w:tcPr>
          <w:p w14:paraId="32E19704">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47F3C6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5F2432F">
            <w:pPr>
              <w:widowControl w:val="0"/>
              <w:rPr>
                <w:rFonts w:ascii="宋体" w:hAnsi="宋体" w:eastAsia="宋体" w:cs="宋体"/>
                <w:kern w:val="0"/>
                <w:szCs w:val="21"/>
              </w:rPr>
            </w:pPr>
            <w:r>
              <w:rPr>
                <w:rFonts w:hint="eastAsia" w:ascii="宋体" w:hAnsi="宋体" w:eastAsia="宋体" w:cs="宋体"/>
                <w:kern w:val="0"/>
                <w:szCs w:val="21"/>
              </w:rPr>
              <w:t>古窑址</w:t>
            </w:r>
          </w:p>
        </w:tc>
        <w:tc>
          <w:tcPr>
            <w:tcW w:w="1103" w:type="dxa"/>
            <w:tcBorders>
              <w:top w:val="nil"/>
              <w:left w:val="nil"/>
              <w:bottom w:val="single" w:color="auto" w:sz="4" w:space="0"/>
              <w:right w:val="single" w:color="auto" w:sz="4" w:space="0"/>
            </w:tcBorders>
            <w:shd w:val="clear" w:color="auto" w:fill="auto"/>
            <w:vAlign w:val="center"/>
          </w:tcPr>
          <w:p w14:paraId="7CECC10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8D3DBE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06EE5A1">
            <w:pPr>
              <w:widowControl w:val="0"/>
              <w:rPr>
                <w:rFonts w:ascii="宋体" w:hAnsi="宋体" w:eastAsia="宋体" w:cs="宋体"/>
                <w:kern w:val="0"/>
                <w:szCs w:val="21"/>
              </w:rPr>
            </w:pPr>
            <w:r>
              <w:rPr>
                <w:rFonts w:hint="eastAsia" w:ascii="宋体" w:hAnsi="宋体" w:eastAsia="宋体" w:cs="宋体"/>
                <w:kern w:val="0"/>
                <w:szCs w:val="21"/>
              </w:rPr>
              <w:t>汀泗桥镇赤岗村</w:t>
            </w:r>
          </w:p>
        </w:tc>
      </w:tr>
      <w:tr w14:paraId="6055E0D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CBE7112">
            <w:pPr>
              <w:widowControl w:val="0"/>
              <w:jc w:val="center"/>
              <w:rPr>
                <w:rFonts w:ascii="宋体" w:hAnsi="宋体" w:eastAsia="宋体" w:cs="宋体"/>
                <w:kern w:val="0"/>
                <w:szCs w:val="21"/>
              </w:rPr>
            </w:pPr>
            <w:r>
              <w:rPr>
                <w:rFonts w:hint="eastAsia" w:ascii="宋体" w:hAnsi="宋体" w:eastAsia="宋体" w:cs="宋体"/>
                <w:kern w:val="0"/>
                <w:szCs w:val="21"/>
              </w:rPr>
              <w:t>20</w:t>
            </w:r>
          </w:p>
        </w:tc>
        <w:tc>
          <w:tcPr>
            <w:tcW w:w="1103" w:type="dxa"/>
            <w:tcBorders>
              <w:top w:val="nil"/>
              <w:left w:val="nil"/>
              <w:bottom w:val="single" w:color="auto" w:sz="4" w:space="0"/>
              <w:right w:val="single" w:color="auto" w:sz="4" w:space="0"/>
            </w:tcBorders>
            <w:shd w:val="clear" w:color="auto" w:fill="auto"/>
            <w:noWrap/>
            <w:vAlign w:val="center"/>
          </w:tcPr>
          <w:p w14:paraId="7927FE65">
            <w:pPr>
              <w:widowControl w:val="0"/>
              <w:rPr>
                <w:rFonts w:ascii="宋体" w:hAnsi="宋体" w:eastAsia="宋体" w:cs="宋体"/>
                <w:kern w:val="0"/>
                <w:szCs w:val="21"/>
              </w:rPr>
            </w:pPr>
            <w:r>
              <w:rPr>
                <w:rFonts w:hint="eastAsia" w:ascii="宋体" w:hAnsi="宋体" w:eastAsia="宋体" w:cs="宋体"/>
                <w:kern w:val="0"/>
                <w:szCs w:val="21"/>
              </w:rPr>
              <w:t>禅台寺</w:t>
            </w:r>
          </w:p>
        </w:tc>
        <w:tc>
          <w:tcPr>
            <w:tcW w:w="826" w:type="dxa"/>
            <w:tcBorders>
              <w:top w:val="nil"/>
              <w:left w:val="nil"/>
              <w:bottom w:val="single" w:color="auto" w:sz="4" w:space="0"/>
              <w:right w:val="single" w:color="auto" w:sz="4" w:space="0"/>
            </w:tcBorders>
            <w:shd w:val="clear" w:color="auto" w:fill="auto"/>
          </w:tcPr>
          <w:p w14:paraId="481C76E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08AD727">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AA5BEF7">
            <w:pPr>
              <w:widowControl w:val="0"/>
              <w:rPr>
                <w:rFonts w:ascii="宋体" w:hAnsi="宋体" w:eastAsia="宋体" w:cs="宋体"/>
                <w:kern w:val="0"/>
                <w:szCs w:val="21"/>
              </w:rPr>
            </w:pPr>
            <w:r>
              <w:rPr>
                <w:rFonts w:hint="eastAsia" w:ascii="宋体" w:hAnsi="宋体" w:eastAsia="宋体" w:cs="宋体"/>
                <w:kern w:val="0"/>
                <w:szCs w:val="21"/>
              </w:rPr>
              <w:t>寺庙遗址</w:t>
            </w:r>
          </w:p>
        </w:tc>
        <w:tc>
          <w:tcPr>
            <w:tcW w:w="1103" w:type="dxa"/>
            <w:tcBorders>
              <w:top w:val="nil"/>
              <w:left w:val="nil"/>
              <w:bottom w:val="single" w:color="auto" w:sz="4" w:space="0"/>
              <w:right w:val="single" w:color="auto" w:sz="4" w:space="0"/>
            </w:tcBorders>
            <w:shd w:val="clear" w:color="auto" w:fill="auto"/>
            <w:vAlign w:val="center"/>
          </w:tcPr>
          <w:p w14:paraId="6163EAB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0C00E2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568B4EE">
            <w:pPr>
              <w:widowControl w:val="0"/>
              <w:rPr>
                <w:rFonts w:ascii="宋体" w:hAnsi="宋体" w:eastAsia="宋体" w:cs="宋体"/>
                <w:kern w:val="0"/>
                <w:szCs w:val="21"/>
              </w:rPr>
            </w:pPr>
            <w:r>
              <w:rPr>
                <w:rFonts w:hint="eastAsia" w:ascii="宋体" w:hAnsi="宋体" w:eastAsia="宋体" w:cs="宋体"/>
                <w:kern w:val="0"/>
                <w:szCs w:val="21"/>
              </w:rPr>
              <w:t>汀泗桥镇马鞍村</w:t>
            </w:r>
          </w:p>
        </w:tc>
      </w:tr>
      <w:tr w14:paraId="37FFF01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A4A46A5">
            <w:pPr>
              <w:widowControl w:val="0"/>
              <w:jc w:val="center"/>
              <w:rPr>
                <w:rFonts w:ascii="宋体" w:hAnsi="宋体" w:eastAsia="宋体" w:cs="宋体"/>
                <w:kern w:val="0"/>
                <w:szCs w:val="21"/>
              </w:rPr>
            </w:pPr>
            <w:r>
              <w:rPr>
                <w:rFonts w:hint="eastAsia" w:ascii="宋体" w:hAnsi="宋体" w:eastAsia="宋体" w:cs="宋体"/>
                <w:kern w:val="0"/>
                <w:szCs w:val="21"/>
              </w:rPr>
              <w:t>21</w:t>
            </w:r>
          </w:p>
        </w:tc>
        <w:tc>
          <w:tcPr>
            <w:tcW w:w="1103" w:type="dxa"/>
            <w:tcBorders>
              <w:top w:val="nil"/>
              <w:left w:val="nil"/>
              <w:bottom w:val="single" w:color="auto" w:sz="4" w:space="0"/>
              <w:right w:val="single" w:color="auto" w:sz="4" w:space="0"/>
            </w:tcBorders>
            <w:shd w:val="clear" w:color="auto" w:fill="auto"/>
            <w:noWrap/>
            <w:vAlign w:val="center"/>
          </w:tcPr>
          <w:p w14:paraId="523BA7F6">
            <w:pPr>
              <w:widowControl w:val="0"/>
              <w:rPr>
                <w:rFonts w:ascii="宋体" w:hAnsi="宋体" w:eastAsia="宋体" w:cs="宋体"/>
                <w:kern w:val="0"/>
                <w:szCs w:val="21"/>
              </w:rPr>
            </w:pPr>
            <w:r>
              <w:rPr>
                <w:rFonts w:hint="eastAsia" w:ascii="宋体" w:hAnsi="宋体" w:eastAsia="宋体" w:cs="宋体"/>
                <w:kern w:val="0"/>
                <w:szCs w:val="21"/>
              </w:rPr>
              <w:t>中南革命烈士墓</w:t>
            </w:r>
          </w:p>
        </w:tc>
        <w:tc>
          <w:tcPr>
            <w:tcW w:w="826" w:type="dxa"/>
            <w:tcBorders>
              <w:top w:val="nil"/>
              <w:left w:val="nil"/>
              <w:bottom w:val="single" w:color="auto" w:sz="4" w:space="0"/>
              <w:right w:val="single" w:color="auto" w:sz="4" w:space="0"/>
            </w:tcBorders>
            <w:shd w:val="clear" w:color="auto" w:fill="auto"/>
          </w:tcPr>
          <w:p w14:paraId="2A17855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2F4BBF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801C9E5">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20E705B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9B26FA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997F2CC">
            <w:pPr>
              <w:widowControl w:val="0"/>
              <w:rPr>
                <w:rFonts w:ascii="宋体" w:hAnsi="宋体" w:eastAsia="宋体" w:cs="宋体"/>
                <w:kern w:val="0"/>
                <w:szCs w:val="21"/>
              </w:rPr>
            </w:pPr>
            <w:r>
              <w:rPr>
                <w:rFonts w:hint="eastAsia" w:ascii="宋体" w:hAnsi="宋体" w:eastAsia="宋体" w:cs="宋体"/>
                <w:kern w:val="0"/>
                <w:szCs w:val="21"/>
              </w:rPr>
              <w:t>汀泗桥镇赤岗村</w:t>
            </w:r>
          </w:p>
        </w:tc>
      </w:tr>
      <w:tr w14:paraId="1658A863">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58F0DE6">
            <w:pPr>
              <w:widowControl w:val="0"/>
              <w:jc w:val="center"/>
              <w:rPr>
                <w:rFonts w:ascii="宋体" w:hAnsi="宋体" w:eastAsia="宋体" w:cs="宋体"/>
                <w:kern w:val="0"/>
                <w:szCs w:val="21"/>
              </w:rPr>
            </w:pPr>
            <w:r>
              <w:rPr>
                <w:rFonts w:hint="eastAsia" w:ascii="宋体" w:hAnsi="宋体" w:eastAsia="宋体" w:cs="宋体"/>
                <w:kern w:val="0"/>
                <w:szCs w:val="21"/>
              </w:rPr>
              <w:t>22</w:t>
            </w:r>
          </w:p>
        </w:tc>
        <w:tc>
          <w:tcPr>
            <w:tcW w:w="1103" w:type="dxa"/>
            <w:tcBorders>
              <w:top w:val="nil"/>
              <w:left w:val="nil"/>
              <w:bottom w:val="single" w:color="auto" w:sz="4" w:space="0"/>
              <w:right w:val="single" w:color="auto" w:sz="4" w:space="0"/>
            </w:tcBorders>
            <w:shd w:val="clear" w:color="auto" w:fill="auto"/>
            <w:noWrap/>
            <w:vAlign w:val="center"/>
          </w:tcPr>
          <w:p w14:paraId="7AEA34EF">
            <w:pPr>
              <w:widowControl w:val="0"/>
              <w:rPr>
                <w:rFonts w:ascii="宋体" w:hAnsi="宋体" w:eastAsia="宋体" w:cs="宋体"/>
                <w:kern w:val="0"/>
                <w:szCs w:val="21"/>
              </w:rPr>
            </w:pPr>
            <w:r>
              <w:rPr>
                <w:rFonts w:hint="eastAsia" w:ascii="宋体" w:hAnsi="宋体" w:eastAsia="宋体" w:cs="宋体"/>
                <w:kern w:val="0"/>
                <w:szCs w:val="21"/>
              </w:rPr>
              <w:t>黄兴隆老屋</w:t>
            </w:r>
          </w:p>
        </w:tc>
        <w:tc>
          <w:tcPr>
            <w:tcW w:w="826" w:type="dxa"/>
            <w:tcBorders>
              <w:top w:val="nil"/>
              <w:left w:val="nil"/>
              <w:bottom w:val="single" w:color="auto" w:sz="4" w:space="0"/>
              <w:right w:val="single" w:color="auto" w:sz="4" w:space="0"/>
            </w:tcBorders>
            <w:shd w:val="clear" w:color="auto" w:fill="auto"/>
          </w:tcPr>
          <w:p w14:paraId="291B9B4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4EB6680">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C2C1560">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27D1D58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242DD4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A664EFB">
            <w:pPr>
              <w:widowControl w:val="0"/>
              <w:rPr>
                <w:rFonts w:ascii="宋体" w:hAnsi="宋体" w:eastAsia="宋体" w:cs="宋体"/>
                <w:kern w:val="0"/>
                <w:szCs w:val="21"/>
              </w:rPr>
            </w:pPr>
            <w:r>
              <w:rPr>
                <w:rFonts w:hint="eastAsia" w:ascii="宋体" w:hAnsi="宋体" w:eastAsia="宋体" w:cs="宋体"/>
                <w:kern w:val="0"/>
                <w:szCs w:val="21"/>
              </w:rPr>
              <w:t>汀泗桥镇彭碑村</w:t>
            </w:r>
          </w:p>
        </w:tc>
      </w:tr>
      <w:tr w14:paraId="7CA8C0DE">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3D548BC">
            <w:pPr>
              <w:widowControl w:val="0"/>
              <w:jc w:val="center"/>
              <w:rPr>
                <w:rFonts w:ascii="宋体" w:hAnsi="宋体" w:eastAsia="宋体" w:cs="宋体"/>
                <w:kern w:val="0"/>
                <w:szCs w:val="21"/>
              </w:rPr>
            </w:pPr>
            <w:r>
              <w:rPr>
                <w:rFonts w:hint="eastAsia" w:ascii="宋体" w:hAnsi="宋体" w:eastAsia="宋体" w:cs="宋体"/>
                <w:kern w:val="0"/>
                <w:szCs w:val="21"/>
              </w:rPr>
              <w:t>23</w:t>
            </w:r>
          </w:p>
        </w:tc>
        <w:tc>
          <w:tcPr>
            <w:tcW w:w="1103" w:type="dxa"/>
            <w:tcBorders>
              <w:top w:val="nil"/>
              <w:left w:val="nil"/>
              <w:bottom w:val="single" w:color="auto" w:sz="4" w:space="0"/>
              <w:right w:val="single" w:color="auto" w:sz="4" w:space="0"/>
            </w:tcBorders>
            <w:shd w:val="clear" w:color="auto" w:fill="auto"/>
            <w:noWrap/>
            <w:vAlign w:val="center"/>
          </w:tcPr>
          <w:p w14:paraId="1A36A508">
            <w:pPr>
              <w:widowControl w:val="0"/>
              <w:rPr>
                <w:rFonts w:ascii="宋体" w:hAnsi="宋体" w:eastAsia="宋体" w:cs="宋体"/>
                <w:kern w:val="0"/>
                <w:szCs w:val="21"/>
              </w:rPr>
            </w:pPr>
            <w:r>
              <w:rPr>
                <w:rFonts w:hint="eastAsia" w:ascii="宋体" w:hAnsi="宋体" w:eastAsia="宋体" w:cs="宋体"/>
                <w:kern w:val="0"/>
                <w:szCs w:val="21"/>
              </w:rPr>
              <w:t>全福山墓群</w:t>
            </w:r>
          </w:p>
        </w:tc>
        <w:tc>
          <w:tcPr>
            <w:tcW w:w="826" w:type="dxa"/>
            <w:tcBorders>
              <w:top w:val="nil"/>
              <w:left w:val="nil"/>
              <w:bottom w:val="single" w:color="auto" w:sz="4" w:space="0"/>
              <w:right w:val="single" w:color="auto" w:sz="4" w:space="0"/>
            </w:tcBorders>
            <w:shd w:val="clear" w:color="auto" w:fill="auto"/>
          </w:tcPr>
          <w:p w14:paraId="4F433A2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71F5437">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0D7A58E">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2B12386D">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493492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580B1E0">
            <w:pPr>
              <w:widowControl w:val="0"/>
              <w:rPr>
                <w:rFonts w:ascii="宋体" w:hAnsi="宋体" w:eastAsia="宋体" w:cs="宋体"/>
                <w:kern w:val="0"/>
                <w:szCs w:val="21"/>
              </w:rPr>
            </w:pPr>
            <w:r>
              <w:rPr>
                <w:rFonts w:hint="eastAsia" w:ascii="宋体" w:hAnsi="宋体" w:eastAsia="宋体" w:cs="宋体"/>
                <w:kern w:val="0"/>
                <w:szCs w:val="21"/>
              </w:rPr>
              <w:t>汀泗桥镇古田村</w:t>
            </w:r>
          </w:p>
        </w:tc>
      </w:tr>
      <w:tr w14:paraId="04D5B5D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F93CB38">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1103" w:type="dxa"/>
            <w:tcBorders>
              <w:top w:val="nil"/>
              <w:left w:val="nil"/>
              <w:bottom w:val="single" w:color="auto" w:sz="4" w:space="0"/>
              <w:right w:val="single" w:color="auto" w:sz="4" w:space="0"/>
            </w:tcBorders>
            <w:shd w:val="clear" w:color="auto" w:fill="auto"/>
            <w:noWrap/>
            <w:vAlign w:val="center"/>
          </w:tcPr>
          <w:p w14:paraId="01EC0D80">
            <w:pPr>
              <w:widowControl w:val="0"/>
              <w:rPr>
                <w:rFonts w:ascii="宋体" w:hAnsi="宋体" w:eastAsia="宋体" w:cs="宋体"/>
                <w:kern w:val="0"/>
                <w:szCs w:val="21"/>
              </w:rPr>
            </w:pPr>
            <w:r>
              <w:rPr>
                <w:rFonts w:hint="eastAsia" w:ascii="宋体" w:hAnsi="宋体" w:eastAsia="宋体" w:cs="宋体"/>
                <w:kern w:val="0"/>
                <w:szCs w:val="21"/>
              </w:rPr>
              <w:t>双碑桥</w:t>
            </w:r>
          </w:p>
        </w:tc>
        <w:tc>
          <w:tcPr>
            <w:tcW w:w="826" w:type="dxa"/>
            <w:tcBorders>
              <w:top w:val="nil"/>
              <w:left w:val="nil"/>
              <w:bottom w:val="single" w:color="auto" w:sz="4" w:space="0"/>
              <w:right w:val="single" w:color="auto" w:sz="4" w:space="0"/>
            </w:tcBorders>
            <w:shd w:val="clear" w:color="auto" w:fill="auto"/>
          </w:tcPr>
          <w:p w14:paraId="248BA59C">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0690FAE">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24A5FBF">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65F1C76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998954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A541522">
            <w:pPr>
              <w:widowControl w:val="0"/>
              <w:rPr>
                <w:rFonts w:ascii="宋体" w:hAnsi="宋体" w:eastAsia="宋体" w:cs="宋体"/>
                <w:kern w:val="0"/>
                <w:szCs w:val="21"/>
              </w:rPr>
            </w:pPr>
            <w:r>
              <w:rPr>
                <w:rFonts w:hint="eastAsia" w:ascii="宋体" w:hAnsi="宋体" w:eastAsia="宋体" w:cs="宋体"/>
                <w:kern w:val="0"/>
                <w:szCs w:val="21"/>
              </w:rPr>
              <w:t>汀泗桥镇程益村</w:t>
            </w:r>
          </w:p>
        </w:tc>
      </w:tr>
      <w:tr w14:paraId="14BF9B35">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8F5AE37">
            <w:pPr>
              <w:widowControl w:val="0"/>
              <w:jc w:val="center"/>
              <w:rPr>
                <w:rFonts w:ascii="宋体" w:hAnsi="宋体" w:eastAsia="宋体" w:cs="宋体"/>
                <w:kern w:val="0"/>
                <w:szCs w:val="21"/>
              </w:rPr>
            </w:pPr>
            <w:r>
              <w:rPr>
                <w:rFonts w:hint="eastAsia" w:ascii="宋体" w:hAnsi="宋体" w:eastAsia="宋体" w:cs="宋体"/>
                <w:kern w:val="0"/>
                <w:szCs w:val="21"/>
              </w:rPr>
              <w:t>25</w:t>
            </w:r>
          </w:p>
        </w:tc>
        <w:tc>
          <w:tcPr>
            <w:tcW w:w="1103" w:type="dxa"/>
            <w:tcBorders>
              <w:top w:val="nil"/>
              <w:left w:val="nil"/>
              <w:bottom w:val="single" w:color="auto" w:sz="4" w:space="0"/>
              <w:right w:val="single" w:color="auto" w:sz="4" w:space="0"/>
            </w:tcBorders>
            <w:shd w:val="clear" w:color="auto" w:fill="auto"/>
            <w:noWrap/>
            <w:vAlign w:val="center"/>
          </w:tcPr>
          <w:p w14:paraId="0000FD71">
            <w:pPr>
              <w:widowControl w:val="0"/>
              <w:rPr>
                <w:rFonts w:ascii="宋体" w:hAnsi="宋体" w:eastAsia="宋体" w:cs="宋体"/>
                <w:kern w:val="0"/>
                <w:szCs w:val="21"/>
              </w:rPr>
            </w:pPr>
            <w:r>
              <w:rPr>
                <w:rFonts w:hint="eastAsia" w:ascii="宋体" w:hAnsi="宋体" w:eastAsia="宋体" w:cs="宋体"/>
                <w:kern w:val="0"/>
                <w:szCs w:val="21"/>
              </w:rPr>
              <w:t>程益桥</w:t>
            </w:r>
          </w:p>
        </w:tc>
        <w:tc>
          <w:tcPr>
            <w:tcW w:w="826" w:type="dxa"/>
            <w:tcBorders>
              <w:top w:val="nil"/>
              <w:left w:val="nil"/>
              <w:bottom w:val="single" w:color="auto" w:sz="4" w:space="0"/>
              <w:right w:val="single" w:color="auto" w:sz="4" w:space="0"/>
            </w:tcBorders>
            <w:shd w:val="clear" w:color="auto" w:fill="auto"/>
          </w:tcPr>
          <w:p w14:paraId="52BECD4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608860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7A1FF3D">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09CC47A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712F2E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F80B81C">
            <w:pPr>
              <w:widowControl w:val="0"/>
              <w:rPr>
                <w:rFonts w:ascii="宋体" w:hAnsi="宋体" w:eastAsia="宋体" w:cs="宋体"/>
                <w:kern w:val="0"/>
                <w:szCs w:val="21"/>
              </w:rPr>
            </w:pPr>
            <w:r>
              <w:rPr>
                <w:rFonts w:hint="eastAsia" w:ascii="宋体" w:hAnsi="宋体" w:eastAsia="宋体" w:cs="宋体"/>
                <w:kern w:val="0"/>
                <w:szCs w:val="21"/>
              </w:rPr>
              <w:t>汀泗桥镇程益村</w:t>
            </w:r>
          </w:p>
        </w:tc>
      </w:tr>
      <w:tr w14:paraId="3A05608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E7AC59F">
            <w:pPr>
              <w:widowControl w:val="0"/>
              <w:jc w:val="center"/>
              <w:rPr>
                <w:rFonts w:ascii="宋体" w:hAnsi="宋体" w:eastAsia="宋体" w:cs="宋体"/>
                <w:kern w:val="0"/>
                <w:szCs w:val="21"/>
              </w:rPr>
            </w:pPr>
            <w:r>
              <w:rPr>
                <w:rFonts w:hint="eastAsia" w:ascii="宋体" w:hAnsi="宋体" w:eastAsia="宋体" w:cs="宋体"/>
                <w:kern w:val="0"/>
                <w:szCs w:val="21"/>
              </w:rPr>
              <w:t>26</w:t>
            </w:r>
          </w:p>
        </w:tc>
        <w:tc>
          <w:tcPr>
            <w:tcW w:w="1103" w:type="dxa"/>
            <w:tcBorders>
              <w:top w:val="nil"/>
              <w:left w:val="nil"/>
              <w:bottom w:val="single" w:color="auto" w:sz="4" w:space="0"/>
              <w:right w:val="single" w:color="auto" w:sz="4" w:space="0"/>
            </w:tcBorders>
            <w:shd w:val="clear" w:color="auto" w:fill="auto"/>
            <w:noWrap/>
            <w:vAlign w:val="center"/>
          </w:tcPr>
          <w:p w14:paraId="6B56459B">
            <w:pPr>
              <w:widowControl w:val="0"/>
              <w:rPr>
                <w:rFonts w:ascii="宋体" w:hAnsi="宋体" w:eastAsia="宋体" w:cs="宋体"/>
                <w:kern w:val="0"/>
                <w:szCs w:val="21"/>
              </w:rPr>
            </w:pPr>
            <w:r>
              <w:rPr>
                <w:rFonts w:hint="eastAsia" w:ascii="宋体" w:hAnsi="宋体" w:eastAsia="宋体" w:cs="宋体"/>
                <w:kern w:val="0"/>
                <w:szCs w:val="21"/>
              </w:rPr>
              <w:t>乡规碑刻</w:t>
            </w:r>
          </w:p>
        </w:tc>
        <w:tc>
          <w:tcPr>
            <w:tcW w:w="826" w:type="dxa"/>
            <w:tcBorders>
              <w:top w:val="nil"/>
              <w:left w:val="nil"/>
              <w:bottom w:val="single" w:color="auto" w:sz="4" w:space="0"/>
              <w:right w:val="single" w:color="auto" w:sz="4" w:space="0"/>
            </w:tcBorders>
            <w:shd w:val="clear" w:color="auto" w:fill="auto"/>
          </w:tcPr>
          <w:p w14:paraId="33F331D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6984DB0">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BE03AA0">
            <w:pPr>
              <w:widowControl w:val="0"/>
              <w:rPr>
                <w:rFonts w:ascii="宋体" w:hAnsi="宋体" w:eastAsia="宋体" w:cs="宋体"/>
                <w:kern w:val="0"/>
                <w:szCs w:val="21"/>
              </w:rPr>
            </w:pPr>
            <w:r>
              <w:rPr>
                <w:rFonts w:hint="eastAsia" w:ascii="宋体" w:hAnsi="宋体" w:eastAsia="宋体" w:cs="宋体"/>
                <w:kern w:val="0"/>
                <w:szCs w:val="21"/>
              </w:rPr>
              <w:t>石刻</w:t>
            </w:r>
          </w:p>
        </w:tc>
        <w:tc>
          <w:tcPr>
            <w:tcW w:w="1103" w:type="dxa"/>
            <w:tcBorders>
              <w:top w:val="nil"/>
              <w:left w:val="nil"/>
              <w:bottom w:val="single" w:color="auto" w:sz="4" w:space="0"/>
              <w:right w:val="single" w:color="auto" w:sz="4" w:space="0"/>
            </w:tcBorders>
            <w:shd w:val="clear" w:color="auto" w:fill="auto"/>
            <w:vAlign w:val="center"/>
          </w:tcPr>
          <w:p w14:paraId="661143A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83199E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6DD866C">
            <w:pPr>
              <w:widowControl w:val="0"/>
              <w:rPr>
                <w:rFonts w:ascii="宋体" w:hAnsi="宋体" w:eastAsia="宋体" w:cs="宋体"/>
                <w:kern w:val="0"/>
                <w:szCs w:val="21"/>
              </w:rPr>
            </w:pPr>
            <w:r>
              <w:rPr>
                <w:rFonts w:hint="eastAsia" w:ascii="宋体" w:hAnsi="宋体" w:eastAsia="宋体" w:cs="宋体"/>
                <w:kern w:val="0"/>
                <w:szCs w:val="21"/>
              </w:rPr>
              <w:t>汀泗桥镇太坪村</w:t>
            </w:r>
          </w:p>
        </w:tc>
      </w:tr>
      <w:tr w14:paraId="088838E7">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E5C9311">
            <w:pPr>
              <w:widowControl w:val="0"/>
              <w:jc w:val="center"/>
              <w:rPr>
                <w:rFonts w:ascii="宋体" w:hAnsi="宋体" w:eastAsia="宋体" w:cs="宋体"/>
                <w:kern w:val="0"/>
                <w:szCs w:val="21"/>
              </w:rPr>
            </w:pPr>
            <w:r>
              <w:rPr>
                <w:rFonts w:hint="eastAsia" w:ascii="宋体" w:hAnsi="宋体" w:eastAsia="宋体" w:cs="宋体"/>
                <w:kern w:val="0"/>
                <w:szCs w:val="21"/>
              </w:rPr>
              <w:t>27</w:t>
            </w:r>
          </w:p>
        </w:tc>
        <w:tc>
          <w:tcPr>
            <w:tcW w:w="1103" w:type="dxa"/>
            <w:tcBorders>
              <w:top w:val="nil"/>
              <w:left w:val="nil"/>
              <w:bottom w:val="single" w:color="auto" w:sz="4" w:space="0"/>
              <w:right w:val="single" w:color="auto" w:sz="4" w:space="0"/>
            </w:tcBorders>
            <w:shd w:val="clear" w:color="auto" w:fill="auto"/>
            <w:noWrap/>
            <w:vAlign w:val="center"/>
          </w:tcPr>
          <w:p w14:paraId="1F149672">
            <w:pPr>
              <w:widowControl w:val="0"/>
              <w:rPr>
                <w:rFonts w:ascii="宋体" w:hAnsi="宋体" w:eastAsia="宋体" w:cs="宋体"/>
                <w:kern w:val="0"/>
                <w:szCs w:val="21"/>
              </w:rPr>
            </w:pPr>
            <w:r>
              <w:rPr>
                <w:rFonts w:hint="eastAsia" w:ascii="宋体" w:hAnsi="宋体" w:eastAsia="宋体" w:cs="宋体"/>
                <w:kern w:val="0"/>
                <w:szCs w:val="21"/>
              </w:rPr>
              <w:t>周老爷老屋</w:t>
            </w:r>
          </w:p>
        </w:tc>
        <w:tc>
          <w:tcPr>
            <w:tcW w:w="826" w:type="dxa"/>
            <w:tcBorders>
              <w:top w:val="nil"/>
              <w:left w:val="nil"/>
              <w:bottom w:val="single" w:color="auto" w:sz="4" w:space="0"/>
              <w:right w:val="single" w:color="auto" w:sz="4" w:space="0"/>
            </w:tcBorders>
            <w:shd w:val="clear" w:color="auto" w:fill="auto"/>
          </w:tcPr>
          <w:p w14:paraId="34BFCC1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2655A3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0ACD87F">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27FD510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0F9C25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32245EF">
            <w:pPr>
              <w:widowControl w:val="0"/>
              <w:rPr>
                <w:rFonts w:ascii="宋体" w:hAnsi="宋体" w:eastAsia="宋体" w:cs="宋体"/>
                <w:kern w:val="0"/>
                <w:szCs w:val="21"/>
              </w:rPr>
            </w:pPr>
            <w:r>
              <w:rPr>
                <w:rFonts w:hint="eastAsia" w:ascii="宋体" w:hAnsi="宋体" w:eastAsia="宋体" w:cs="宋体"/>
                <w:kern w:val="0"/>
                <w:szCs w:val="21"/>
              </w:rPr>
              <w:t>汀泗桥镇大桥村十组望花周</w:t>
            </w:r>
          </w:p>
        </w:tc>
      </w:tr>
      <w:tr w14:paraId="440DA3FF">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A5D6A81">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1103" w:type="dxa"/>
            <w:tcBorders>
              <w:top w:val="nil"/>
              <w:left w:val="nil"/>
              <w:bottom w:val="single" w:color="auto" w:sz="4" w:space="0"/>
              <w:right w:val="single" w:color="auto" w:sz="4" w:space="0"/>
            </w:tcBorders>
            <w:shd w:val="clear" w:color="auto" w:fill="auto"/>
            <w:noWrap/>
            <w:vAlign w:val="center"/>
          </w:tcPr>
          <w:p w14:paraId="56905B11">
            <w:pPr>
              <w:widowControl w:val="0"/>
              <w:rPr>
                <w:rFonts w:ascii="宋体" w:hAnsi="宋体" w:eastAsia="宋体" w:cs="宋体"/>
                <w:kern w:val="0"/>
                <w:szCs w:val="21"/>
              </w:rPr>
            </w:pPr>
            <w:r>
              <w:rPr>
                <w:rFonts w:hint="eastAsia" w:ascii="宋体" w:hAnsi="宋体" w:eastAsia="宋体" w:cs="宋体"/>
                <w:kern w:val="0"/>
                <w:szCs w:val="21"/>
              </w:rPr>
              <w:t>老大桥</w:t>
            </w:r>
          </w:p>
        </w:tc>
        <w:tc>
          <w:tcPr>
            <w:tcW w:w="826" w:type="dxa"/>
            <w:tcBorders>
              <w:top w:val="nil"/>
              <w:left w:val="nil"/>
              <w:bottom w:val="single" w:color="auto" w:sz="4" w:space="0"/>
              <w:right w:val="single" w:color="auto" w:sz="4" w:space="0"/>
            </w:tcBorders>
            <w:shd w:val="clear" w:color="auto" w:fill="auto"/>
          </w:tcPr>
          <w:p w14:paraId="5FFFD95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248AD6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5385356">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2690BE8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8532CA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DB7DDAC">
            <w:pPr>
              <w:widowControl w:val="0"/>
              <w:rPr>
                <w:rFonts w:ascii="宋体" w:hAnsi="宋体" w:eastAsia="宋体" w:cs="宋体"/>
                <w:kern w:val="0"/>
                <w:szCs w:val="21"/>
              </w:rPr>
            </w:pPr>
            <w:r>
              <w:rPr>
                <w:rFonts w:hint="eastAsia" w:ascii="宋体" w:hAnsi="宋体" w:eastAsia="宋体" w:cs="宋体"/>
                <w:kern w:val="0"/>
                <w:szCs w:val="21"/>
              </w:rPr>
              <w:t>汀泗桥镇大桥村</w:t>
            </w:r>
          </w:p>
        </w:tc>
      </w:tr>
      <w:tr w14:paraId="7F8D33B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23720A9">
            <w:pPr>
              <w:widowControl w:val="0"/>
              <w:jc w:val="center"/>
              <w:rPr>
                <w:rFonts w:ascii="宋体" w:hAnsi="宋体" w:eastAsia="宋体" w:cs="宋体"/>
                <w:kern w:val="0"/>
                <w:szCs w:val="21"/>
              </w:rPr>
            </w:pPr>
            <w:r>
              <w:rPr>
                <w:rFonts w:hint="eastAsia" w:ascii="宋体" w:hAnsi="宋体" w:eastAsia="宋体" w:cs="宋体"/>
                <w:kern w:val="0"/>
                <w:szCs w:val="21"/>
              </w:rPr>
              <w:t>29</w:t>
            </w:r>
          </w:p>
        </w:tc>
        <w:tc>
          <w:tcPr>
            <w:tcW w:w="1103" w:type="dxa"/>
            <w:tcBorders>
              <w:top w:val="nil"/>
              <w:left w:val="nil"/>
              <w:bottom w:val="single" w:color="auto" w:sz="4" w:space="0"/>
              <w:right w:val="single" w:color="auto" w:sz="4" w:space="0"/>
            </w:tcBorders>
            <w:shd w:val="clear" w:color="auto" w:fill="auto"/>
            <w:noWrap/>
            <w:vAlign w:val="center"/>
          </w:tcPr>
          <w:p w14:paraId="4C97799D">
            <w:pPr>
              <w:widowControl w:val="0"/>
              <w:rPr>
                <w:rFonts w:ascii="宋体" w:hAnsi="宋体" w:eastAsia="宋体" w:cs="宋体"/>
                <w:kern w:val="0"/>
                <w:szCs w:val="21"/>
              </w:rPr>
            </w:pPr>
            <w:r>
              <w:rPr>
                <w:rFonts w:hint="eastAsia" w:ascii="宋体" w:hAnsi="宋体" w:eastAsia="宋体" w:cs="宋体"/>
                <w:kern w:val="0"/>
                <w:szCs w:val="21"/>
              </w:rPr>
              <w:t>鹿过桥</w:t>
            </w:r>
          </w:p>
        </w:tc>
        <w:tc>
          <w:tcPr>
            <w:tcW w:w="826" w:type="dxa"/>
            <w:tcBorders>
              <w:top w:val="nil"/>
              <w:left w:val="nil"/>
              <w:bottom w:val="single" w:color="auto" w:sz="4" w:space="0"/>
              <w:right w:val="single" w:color="auto" w:sz="4" w:space="0"/>
            </w:tcBorders>
            <w:shd w:val="clear" w:color="auto" w:fill="auto"/>
          </w:tcPr>
          <w:p w14:paraId="17478FA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77F896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BADF89A">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7F3D2A3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87B7501">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1233B19">
            <w:pPr>
              <w:widowControl w:val="0"/>
              <w:rPr>
                <w:rFonts w:ascii="宋体" w:hAnsi="宋体" w:eastAsia="宋体" w:cs="宋体"/>
                <w:kern w:val="0"/>
                <w:szCs w:val="21"/>
              </w:rPr>
            </w:pPr>
            <w:r>
              <w:rPr>
                <w:rFonts w:hint="eastAsia" w:ascii="宋体" w:hAnsi="宋体" w:eastAsia="宋体" w:cs="宋体"/>
                <w:kern w:val="0"/>
                <w:szCs w:val="21"/>
              </w:rPr>
              <w:t>横沟桥镇鹿过村桥头村庄</w:t>
            </w:r>
          </w:p>
        </w:tc>
      </w:tr>
      <w:tr w14:paraId="0B8BB77A">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139277C">
            <w:pPr>
              <w:widowControl w:val="0"/>
              <w:jc w:val="center"/>
              <w:rPr>
                <w:rFonts w:ascii="宋体" w:hAnsi="宋体" w:eastAsia="宋体" w:cs="宋体"/>
                <w:kern w:val="0"/>
                <w:szCs w:val="21"/>
              </w:rPr>
            </w:pPr>
            <w:r>
              <w:rPr>
                <w:rFonts w:hint="eastAsia" w:ascii="宋体" w:hAnsi="宋体" w:eastAsia="宋体" w:cs="宋体"/>
                <w:kern w:val="0"/>
                <w:szCs w:val="21"/>
              </w:rPr>
              <w:t>30</w:t>
            </w:r>
          </w:p>
        </w:tc>
        <w:tc>
          <w:tcPr>
            <w:tcW w:w="1103" w:type="dxa"/>
            <w:tcBorders>
              <w:top w:val="nil"/>
              <w:left w:val="nil"/>
              <w:bottom w:val="single" w:color="auto" w:sz="4" w:space="0"/>
              <w:right w:val="single" w:color="auto" w:sz="4" w:space="0"/>
            </w:tcBorders>
            <w:shd w:val="clear" w:color="auto" w:fill="auto"/>
            <w:noWrap/>
            <w:vAlign w:val="center"/>
          </w:tcPr>
          <w:p w14:paraId="092AC6DB">
            <w:pPr>
              <w:widowControl w:val="0"/>
              <w:rPr>
                <w:rFonts w:ascii="宋体" w:hAnsi="宋体" w:eastAsia="宋体" w:cs="宋体"/>
                <w:kern w:val="0"/>
                <w:szCs w:val="21"/>
              </w:rPr>
            </w:pPr>
            <w:r>
              <w:rPr>
                <w:rFonts w:hint="eastAsia" w:ascii="宋体" w:hAnsi="宋体" w:eastAsia="宋体" w:cs="宋体"/>
                <w:kern w:val="0"/>
                <w:szCs w:val="21"/>
              </w:rPr>
              <w:t>陈时墓</w:t>
            </w:r>
          </w:p>
        </w:tc>
        <w:tc>
          <w:tcPr>
            <w:tcW w:w="826" w:type="dxa"/>
            <w:tcBorders>
              <w:top w:val="nil"/>
              <w:left w:val="nil"/>
              <w:bottom w:val="single" w:color="auto" w:sz="4" w:space="0"/>
              <w:right w:val="single" w:color="auto" w:sz="4" w:space="0"/>
            </w:tcBorders>
            <w:shd w:val="clear" w:color="auto" w:fill="auto"/>
          </w:tcPr>
          <w:p w14:paraId="18F6B2A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5F6E7DB">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6CCEC97">
            <w:pPr>
              <w:widowControl w:val="0"/>
              <w:rPr>
                <w:rFonts w:ascii="宋体" w:hAnsi="宋体" w:eastAsia="宋体" w:cs="宋体"/>
                <w:kern w:val="0"/>
                <w:szCs w:val="21"/>
              </w:rPr>
            </w:pPr>
            <w:r>
              <w:rPr>
                <w:rFonts w:hint="eastAsia" w:ascii="宋体" w:hAnsi="宋体" w:eastAsia="宋体" w:cs="宋体"/>
                <w:kern w:val="0"/>
                <w:szCs w:val="21"/>
              </w:rPr>
              <w:t>烈士墓</w:t>
            </w:r>
          </w:p>
        </w:tc>
        <w:tc>
          <w:tcPr>
            <w:tcW w:w="1103" w:type="dxa"/>
            <w:tcBorders>
              <w:top w:val="nil"/>
              <w:left w:val="nil"/>
              <w:bottom w:val="single" w:color="auto" w:sz="4" w:space="0"/>
              <w:right w:val="single" w:color="auto" w:sz="4" w:space="0"/>
            </w:tcBorders>
            <w:shd w:val="clear" w:color="auto" w:fill="auto"/>
            <w:vAlign w:val="center"/>
          </w:tcPr>
          <w:p w14:paraId="455569C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539B8C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972FB0A">
            <w:pPr>
              <w:widowControl w:val="0"/>
              <w:rPr>
                <w:rFonts w:ascii="宋体" w:hAnsi="宋体" w:eastAsia="宋体" w:cs="宋体"/>
                <w:kern w:val="0"/>
                <w:szCs w:val="21"/>
              </w:rPr>
            </w:pPr>
            <w:r>
              <w:rPr>
                <w:rFonts w:hint="eastAsia" w:ascii="宋体" w:hAnsi="宋体" w:eastAsia="宋体" w:cs="宋体"/>
                <w:kern w:val="0"/>
                <w:szCs w:val="21"/>
              </w:rPr>
              <w:t>横沟桥镇群力村彭家塘屋后领头山山脚</w:t>
            </w:r>
          </w:p>
        </w:tc>
      </w:tr>
      <w:tr w14:paraId="3D53FDF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62BF9DD">
            <w:pPr>
              <w:widowControl w:val="0"/>
              <w:jc w:val="center"/>
              <w:rPr>
                <w:rFonts w:ascii="宋体" w:hAnsi="宋体" w:eastAsia="宋体" w:cs="宋体"/>
                <w:kern w:val="0"/>
                <w:szCs w:val="21"/>
              </w:rPr>
            </w:pPr>
            <w:r>
              <w:rPr>
                <w:rFonts w:hint="eastAsia" w:ascii="宋体" w:hAnsi="宋体" w:eastAsia="宋体" w:cs="宋体"/>
                <w:kern w:val="0"/>
                <w:szCs w:val="21"/>
              </w:rPr>
              <w:t>31</w:t>
            </w:r>
          </w:p>
        </w:tc>
        <w:tc>
          <w:tcPr>
            <w:tcW w:w="1103" w:type="dxa"/>
            <w:tcBorders>
              <w:top w:val="nil"/>
              <w:left w:val="nil"/>
              <w:bottom w:val="single" w:color="auto" w:sz="4" w:space="0"/>
              <w:right w:val="single" w:color="auto" w:sz="4" w:space="0"/>
            </w:tcBorders>
            <w:shd w:val="clear" w:color="auto" w:fill="auto"/>
            <w:noWrap/>
            <w:vAlign w:val="center"/>
          </w:tcPr>
          <w:p w14:paraId="2073B13B">
            <w:pPr>
              <w:widowControl w:val="0"/>
              <w:rPr>
                <w:rFonts w:ascii="宋体" w:hAnsi="宋体" w:eastAsia="宋体" w:cs="宋体"/>
                <w:kern w:val="0"/>
                <w:szCs w:val="21"/>
              </w:rPr>
            </w:pPr>
            <w:r>
              <w:rPr>
                <w:rFonts w:hint="eastAsia" w:ascii="宋体" w:hAnsi="宋体" w:eastAsia="宋体" w:cs="宋体"/>
                <w:kern w:val="0"/>
                <w:szCs w:val="21"/>
              </w:rPr>
              <w:t>李堡桥</w:t>
            </w:r>
          </w:p>
        </w:tc>
        <w:tc>
          <w:tcPr>
            <w:tcW w:w="826" w:type="dxa"/>
            <w:tcBorders>
              <w:top w:val="nil"/>
              <w:left w:val="nil"/>
              <w:bottom w:val="single" w:color="auto" w:sz="4" w:space="0"/>
              <w:right w:val="single" w:color="auto" w:sz="4" w:space="0"/>
            </w:tcBorders>
            <w:shd w:val="clear" w:color="auto" w:fill="auto"/>
          </w:tcPr>
          <w:p w14:paraId="69D5758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A763E3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577BE25">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2900A0F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ACA713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034DDE7">
            <w:pPr>
              <w:widowControl w:val="0"/>
              <w:rPr>
                <w:rFonts w:ascii="宋体" w:hAnsi="宋体" w:eastAsia="宋体" w:cs="宋体"/>
                <w:kern w:val="0"/>
                <w:szCs w:val="21"/>
              </w:rPr>
            </w:pPr>
            <w:r>
              <w:rPr>
                <w:rFonts w:hint="eastAsia" w:ascii="宋体" w:hAnsi="宋体" w:eastAsia="宋体" w:cs="宋体"/>
                <w:kern w:val="0"/>
                <w:szCs w:val="21"/>
              </w:rPr>
              <w:t>横沟桥镇李堡村陈大畈村庄北</w:t>
            </w:r>
          </w:p>
        </w:tc>
      </w:tr>
      <w:tr w14:paraId="220D31D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656B4AD">
            <w:pPr>
              <w:widowControl w:val="0"/>
              <w:jc w:val="center"/>
              <w:rPr>
                <w:rFonts w:ascii="宋体" w:hAnsi="宋体" w:eastAsia="宋体" w:cs="宋体"/>
                <w:kern w:val="0"/>
                <w:szCs w:val="21"/>
              </w:rPr>
            </w:pPr>
            <w:r>
              <w:rPr>
                <w:rFonts w:hint="eastAsia" w:ascii="宋体" w:hAnsi="宋体" w:eastAsia="宋体" w:cs="宋体"/>
                <w:kern w:val="0"/>
                <w:szCs w:val="21"/>
              </w:rPr>
              <w:t>32</w:t>
            </w:r>
          </w:p>
        </w:tc>
        <w:tc>
          <w:tcPr>
            <w:tcW w:w="1103" w:type="dxa"/>
            <w:tcBorders>
              <w:top w:val="nil"/>
              <w:left w:val="nil"/>
              <w:bottom w:val="single" w:color="auto" w:sz="4" w:space="0"/>
              <w:right w:val="single" w:color="auto" w:sz="4" w:space="0"/>
            </w:tcBorders>
            <w:shd w:val="clear" w:color="auto" w:fill="auto"/>
            <w:noWrap/>
            <w:vAlign w:val="center"/>
          </w:tcPr>
          <w:p w14:paraId="12D5E36E">
            <w:pPr>
              <w:widowControl w:val="0"/>
              <w:rPr>
                <w:rFonts w:ascii="宋体" w:hAnsi="宋体" w:eastAsia="宋体" w:cs="宋体"/>
                <w:kern w:val="0"/>
                <w:szCs w:val="21"/>
              </w:rPr>
            </w:pPr>
            <w:r>
              <w:rPr>
                <w:rFonts w:hint="eastAsia" w:ascii="宋体" w:hAnsi="宋体" w:eastAsia="宋体" w:cs="宋体"/>
                <w:kern w:val="0"/>
                <w:szCs w:val="21"/>
              </w:rPr>
              <w:t>大路廖墓群</w:t>
            </w:r>
          </w:p>
        </w:tc>
        <w:tc>
          <w:tcPr>
            <w:tcW w:w="826" w:type="dxa"/>
            <w:tcBorders>
              <w:top w:val="nil"/>
              <w:left w:val="nil"/>
              <w:bottom w:val="single" w:color="auto" w:sz="4" w:space="0"/>
              <w:right w:val="single" w:color="auto" w:sz="4" w:space="0"/>
            </w:tcBorders>
            <w:shd w:val="clear" w:color="auto" w:fill="auto"/>
          </w:tcPr>
          <w:p w14:paraId="39A8B84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372F202">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792D0E8">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5E3A6AC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EEC904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576E0AF">
            <w:pPr>
              <w:widowControl w:val="0"/>
              <w:rPr>
                <w:rFonts w:ascii="宋体" w:hAnsi="宋体" w:eastAsia="宋体" w:cs="宋体"/>
                <w:kern w:val="0"/>
                <w:szCs w:val="21"/>
              </w:rPr>
            </w:pPr>
            <w:r>
              <w:rPr>
                <w:rFonts w:hint="eastAsia" w:ascii="宋体" w:hAnsi="宋体" w:eastAsia="宋体" w:cs="宋体"/>
                <w:kern w:val="0"/>
                <w:szCs w:val="21"/>
              </w:rPr>
              <w:t>横沟桥镇群力村大路廖草帽山上</w:t>
            </w:r>
          </w:p>
        </w:tc>
      </w:tr>
      <w:tr w14:paraId="34BE77EF">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B1D094D">
            <w:pPr>
              <w:widowControl w:val="0"/>
              <w:jc w:val="center"/>
              <w:rPr>
                <w:rFonts w:ascii="宋体" w:hAnsi="宋体" w:eastAsia="宋体" w:cs="宋体"/>
                <w:kern w:val="0"/>
                <w:szCs w:val="21"/>
              </w:rPr>
            </w:pPr>
            <w:r>
              <w:rPr>
                <w:rFonts w:hint="eastAsia" w:ascii="宋体" w:hAnsi="宋体" w:eastAsia="宋体" w:cs="宋体"/>
                <w:kern w:val="0"/>
                <w:szCs w:val="21"/>
              </w:rPr>
              <w:t>33</w:t>
            </w:r>
          </w:p>
        </w:tc>
        <w:tc>
          <w:tcPr>
            <w:tcW w:w="1103" w:type="dxa"/>
            <w:tcBorders>
              <w:top w:val="nil"/>
              <w:left w:val="nil"/>
              <w:bottom w:val="single" w:color="auto" w:sz="4" w:space="0"/>
              <w:right w:val="single" w:color="auto" w:sz="4" w:space="0"/>
            </w:tcBorders>
            <w:shd w:val="clear" w:color="auto" w:fill="auto"/>
            <w:noWrap/>
            <w:vAlign w:val="center"/>
          </w:tcPr>
          <w:p w14:paraId="065FA051">
            <w:pPr>
              <w:widowControl w:val="0"/>
              <w:rPr>
                <w:rFonts w:ascii="宋体" w:hAnsi="宋体" w:eastAsia="宋体" w:cs="宋体"/>
                <w:kern w:val="0"/>
                <w:szCs w:val="21"/>
              </w:rPr>
            </w:pPr>
            <w:r>
              <w:rPr>
                <w:rFonts w:hint="eastAsia" w:ascii="宋体" w:hAnsi="宋体" w:eastAsia="宋体" w:cs="宋体"/>
                <w:kern w:val="0"/>
                <w:szCs w:val="21"/>
              </w:rPr>
              <w:t>义录桥</w:t>
            </w:r>
          </w:p>
        </w:tc>
        <w:tc>
          <w:tcPr>
            <w:tcW w:w="826" w:type="dxa"/>
            <w:tcBorders>
              <w:top w:val="nil"/>
              <w:left w:val="nil"/>
              <w:bottom w:val="single" w:color="auto" w:sz="4" w:space="0"/>
              <w:right w:val="single" w:color="auto" w:sz="4" w:space="0"/>
            </w:tcBorders>
            <w:shd w:val="clear" w:color="auto" w:fill="auto"/>
          </w:tcPr>
          <w:p w14:paraId="5E5512CC">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817ADB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CAA9CB0">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6075625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B87861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2116575">
            <w:pPr>
              <w:widowControl w:val="0"/>
              <w:rPr>
                <w:rFonts w:ascii="宋体" w:hAnsi="宋体" w:eastAsia="宋体" w:cs="宋体"/>
                <w:kern w:val="0"/>
                <w:szCs w:val="21"/>
              </w:rPr>
            </w:pPr>
            <w:r>
              <w:rPr>
                <w:rFonts w:hint="eastAsia" w:ascii="宋体" w:hAnsi="宋体" w:eastAsia="宋体" w:cs="宋体"/>
                <w:kern w:val="0"/>
                <w:szCs w:val="21"/>
              </w:rPr>
              <w:t>横沟桥镇杨畈村新屋陈湾南</w:t>
            </w:r>
          </w:p>
        </w:tc>
      </w:tr>
      <w:tr w14:paraId="22776060">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6574BF3">
            <w:pPr>
              <w:widowControl w:val="0"/>
              <w:jc w:val="center"/>
              <w:rPr>
                <w:rFonts w:ascii="宋体" w:hAnsi="宋体" w:eastAsia="宋体" w:cs="宋体"/>
                <w:kern w:val="0"/>
                <w:szCs w:val="21"/>
              </w:rPr>
            </w:pPr>
            <w:r>
              <w:rPr>
                <w:rFonts w:hint="eastAsia" w:ascii="宋体" w:hAnsi="宋体" w:eastAsia="宋体" w:cs="宋体"/>
                <w:kern w:val="0"/>
                <w:szCs w:val="21"/>
              </w:rPr>
              <w:t>34</w:t>
            </w:r>
          </w:p>
        </w:tc>
        <w:tc>
          <w:tcPr>
            <w:tcW w:w="1103" w:type="dxa"/>
            <w:tcBorders>
              <w:top w:val="nil"/>
              <w:left w:val="nil"/>
              <w:bottom w:val="single" w:color="auto" w:sz="4" w:space="0"/>
              <w:right w:val="single" w:color="auto" w:sz="4" w:space="0"/>
            </w:tcBorders>
            <w:shd w:val="clear" w:color="auto" w:fill="auto"/>
            <w:noWrap/>
            <w:vAlign w:val="center"/>
          </w:tcPr>
          <w:p w14:paraId="6E376687">
            <w:pPr>
              <w:widowControl w:val="0"/>
              <w:rPr>
                <w:rFonts w:ascii="宋体" w:hAnsi="宋体" w:eastAsia="宋体" w:cs="宋体"/>
                <w:kern w:val="0"/>
                <w:szCs w:val="21"/>
              </w:rPr>
            </w:pPr>
            <w:r>
              <w:rPr>
                <w:rFonts w:hint="eastAsia" w:ascii="宋体" w:hAnsi="宋体" w:eastAsia="宋体" w:cs="宋体"/>
                <w:kern w:val="0"/>
                <w:szCs w:val="21"/>
              </w:rPr>
              <w:t>三班口新桥</w:t>
            </w:r>
          </w:p>
        </w:tc>
        <w:tc>
          <w:tcPr>
            <w:tcW w:w="826" w:type="dxa"/>
            <w:tcBorders>
              <w:top w:val="nil"/>
              <w:left w:val="nil"/>
              <w:bottom w:val="single" w:color="auto" w:sz="4" w:space="0"/>
              <w:right w:val="single" w:color="auto" w:sz="4" w:space="0"/>
            </w:tcBorders>
            <w:shd w:val="clear" w:color="auto" w:fill="auto"/>
          </w:tcPr>
          <w:p w14:paraId="0EC7193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9D8667E">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A00FA47">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696F252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5D1254C">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4AFFC79A">
            <w:pPr>
              <w:widowControl w:val="0"/>
              <w:rPr>
                <w:rFonts w:ascii="宋体" w:hAnsi="宋体" w:eastAsia="宋体" w:cs="宋体"/>
                <w:kern w:val="0"/>
                <w:szCs w:val="21"/>
              </w:rPr>
            </w:pPr>
            <w:r>
              <w:rPr>
                <w:rFonts w:hint="eastAsia" w:ascii="宋体" w:hAnsi="宋体" w:eastAsia="宋体" w:cs="宋体"/>
                <w:kern w:val="0"/>
                <w:szCs w:val="21"/>
              </w:rPr>
              <w:t>浮山办事处余佐村</w:t>
            </w:r>
          </w:p>
        </w:tc>
      </w:tr>
      <w:tr w14:paraId="77A04C9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D4B11B9">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1103" w:type="dxa"/>
            <w:tcBorders>
              <w:top w:val="nil"/>
              <w:left w:val="nil"/>
              <w:bottom w:val="single" w:color="auto" w:sz="4" w:space="0"/>
              <w:right w:val="single" w:color="auto" w:sz="4" w:space="0"/>
            </w:tcBorders>
            <w:shd w:val="clear" w:color="auto" w:fill="auto"/>
            <w:noWrap/>
            <w:vAlign w:val="center"/>
          </w:tcPr>
          <w:p w14:paraId="1E3CA3E6">
            <w:pPr>
              <w:widowControl w:val="0"/>
              <w:rPr>
                <w:rFonts w:ascii="宋体" w:hAnsi="宋体" w:eastAsia="宋体" w:cs="宋体"/>
                <w:kern w:val="0"/>
                <w:szCs w:val="21"/>
              </w:rPr>
            </w:pPr>
            <w:r>
              <w:rPr>
                <w:rFonts w:hint="eastAsia" w:ascii="宋体" w:hAnsi="宋体" w:eastAsia="宋体" w:cs="宋体"/>
                <w:kern w:val="0"/>
                <w:szCs w:val="21"/>
              </w:rPr>
              <w:t>朱家湾老屋</w:t>
            </w:r>
          </w:p>
        </w:tc>
        <w:tc>
          <w:tcPr>
            <w:tcW w:w="826" w:type="dxa"/>
            <w:tcBorders>
              <w:top w:val="nil"/>
              <w:left w:val="nil"/>
              <w:bottom w:val="single" w:color="auto" w:sz="4" w:space="0"/>
              <w:right w:val="single" w:color="auto" w:sz="4" w:space="0"/>
            </w:tcBorders>
            <w:shd w:val="clear" w:color="auto" w:fill="auto"/>
          </w:tcPr>
          <w:p w14:paraId="74E463C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064634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AE14334">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08FBB23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B6594B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975B5B3">
            <w:pPr>
              <w:widowControl w:val="0"/>
              <w:rPr>
                <w:rFonts w:ascii="宋体" w:hAnsi="宋体" w:eastAsia="宋体" w:cs="宋体"/>
                <w:kern w:val="0"/>
                <w:szCs w:val="21"/>
              </w:rPr>
            </w:pPr>
            <w:r>
              <w:rPr>
                <w:rFonts w:hint="eastAsia" w:ascii="宋体" w:hAnsi="宋体" w:eastAsia="宋体" w:cs="宋体"/>
                <w:kern w:val="0"/>
                <w:szCs w:val="21"/>
              </w:rPr>
              <w:t>浮山办事处太乙村</w:t>
            </w:r>
          </w:p>
        </w:tc>
      </w:tr>
      <w:tr w14:paraId="44E2684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ADECF53">
            <w:pPr>
              <w:widowControl w:val="0"/>
              <w:jc w:val="center"/>
              <w:rPr>
                <w:rFonts w:ascii="宋体" w:hAnsi="宋体" w:eastAsia="宋体" w:cs="宋体"/>
                <w:kern w:val="0"/>
                <w:szCs w:val="21"/>
              </w:rPr>
            </w:pPr>
            <w:r>
              <w:rPr>
                <w:rFonts w:hint="eastAsia" w:ascii="宋体" w:hAnsi="宋体" w:eastAsia="宋体" w:cs="宋体"/>
                <w:kern w:val="0"/>
                <w:szCs w:val="21"/>
              </w:rPr>
              <w:t>36</w:t>
            </w:r>
          </w:p>
        </w:tc>
        <w:tc>
          <w:tcPr>
            <w:tcW w:w="1103" w:type="dxa"/>
            <w:tcBorders>
              <w:top w:val="nil"/>
              <w:left w:val="nil"/>
              <w:bottom w:val="single" w:color="auto" w:sz="4" w:space="0"/>
              <w:right w:val="single" w:color="auto" w:sz="4" w:space="0"/>
            </w:tcBorders>
            <w:shd w:val="clear" w:color="auto" w:fill="auto"/>
            <w:noWrap/>
            <w:vAlign w:val="center"/>
          </w:tcPr>
          <w:p w14:paraId="514A78C4">
            <w:pPr>
              <w:widowControl w:val="0"/>
              <w:rPr>
                <w:rFonts w:ascii="宋体" w:hAnsi="宋体" w:eastAsia="宋体" w:cs="宋体"/>
                <w:kern w:val="0"/>
                <w:szCs w:val="21"/>
              </w:rPr>
            </w:pPr>
            <w:r>
              <w:rPr>
                <w:rFonts w:hint="eastAsia" w:ascii="宋体" w:hAnsi="宋体" w:eastAsia="宋体" w:cs="宋体"/>
                <w:kern w:val="0"/>
                <w:szCs w:val="21"/>
              </w:rPr>
              <w:t>商家桥</w:t>
            </w:r>
          </w:p>
        </w:tc>
        <w:tc>
          <w:tcPr>
            <w:tcW w:w="826" w:type="dxa"/>
            <w:tcBorders>
              <w:top w:val="nil"/>
              <w:left w:val="nil"/>
              <w:bottom w:val="single" w:color="auto" w:sz="4" w:space="0"/>
              <w:right w:val="single" w:color="auto" w:sz="4" w:space="0"/>
            </w:tcBorders>
            <w:shd w:val="clear" w:color="auto" w:fill="auto"/>
          </w:tcPr>
          <w:p w14:paraId="608F91A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BA63BC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7F0282A">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3A34E09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01DFEC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5444C48">
            <w:pPr>
              <w:widowControl w:val="0"/>
              <w:rPr>
                <w:rFonts w:ascii="宋体" w:hAnsi="宋体" w:eastAsia="宋体" w:cs="宋体"/>
                <w:kern w:val="0"/>
                <w:szCs w:val="21"/>
              </w:rPr>
            </w:pPr>
            <w:r>
              <w:rPr>
                <w:rFonts w:hint="eastAsia" w:ascii="宋体" w:hAnsi="宋体" w:eastAsia="宋体" w:cs="宋体"/>
                <w:kern w:val="0"/>
                <w:szCs w:val="21"/>
              </w:rPr>
              <w:t>向阳湖镇广东畈村</w:t>
            </w:r>
          </w:p>
        </w:tc>
      </w:tr>
      <w:tr w14:paraId="727ECADC">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6ACE06B">
            <w:pPr>
              <w:widowControl w:val="0"/>
              <w:jc w:val="center"/>
              <w:rPr>
                <w:rFonts w:ascii="宋体" w:hAnsi="宋体" w:eastAsia="宋体" w:cs="宋体"/>
                <w:kern w:val="0"/>
                <w:szCs w:val="21"/>
              </w:rPr>
            </w:pPr>
            <w:r>
              <w:rPr>
                <w:rFonts w:hint="eastAsia" w:ascii="宋体" w:hAnsi="宋体" w:eastAsia="宋体" w:cs="宋体"/>
                <w:kern w:val="0"/>
                <w:szCs w:val="21"/>
              </w:rPr>
              <w:t>37</w:t>
            </w:r>
          </w:p>
        </w:tc>
        <w:tc>
          <w:tcPr>
            <w:tcW w:w="1103" w:type="dxa"/>
            <w:tcBorders>
              <w:top w:val="nil"/>
              <w:left w:val="nil"/>
              <w:bottom w:val="single" w:color="auto" w:sz="4" w:space="0"/>
              <w:right w:val="single" w:color="auto" w:sz="4" w:space="0"/>
            </w:tcBorders>
            <w:shd w:val="clear" w:color="auto" w:fill="auto"/>
            <w:noWrap/>
            <w:vAlign w:val="center"/>
          </w:tcPr>
          <w:p w14:paraId="304D88E3">
            <w:pPr>
              <w:widowControl w:val="0"/>
              <w:rPr>
                <w:rFonts w:ascii="宋体" w:hAnsi="宋体" w:eastAsia="宋体" w:cs="宋体"/>
                <w:kern w:val="0"/>
                <w:szCs w:val="21"/>
              </w:rPr>
            </w:pPr>
            <w:r>
              <w:rPr>
                <w:rFonts w:hint="eastAsia" w:ascii="宋体" w:hAnsi="宋体" w:eastAsia="宋体" w:cs="宋体"/>
                <w:kern w:val="0"/>
                <w:szCs w:val="21"/>
              </w:rPr>
              <w:t>背后山遗址</w:t>
            </w:r>
          </w:p>
        </w:tc>
        <w:tc>
          <w:tcPr>
            <w:tcW w:w="826" w:type="dxa"/>
            <w:tcBorders>
              <w:top w:val="nil"/>
              <w:left w:val="nil"/>
              <w:bottom w:val="single" w:color="auto" w:sz="4" w:space="0"/>
              <w:right w:val="single" w:color="auto" w:sz="4" w:space="0"/>
            </w:tcBorders>
            <w:shd w:val="clear" w:color="auto" w:fill="auto"/>
          </w:tcPr>
          <w:p w14:paraId="2DB968C4">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A91D468">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DEBB6E3">
            <w:pPr>
              <w:widowControl w:val="0"/>
              <w:rPr>
                <w:rFonts w:ascii="宋体" w:hAnsi="宋体" w:eastAsia="宋体" w:cs="宋体"/>
                <w:kern w:val="0"/>
                <w:szCs w:val="21"/>
              </w:rPr>
            </w:pPr>
            <w:r>
              <w:rPr>
                <w:rFonts w:hint="eastAsia" w:ascii="宋体" w:hAnsi="宋体" w:eastAsia="宋体" w:cs="宋体"/>
                <w:kern w:val="0"/>
                <w:szCs w:val="21"/>
              </w:rPr>
              <w:t>古遗址</w:t>
            </w:r>
          </w:p>
        </w:tc>
        <w:tc>
          <w:tcPr>
            <w:tcW w:w="1103" w:type="dxa"/>
            <w:tcBorders>
              <w:top w:val="nil"/>
              <w:left w:val="nil"/>
              <w:bottom w:val="single" w:color="auto" w:sz="4" w:space="0"/>
              <w:right w:val="single" w:color="auto" w:sz="4" w:space="0"/>
            </w:tcBorders>
            <w:shd w:val="clear" w:color="auto" w:fill="auto"/>
            <w:vAlign w:val="center"/>
          </w:tcPr>
          <w:p w14:paraId="3E344B8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C73652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5F570D1C">
            <w:pPr>
              <w:widowControl w:val="0"/>
              <w:rPr>
                <w:rFonts w:ascii="宋体" w:hAnsi="宋体" w:eastAsia="宋体" w:cs="宋体"/>
                <w:kern w:val="0"/>
                <w:szCs w:val="21"/>
              </w:rPr>
            </w:pPr>
            <w:r>
              <w:rPr>
                <w:rFonts w:hint="eastAsia" w:ascii="宋体" w:hAnsi="宋体" w:eastAsia="宋体" w:cs="宋体"/>
                <w:kern w:val="0"/>
                <w:szCs w:val="21"/>
              </w:rPr>
              <w:t>向阳湖镇甘棠村下屋刘家湾</w:t>
            </w:r>
          </w:p>
        </w:tc>
      </w:tr>
      <w:tr w14:paraId="5031CB40">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A71CFB8">
            <w:pPr>
              <w:widowControl w:val="0"/>
              <w:jc w:val="center"/>
              <w:rPr>
                <w:rFonts w:ascii="宋体" w:hAnsi="宋体" w:eastAsia="宋体" w:cs="宋体"/>
                <w:kern w:val="0"/>
                <w:szCs w:val="21"/>
              </w:rPr>
            </w:pPr>
            <w:r>
              <w:rPr>
                <w:rFonts w:hint="eastAsia" w:ascii="宋体" w:hAnsi="宋体" w:eastAsia="宋体" w:cs="宋体"/>
                <w:kern w:val="0"/>
                <w:szCs w:val="21"/>
              </w:rPr>
              <w:t>38</w:t>
            </w:r>
          </w:p>
        </w:tc>
        <w:tc>
          <w:tcPr>
            <w:tcW w:w="1103" w:type="dxa"/>
            <w:tcBorders>
              <w:top w:val="nil"/>
              <w:left w:val="nil"/>
              <w:bottom w:val="single" w:color="auto" w:sz="4" w:space="0"/>
              <w:right w:val="single" w:color="auto" w:sz="4" w:space="0"/>
            </w:tcBorders>
            <w:shd w:val="clear" w:color="auto" w:fill="auto"/>
            <w:noWrap/>
            <w:vAlign w:val="center"/>
          </w:tcPr>
          <w:p w14:paraId="36892B1B">
            <w:pPr>
              <w:widowControl w:val="0"/>
              <w:rPr>
                <w:rFonts w:ascii="宋体" w:hAnsi="宋体" w:eastAsia="宋体" w:cs="宋体"/>
                <w:kern w:val="0"/>
                <w:szCs w:val="21"/>
              </w:rPr>
            </w:pPr>
            <w:r>
              <w:rPr>
                <w:rFonts w:hint="eastAsia" w:ascii="宋体" w:hAnsi="宋体" w:eastAsia="宋体" w:cs="宋体"/>
                <w:kern w:val="0"/>
                <w:szCs w:val="21"/>
              </w:rPr>
              <w:t>谷口章墓群</w:t>
            </w:r>
          </w:p>
        </w:tc>
        <w:tc>
          <w:tcPr>
            <w:tcW w:w="826" w:type="dxa"/>
            <w:tcBorders>
              <w:top w:val="nil"/>
              <w:left w:val="nil"/>
              <w:bottom w:val="single" w:color="auto" w:sz="4" w:space="0"/>
              <w:right w:val="single" w:color="auto" w:sz="4" w:space="0"/>
            </w:tcBorders>
            <w:shd w:val="clear" w:color="auto" w:fill="auto"/>
          </w:tcPr>
          <w:p w14:paraId="410FE66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DCFB838">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596CEFA">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02FC3C4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125BB1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FFF579E">
            <w:pPr>
              <w:widowControl w:val="0"/>
              <w:rPr>
                <w:rFonts w:ascii="宋体" w:hAnsi="宋体" w:eastAsia="宋体" w:cs="宋体"/>
                <w:kern w:val="0"/>
                <w:szCs w:val="21"/>
              </w:rPr>
            </w:pPr>
            <w:r>
              <w:rPr>
                <w:rFonts w:hint="eastAsia" w:ascii="宋体" w:hAnsi="宋体" w:eastAsia="宋体" w:cs="宋体"/>
                <w:kern w:val="0"/>
                <w:szCs w:val="21"/>
              </w:rPr>
              <w:t>向阳湖镇祝垴村谷口章</w:t>
            </w:r>
          </w:p>
        </w:tc>
      </w:tr>
      <w:tr w14:paraId="17D2A26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00FEE08">
            <w:pPr>
              <w:widowControl w:val="0"/>
              <w:jc w:val="center"/>
              <w:rPr>
                <w:rFonts w:ascii="宋体" w:hAnsi="宋体" w:eastAsia="宋体" w:cs="宋体"/>
                <w:kern w:val="0"/>
                <w:szCs w:val="21"/>
              </w:rPr>
            </w:pPr>
            <w:r>
              <w:rPr>
                <w:rFonts w:hint="eastAsia" w:ascii="宋体" w:hAnsi="宋体" w:eastAsia="宋体" w:cs="宋体"/>
                <w:kern w:val="0"/>
                <w:szCs w:val="21"/>
              </w:rPr>
              <w:t>39</w:t>
            </w:r>
          </w:p>
        </w:tc>
        <w:tc>
          <w:tcPr>
            <w:tcW w:w="1103" w:type="dxa"/>
            <w:tcBorders>
              <w:top w:val="nil"/>
              <w:left w:val="nil"/>
              <w:bottom w:val="single" w:color="auto" w:sz="4" w:space="0"/>
              <w:right w:val="single" w:color="auto" w:sz="4" w:space="0"/>
            </w:tcBorders>
            <w:shd w:val="clear" w:color="auto" w:fill="auto"/>
            <w:noWrap/>
            <w:vAlign w:val="center"/>
          </w:tcPr>
          <w:p w14:paraId="45E1C62D">
            <w:pPr>
              <w:widowControl w:val="0"/>
              <w:rPr>
                <w:rFonts w:ascii="宋体" w:hAnsi="宋体" w:eastAsia="宋体" w:cs="宋体"/>
                <w:kern w:val="0"/>
                <w:szCs w:val="21"/>
              </w:rPr>
            </w:pPr>
            <w:r>
              <w:rPr>
                <w:rFonts w:hint="eastAsia" w:ascii="宋体" w:hAnsi="宋体" w:eastAsia="宋体" w:cs="宋体"/>
                <w:kern w:val="0"/>
                <w:szCs w:val="21"/>
              </w:rPr>
              <w:t>刘铁山烈士陵园</w:t>
            </w:r>
          </w:p>
        </w:tc>
        <w:tc>
          <w:tcPr>
            <w:tcW w:w="826" w:type="dxa"/>
            <w:tcBorders>
              <w:top w:val="nil"/>
              <w:left w:val="nil"/>
              <w:bottom w:val="single" w:color="auto" w:sz="4" w:space="0"/>
              <w:right w:val="single" w:color="auto" w:sz="4" w:space="0"/>
            </w:tcBorders>
            <w:shd w:val="clear" w:color="auto" w:fill="auto"/>
          </w:tcPr>
          <w:p w14:paraId="63D091AA">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C6B3E9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9B6EA2B">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2088FED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A4B686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21C8098">
            <w:pPr>
              <w:widowControl w:val="0"/>
              <w:rPr>
                <w:rFonts w:ascii="宋体" w:hAnsi="宋体" w:eastAsia="宋体" w:cs="宋体"/>
                <w:kern w:val="0"/>
                <w:szCs w:val="21"/>
              </w:rPr>
            </w:pPr>
            <w:r>
              <w:rPr>
                <w:rFonts w:hint="eastAsia" w:ascii="宋体" w:hAnsi="宋体" w:eastAsia="宋体" w:cs="宋体"/>
                <w:kern w:val="0"/>
                <w:szCs w:val="21"/>
              </w:rPr>
              <w:t>温泉办事处泉塘村长塘顾</w:t>
            </w:r>
          </w:p>
        </w:tc>
      </w:tr>
      <w:tr w14:paraId="7B924035">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305820E">
            <w:pPr>
              <w:widowControl w:val="0"/>
              <w:jc w:val="center"/>
              <w:rPr>
                <w:rFonts w:ascii="宋体" w:hAnsi="宋体" w:eastAsia="宋体" w:cs="宋体"/>
                <w:kern w:val="0"/>
                <w:szCs w:val="21"/>
              </w:rPr>
            </w:pPr>
            <w:r>
              <w:rPr>
                <w:rFonts w:hint="eastAsia" w:ascii="宋体" w:hAnsi="宋体" w:eastAsia="宋体" w:cs="宋体"/>
                <w:kern w:val="0"/>
                <w:szCs w:val="21"/>
              </w:rPr>
              <w:t>40</w:t>
            </w:r>
          </w:p>
        </w:tc>
        <w:tc>
          <w:tcPr>
            <w:tcW w:w="1103" w:type="dxa"/>
            <w:tcBorders>
              <w:top w:val="nil"/>
              <w:left w:val="nil"/>
              <w:bottom w:val="single" w:color="auto" w:sz="4" w:space="0"/>
              <w:right w:val="single" w:color="auto" w:sz="4" w:space="0"/>
            </w:tcBorders>
            <w:shd w:val="clear" w:color="auto" w:fill="auto"/>
            <w:noWrap/>
            <w:vAlign w:val="center"/>
          </w:tcPr>
          <w:p w14:paraId="1321F4DA">
            <w:pPr>
              <w:widowControl w:val="0"/>
              <w:rPr>
                <w:rFonts w:ascii="宋体" w:hAnsi="宋体" w:eastAsia="宋体" w:cs="宋体"/>
                <w:kern w:val="0"/>
                <w:szCs w:val="21"/>
              </w:rPr>
            </w:pPr>
            <w:r>
              <w:rPr>
                <w:rFonts w:hint="eastAsia" w:ascii="宋体" w:hAnsi="宋体" w:eastAsia="宋体" w:cs="宋体"/>
                <w:kern w:val="0"/>
                <w:szCs w:val="21"/>
              </w:rPr>
              <w:t>山里饶民居群</w:t>
            </w:r>
          </w:p>
        </w:tc>
        <w:tc>
          <w:tcPr>
            <w:tcW w:w="826" w:type="dxa"/>
            <w:tcBorders>
              <w:top w:val="nil"/>
              <w:left w:val="nil"/>
              <w:bottom w:val="single" w:color="auto" w:sz="4" w:space="0"/>
              <w:right w:val="single" w:color="auto" w:sz="4" w:space="0"/>
            </w:tcBorders>
            <w:shd w:val="clear" w:color="auto" w:fill="auto"/>
          </w:tcPr>
          <w:p w14:paraId="1353EB6B">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07CA5A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05571E0">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02EE4F9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4185FD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AD9B932">
            <w:pPr>
              <w:widowControl w:val="0"/>
              <w:rPr>
                <w:rFonts w:ascii="宋体" w:hAnsi="宋体" w:eastAsia="宋体" w:cs="宋体"/>
                <w:kern w:val="0"/>
                <w:szCs w:val="21"/>
              </w:rPr>
            </w:pPr>
            <w:r>
              <w:rPr>
                <w:rFonts w:hint="eastAsia" w:ascii="宋体" w:hAnsi="宋体" w:eastAsia="宋体" w:cs="宋体"/>
                <w:kern w:val="0"/>
                <w:szCs w:val="21"/>
              </w:rPr>
              <w:t>高桥镇白岩泉村山里饶</w:t>
            </w:r>
          </w:p>
        </w:tc>
      </w:tr>
      <w:tr w14:paraId="1FADEE6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9668D4B">
            <w:pPr>
              <w:widowControl w:val="0"/>
              <w:jc w:val="center"/>
              <w:rPr>
                <w:rFonts w:ascii="宋体" w:hAnsi="宋体" w:eastAsia="宋体" w:cs="宋体"/>
                <w:kern w:val="0"/>
                <w:szCs w:val="21"/>
              </w:rPr>
            </w:pPr>
            <w:r>
              <w:rPr>
                <w:rFonts w:hint="eastAsia" w:ascii="宋体" w:hAnsi="宋体" w:eastAsia="宋体" w:cs="宋体"/>
                <w:kern w:val="0"/>
                <w:szCs w:val="21"/>
              </w:rPr>
              <w:t>41</w:t>
            </w:r>
          </w:p>
        </w:tc>
        <w:tc>
          <w:tcPr>
            <w:tcW w:w="1103" w:type="dxa"/>
            <w:tcBorders>
              <w:top w:val="nil"/>
              <w:left w:val="nil"/>
              <w:bottom w:val="single" w:color="auto" w:sz="4" w:space="0"/>
              <w:right w:val="single" w:color="auto" w:sz="4" w:space="0"/>
            </w:tcBorders>
            <w:shd w:val="clear" w:color="auto" w:fill="auto"/>
            <w:noWrap/>
            <w:vAlign w:val="center"/>
          </w:tcPr>
          <w:p w14:paraId="01E2E1EF">
            <w:pPr>
              <w:widowControl w:val="0"/>
              <w:rPr>
                <w:rFonts w:ascii="宋体" w:hAnsi="宋体" w:eastAsia="宋体" w:cs="宋体"/>
                <w:kern w:val="0"/>
                <w:szCs w:val="21"/>
              </w:rPr>
            </w:pPr>
            <w:r>
              <w:rPr>
                <w:rFonts w:hint="eastAsia" w:ascii="宋体" w:hAnsi="宋体" w:eastAsia="宋体" w:cs="宋体"/>
                <w:kern w:val="0"/>
                <w:szCs w:val="21"/>
              </w:rPr>
              <w:t>游家畈老屋</w:t>
            </w:r>
          </w:p>
        </w:tc>
        <w:tc>
          <w:tcPr>
            <w:tcW w:w="826" w:type="dxa"/>
            <w:tcBorders>
              <w:top w:val="nil"/>
              <w:left w:val="nil"/>
              <w:bottom w:val="single" w:color="auto" w:sz="4" w:space="0"/>
              <w:right w:val="single" w:color="auto" w:sz="4" w:space="0"/>
            </w:tcBorders>
            <w:shd w:val="clear" w:color="auto" w:fill="auto"/>
          </w:tcPr>
          <w:p w14:paraId="0314A2A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DB790A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BBD9286">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1CB82F61">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FDC293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E36CEDF">
            <w:pPr>
              <w:widowControl w:val="0"/>
              <w:rPr>
                <w:rFonts w:ascii="宋体" w:hAnsi="宋体" w:eastAsia="宋体" w:cs="宋体"/>
                <w:kern w:val="0"/>
                <w:szCs w:val="21"/>
              </w:rPr>
            </w:pPr>
            <w:r>
              <w:rPr>
                <w:rFonts w:hint="eastAsia" w:ascii="宋体" w:hAnsi="宋体" w:eastAsia="宋体" w:cs="宋体"/>
                <w:kern w:val="0"/>
                <w:szCs w:val="21"/>
              </w:rPr>
              <w:t>高桥镇高桥村游家畈</w:t>
            </w:r>
          </w:p>
        </w:tc>
      </w:tr>
      <w:tr w14:paraId="111112B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B2D16D5">
            <w:pPr>
              <w:widowControl w:val="0"/>
              <w:jc w:val="center"/>
              <w:rPr>
                <w:rFonts w:ascii="宋体" w:hAnsi="宋体" w:eastAsia="宋体" w:cs="宋体"/>
                <w:kern w:val="0"/>
                <w:szCs w:val="21"/>
              </w:rPr>
            </w:pPr>
            <w:r>
              <w:rPr>
                <w:rFonts w:hint="eastAsia" w:ascii="宋体" w:hAnsi="宋体" w:eastAsia="宋体" w:cs="宋体"/>
                <w:kern w:val="0"/>
                <w:szCs w:val="21"/>
              </w:rPr>
              <w:t>42</w:t>
            </w:r>
          </w:p>
        </w:tc>
        <w:tc>
          <w:tcPr>
            <w:tcW w:w="1103" w:type="dxa"/>
            <w:tcBorders>
              <w:top w:val="nil"/>
              <w:left w:val="nil"/>
              <w:bottom w:val="single" w:color="auto" w:sz="4" w:space="0"/>
              <w:right w:val="single" w:color="auto" w:sz="4" w:space="0"/>
            </w:tcBorders>
            <w:shd w:val="clear" w:color="auto" w:fill="auto"/>
            <w:noWrap/>
            <w:vAlign w:val="center"/>
          </w:tcPr>
          <w:p w14:paraId="6878AA8C">
            <w:pPr>
              <w:widowControl w:val="0"/>
              <w:rPr>
                <w:rFonts w:ascii="宋体" w:hAnsi="宋体" w:eastAsia="宋体" w:cs="宋体"/>
                <w:kern w:val="0"/>
                <w:szCs w:val="21"/>
              </w:rPr>
            </w:pPr>
            <w:r>
              <w:rPr>
                <w:rFonts w:hint="eastAsia" w:ascii="宋体" w:hAnsi="宋体" w:eastAsia="宋体" w:cs="宋体"/>
                <w:kern w:val="0"/>
                <w:szCs w:val="21"/>
              </w:rPr>
              <w:t>一三一军事地下工程</w:t>
            </w:r>
          </w:p>
        </w:tc>
        <w:tc>
          <w:tcPr>
            <w:tcW w:w="826" w:type="dxa"/>
            <w:tcBorders>
              <w:top w:val="nil"/>
              <w:left w:val="nil"/>
              <w:bottom w:val="single" w:color="auto" w:sz="4" w:space="0"/>
              <w:right w:val="single" w:color="auto" w:sz="4" w:space="0"/>
            </w:tcBorders>
            <w:shd w:val="clear" w:color="auto" w:fill="auto"/>
          </w:tcPr>
          <w:p w14:paraId="7A3DC1E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737583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FFDF3DE">
            <w:pPr>
              <w:widowControl w:val="0"/>
              <w:rPr>
                <w:rFonts w:ascii="宋体" w:hAnsi="宋体" w:eastAsia="宋体" w:cs="宋体"/>
                <w:kern w:val="0"/>
                <w:szCs w:val="21"/>
              </w:rPr>
            </w:pPr>
            <w:r>
              <w:rPr>
                <w:rFonts w:hint="eastAsia" w:ascii="宋体" w:hAnsi="宋体" w:eastAsia="宋体" w:cs="宋体"/>
                <w:kern w:val="0"/>
                <w:szCs w:val="21"/>
              </w:rPr>
              <w:t>军事建筑及设施</w:t>
            </w:r>
          </w:p>
        </w:tc>
        <w:tc>
          <w:tcPr>
            <w:tcW w:w="1103" w:type="dxa"/>
            <w:tcBorders>
              <w:top w:val="nil"/>
              <w:left w:val="nil"/>
              <w:bottom w:val="single" w:color="auto" w:sz="4" w:space="0"/>
              <w:right w:val="single" w:color="auto" w:sz="4" w:space="0"/>
            </w:tcBorders>
            <w:shd w:val="clear" w:color="auto" w:fill="auto"/>
            <w:vAlign w:val="center"/>
          </w:tcPr>
          <w:p w14:paraId="403F3A5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F1E8AC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4A3D415">
            <w:pPr>
              <w:widowControl w:val="0"/>
              <w:rPr>
                <w:rFonts w:ascii="宋体" w:hAnsi="宋体" w:eastAsia="宋体" w:cs="宋体"/>
                <w:kern w:val="0"/>
                <w:szCs w:val="21"/>
              </w:rPr>
            </w:pPr>
            <w:r>
              <w:rPr>
                <w:rFonts w:hint="eastAsia" w:ascii="宋体" w:hAnsi="宋体" w:eastAsia="宋体" w:cs="宋体"/>
                <w:kern w:val="0"/>
                <w:szCs w:val="21"/>
              </w:rPr>
              <w:t>高桥镇澄水洞村</w:t>
            </w:r>
          </w:p>
        </w:tc>
      </w:tr>
      <w:tr w14:paraId="0F450300">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279DFA7">
            <w:pPr>
              <w:widowControl w:val="0"/>
              <w:jc w:val="center"/>
              <w:rPr>
                <w:rFonts w:ascii="宋体" w:hAnsi="宋体" w:eastAsia="宋体" w:cs="宋体"/>
                <w:kern w:val="0"/>
                <w:szCs w:val="21"/>
              </w:rPr>
            </w:pPr>
            <w:r>
              <w:rPr>
                <w:rFonts w:hint="eastAsia" w:ascii="宋体" w:hAnsi="宋体" w:eastAsia="宋体" w:cs="宋体"/>
                <w:kern w:val="0"/>
                <w:szCs w:val="21"/>
              </w:rPr>
              <w:t>43</w:t>
            </w:r>
          </w:p>
        </w:tc>
        <w:tc>
          <w:tcPr>
            <w:tcW w:w="1103" w:type="dxa"/>
            <w:tcBorders>
              <w:top w:val="nil"/>
              <w:left w:val="nil"/>
              <w:bottom w:val="single" w:color="auto" w:sz="4" w:space="0"/>
              <w:right w:val="single" w:color="auto" w:sz="4" w:space="0"/>
            </w:tcBorders>
            <w:shd w:val="clear" w:color="auto" w:fill="auto"/>
            <w:noWrap/>
            <w:vAlign w:val="center"/>
          </w:tcPr>
          <w:p w14:paraId="02D0EF1C">
            <w:pPr>
              <w:widowControl w:val="0"/>
              <w:rPr>
                <w:rFonts w:ascii="宋体" w:hAnsi="宋体" w:eastAsia="宋体" w:cs="宋体"/>
                <w:kern w:val="0"/>
                <w:szCs w:val="21"/>
              </w:rPr>
            </w:pPr>
            <w:r>
              <w:rPr>
                <w:rFonts w:hint="eastAsia" w:ascii="宋体" w:hAnsi="宋体" w:eastAsia="宋体" w:cs="宋体"/>
                <w:kern w:val="0"/>
                <w:szCs w:val="21"/>
              </w:rPr>
              <w:t>坳头刘老屋</w:t>
            </w:r>
          </w:p>
        </w:tc>
        <w:tc>
          <w:tcPr>
            <w:tcW w:w="826" w:type="dxa"/>
            <w:tcBorders>
              <w:top w:val="nil"/>
              <w:left w:val="nil"/>
              <w:bottom w:val="single" w:color="auto" w:sz="4" w:space="0"/>
              <w:right w:val="single" w:color="auto" w:sz="4" w:space="0"/>
            </w:tcBorders>
            <w:shd w:val="clear" w:color="auto" w:fill="auto"/>
          </w:tcPr>
          <w:p w14:paraId="65A4ABA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C8370E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3A15928">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79BD8BC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90DFD0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C911A7E">
            <w:pPr>
              <w:widowControl w:val="0"/>
              <w:rPr>
                <w:rFonts w:ascii="宋体" w:hAnsi="宋体" w:eastAsia="宋体" w:cs="宋体"/>
                <w:kern w:val="0"/>
                <w:szCs w:val="21"/>
              </w:rPr>
            </w:pPr>
            <w:r>
              <w:rPr>
                <w:rFonts w:hint="eastAsia" w:ascii="宋体" w:hAnsi="宋体" w:eastAsia="宋体" w:cs="宋体"/>
                <w:kern w:val="0"/>
                <w:szCs w:val="21"/>
              </w:rPr>
              <w:t>高桥镇黄铁村</w:t>
            </w:r>
          </w:p>
        </w:tc>
      </w:tr>
      <w:tr w14:paraId="0152A3E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7EFEC6F">
            <w:pPr>
              <w:widowControl w:val="0"/>
              <w:jc w:val="center"/>
              <w:rPr>
                <w:rFonts w:ascii="宋体" w:hAnsi="宋体" w:eastAsia="宋体" w:cs="宋体"/>
                <w:kern w:val="0"/>
                <w:szCs w:val="21"/>
              </w:rPr>
            </w:pPr>
            <w:r>
              <w:rPr>
                <w:rFonts w:hint="eastAsia" w:ascii="宋体" w:hAnsi="宋体" w:eastAsia="宋体" w:cs="宋体"/>
                <w:kern w:val="0"/>
                <w:szCs w:val="21"/>
              </w:rPr>
              <w:t>44</w:t>
            </w:r>
          </w:p>
        </w:tc>
        <w:tc>
          <w:tcPr>
            <w:tcW w:w="1103" w:type="dxa"/>
            <w:tcBorders>
              <w:top w:val="nil"/>
              <w:left w:val="nil"/>
              <w:bottom w:val="single" w:color="auto" w:sz="4" w:space="0"/>
              <w:right w:val="single" w:color="auto" w:sz="4" w:space="0"/>
            </w:tcBorders>
            <w:shd w:val="clear" w:color="auto" w:fill="auto"/>
            <w:noWrap/>
            <w:vAlign w:val="center"/>
          </w:tcPr>
          <w:p w14:paraId="44F671AA">
            <w:pPr>
              <w:widowControl w:val="0"/>
              <w:rPr>
                <w:rFonts w:ascii="宋体" w:hAnsi="宋体" w:eastAsia="宋体" w:cs="宋体"/>
                <w:kern w:val="0"/>
                <w:szCs w:val="21"/>
              </w:rPr>
            </w:pPr>
            <w:r>
              <w:rPr>
                <w:rFonts w:hint="eastAsia" w:ascii="宋体" w:hAnsi="宋体" w:eastAsia="宋体" w:cs="宋体"/>
                <w:kern w:val="0"/>
                <w:szCs w:val="21"/>
              </w:rPr>
              <w:t>黄家堰</w:t>
            </w:r>
          </w:p>
        </w:tc>
        <w:tc>
          <w:tcPr>
            <w:tcW w:w="826" w:type="dxa"/>
            <w:tcBorders>
              <w:top w:val="nil"/>
              <w:left w:val="nil"/>
              <w:bottom w:val="single" w:color="auto" w:sz="4" w:space="0"/>
              <w:right w:val="single" w:color="auto" w:sz="4" w:space="0"/>
            </w:tcBorders>
            <w:shd w:val="clear" w:color="auto" w:fill="auto"/>
          </w:tcPr>
          <w:p w14:paraId="7FD71B2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889113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3A983D6">
            <w:pPr>
              <w:widowControl w:val="0"/>
              <w:rPr>
                <w:rFonts w:ascii="宋体" w:hAnsi="宋体" w:eastAsia="宋体" w:cs="宋体"/>
                <w:kern w:val="0"/>
                <w:szCs w:val="21"/>
              </w:rPr>
            </w:pPr>
            <w:r>
              <w:rPr>
                <w:rFonts w:hint="eastAsia" w:ascii="宋体" w:hAnsi="宋体" w:eastAsia="宋体" w:cs="宋体"/>
                <w:kern w:val="0"/>
                <w:szCs w:val="21"/>
              </w:rPr>
              <w:t>古石堰</w:t>
            </w:r>
          </w:p>
        </w:tc>
        <w:tc>
          <w:tcPr>
            <w:tcW w:w="1103" w:type="dxa"/>
            <w:tcBorders>
              <w:top w:val="nil"/>
              <w:left w:val="nil"/>
              <w:bottom w:val="single" w:color="auto" w:sz="4" w:space="0"/>
              <w:right w:val="single" w:color="auto" w:sz="4" w:space="0"/>
            </w:tcBorders>
            <w:shd w:val="clear" w:color="auto" w:fill="auto"/>
            <w:vAlign w:val="center"/>
          </w:tcPr>
          <w:p w14:paraId="6BEAFEE2">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44BE94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D47427A">
            <w:pPr>
              <w:widowControl w:val="0"/>
              <w:rPr>
                <w:rFonts w:ascii="宋体" w:hAnsi="宋体" w:eastAsia="宋体" w:cs="宋体"/>
                <w:kern w:val="0"/>
                <w:szCs w:val="21"/>
              </w:rPr>
            </w:pPr>
            <w:r>
              <w:rPr>
                <w:rFonts w:hint="eastAsia" w:ascii="宋体" w:hAnsi="宋体" w:eastAsia="宋体" w:cs="宋体"/>
                <w:kern w:val="0"/>
                <w:szCs w:val="21"/>
              </w:rPr>
              <w:t>高桥镇黄铁村18组大屋刘</w:t>
            </w:r>
          </w:p>
        </w:tc>
      </w:tr>
      <w:tr w14:paraId="560396CA">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C0CF582">
            <w:pPr>
              <w:widowControl w:val="0"/>
              <w:jc w:val="center"/>
              <w:rPr>
                <w:rFonts w:ascii="宋体" w:hAnsi="宋体" w:eastAsia="宋体" w:cs="宋体"/>
                <w:kern w:val="0"/>
                <w:szCs w:val="21"/>
              </w:rPr>
            </w:pPr>
            <w:r>
              <w:rPr>
                <w:rFonts w:hint="eastAsia" w:ascii="宋体" w:hAnsi="宋体" w:eastAsia="宋体" w:cs="宋体"/>
                <w:kern w:val="0"/>
                <w:szCs w:val="21"/>
              </w:rPr>
              <w:t>45</w:t>
            </w:r>
          </w:p>
        </w:tc>
        <w:tc>
          <w:tcPr>
            <w:tcW w:w="1103" w:type="dxa"/>
            <w:tcBorders>
              <w:top w:val="nil"/>
              <w:left w:val="nil"/>
              <w:bottom w:val="single" w:color="auto" w:sz="4" w:space="0"/>
              <w:right w:val="single" w:color="auto" w:sz="4" w:space="0"/>
            </w:tcBorders>
            <w:shd w:val="clear" w:color="auto" w:fill="auto"/>
            <w:noWrap/>
            <w:vAlign w:val="center"/>
          </w:tcPr>
          <w:p w14:paraId="7433C22E">
            <w:pPr>
              <w:widowControl w:val="0"/>
              <w:rPr>
                <w:rFonts w:ascii="宋体" w:hAnsi="宋体" w:eastAsia="宋体" w:cs="宋体"/>
                <w:kern w:val="0"/>
                <w:szCs w:val="21"/>
              </w:rPr>
            </w:pPr>
            <w:r>
              <w:rPr>
                <w:rFonts w:hint="eastAsia" w:ascii="宋体" w:hAnsi="宋体" w:eastAsia="宋体" w:cs="宋体"/>
                <w:kern w:val="0"/>
                <w:szCs w:val="21"/>
              </w:rPr>
              <w:t>三眼桥</w:t>
            </w:r>
          </w:p>
        </w:tc>
        <w:tc>
          <w:tcPr>
            <w:tcW w:w="826" w:type="dxa"/>
            <w:tcBorders>
              <w:top w:val="nil"/>
              <w:left w:val="nil"/>
              <w:bottom w:val="single" w:color="auto" w:sz="4" w:space="0"/>
              <w:right w:val="single" w:color="auto" w:sz="4" w:space="0"/>
            </w:tcBorders>
            <w:shd w:val="clear" w:color="auto" w:fill="auto"/>
          </w:tcPr>
          <w:p w14:paraId="16809AE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76089B0">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451A7FC">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118DA6E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6975EE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8DF2DAB">
            <w:pPr>
              <w:widowControl w:val="0"/>
              <w:rPr>
                <w:rFonts w:ascii="宋体" w:hAnsi="宋体" w:eastAsia="宋体" w:cs="宋体"/>
                <w:kern w:val="0"/>
                <w:szCs w:val="21"/>
              </w:rPr>
            </w:pPr>
            <w:r>
              <w:rPr>
                <w:rFonts w:hint="eastAsia" w:ascii="宋体" w:hAnsi="宋体" w:eastAsia="宋体" w:cs="宋体"/>
                <w:kern w:val="0"/>
                <w:szCs w:val="21"/>
              </w:rPr>
              <w:t>高桥镇黄铁村14组宋银</w:t>
            </w:r>
          </w:p>
        </w:tc>
      </w:tr>
      <w:tr w14:paraId="3301AAA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C76BA03">
            <w:pPr>
              <w:widowControl w:val="0"/>
              <w:jc w:val="center"/>
              <w:rPr>
                <w:rFonts w:ascii="宋体" w:hAnsi="宋体" w:eastAsia="宋体" w:cs="宋体"/>
                <w:kern w:val="0"/>
                <w:szCs w:val="21"/>
              </w:rPr>
            </w:pPr>
            <w:r>
              <w:rPr>
                <w:rFonts w:hint="eastAsia" w:ascii="宋体" w:hAnsi="宋体" w:eastAsia="宋体" w:cs="宋体"/>
                <w:kern w:val="0"/>
                <w:szCs w:val="21"/>
              </w:rPr>
              <w:t>46</w:t>
            </w:r>
          </w:p>
        </w:tc>
        <w:tc>
          <w:tcPr>
            <w:tcW w:w="1103" w:type="dxa"/>
            <w:tcBorders>
              <w:top w:val="nil"/>
              <w:left w:val="nil"/>
              <w:bottom w:val="single" w:color="auto" w:sz="4" w:space="0"/>
              <w:right w:val="single" w:color="auto" w:sz="4" w:space="0"/>
            </w:tcBorders>
            <w:shd w:val="clear" w:color="auto" w:fill="auto"/>
            <w:noWrap/>
            <w:vAlign w:val="center"/>
          </w:tcPr>
          <w:p w14:paraId="5E8D24C8">
            <w:pPr>
              <w:widowControl w:val="0"/>
              <w:rPr>
                <w:rFonts w:ascii="宋体" w:hAnsi="宋体" w:eastAsia="宋体" w:cs="宋体"/>
                <w:kern w:val="0"/>
                <w:szCs w:val="21"/>
              </w:rPr>
            </w:pPr>
            <w:r>
              <w:rPr>
                <w:rFonts w:hint="eastAsia" w:ascii="宋体" w:hAnsi="宋体" w:eastAsia="宋体" w:cs="宋体"/>
                <w:kern w:val="0"/>
                <w:szCs w:val="21"/>
              </w:rPr>
              <w:t>大屋刘老屋</w:t>
            </w:r>
          </w:p>
        </w:tc>
        <w:tc>
          <w:tcPr>
            <w:tcW w:w="826" w:type="dxa"/>
            <w:tcBorders>
              <w:top w:val="nil"/>
              <w:left w:val="nil"/>
              <w:bottom w:val="single" w:color="auto" w:sz="4" w:space="0"/>
              <w:right w:val="single" w:color="auto" w:sz="4" w:space="0"/>
            </w:tcBorders>
            <w:shd w:val="clear" w:color="auto" w:fill="auto"/>
          </w:tcPr>
          <w:p w14:paraId="36E995AA">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85534B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49A0D4C">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722BCE8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968511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5A29A617">
            <w:pPr>
              <w:widowControl w:val="0"/>
              <w:rPr>
                <w:rFonts w:ascii="宋体" w:hAnsi="宋体" w:eastAsia="宋体" w:cs="宋体"/>
                <w:kern w:val="0"/>
                <w:szCs w:val="21"/>
              </w:rPr>
            </w:pPr>
            <w:r>
              <w:rPr>
                <w:rFonts w:hint="eastAsia" w:ascii="宋体" w:hAnsi="宋体" w:eastAsia="宋体" w:cs="宋体"/>
                <w:kern w:val="0"/>
                <w:szCs w:val="21"/>
              </w:rPr>
              <w:t>高桥镇高桥镇黄铁村18组大屋刘</w:t>
            </w:r>
          </w:p>
        </w:tc>
      </w:tr>
      <w:tr w14:paraId="00F4DB87">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BBFB471">
            <w:pPr>
              <w:widowControl w:val="0"/>
              <w:jc w:val="center"/>
              <w:rPr>
                <w:rFonts w:ascii="宋体" w:hAnsi="宋体" w:eastAsia="宋体" w:cs="宋体"/>
                <w:kern w:val="0"/>
                <w:szCs w:val="21"/>
              </w:rPr>
            </w:pPr>
            <w:r>
              <w:rPr>
                <w:rFonts w:hint="eastAsia" w:ascii="宋体" w:hAnsi="宋体" w:eastAsia="宋体" w:cs="宋体"/>
                <w:kern w:val="0"/>
                <w:szCs w:val="21"/>
              </w:rPr>
              <w:t>47</w:t>
            </w:r>
          </w:p>
        </w:tc>
        <w:tc>
          <w:tcPr>
            <w:tcW w:w="1103" w:type="dxa"/>
            <w:tcBorders>
              <w:top w:val="nil"/>
              <w:left w:val="nil"/>
              <w:bottom w:val="single" w:color="auto" w:sz="4" w:space="0"/>
              <w:right w:val="single" w:color="auto" w:sz="4" w:space="0"/>
            </w:tcBorders>
            <w:shd w:val="clear" w:color="auto" w:fill="auto"/>
            <w:noWrap/>
            <w:vAlign w:val="center"/>
          </w:tcPr>
          <w:p w14:paraId="3EE1471A">
            <w:pPr>
              <w:widowControl w:val="0"/>
              <w:rPr>
                <w:rFonts w:ascii="宋体" w:hAnsi="宋体" w:eastAsia="宋体" w:cs="宋体"/>
                <w:kern w:val="0"/>
                <w:szCs w:val="21"/>
              </w:rPr>
            </w:pPr>
            <w:r>
              <w:rPr>
                <w:rFonts w:hint="eastAsia" w:ascii="宋体" w:hAnsi="宋体" w:eastAsia="宋体" w:cs="宋体"/>
                <w:kern w:val="0"/>
                <w:szCs w:val="21"/>
              </w:rPr>
              <w:t>孟家桥</w:t>
            </w:r>
          </w:p>
        </w:tc>
        <w:tc>
          <w:tcPr>
            <w:tcW w:w="826" w:type="dxa"/>
            <w:tcBorders>
              <w:top w:val="nil"/>
              <w:left w:val="nil"/>
              <w:bottom w:val="single" w:color="auto" w:sz="4" w:space="0"/>
              <w:right w:val="single" w:color="auto" w:sz="4" w:space="0"/>
            </w:tcBorders>
            <w:shd w:val="clear" w:color="auto" w:fill="auto"/>
          </w:tcPr>
          <w:p w14:paraId="0B430E9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9B94DD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28794B5">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43E90E71">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59E768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4D8433B0">
            <w:pPr>
              <w:widowControl w:val="0"/>
              <w:rPr>
                <w:rFonts w:ascii="宋体" w:hAnsi="宋体" w:eastAsia="宋体" w:cs="宋体"/>
                <w:kern w:val="0"/>
                <w:szCs w:val="21"/>
              </w:rPr>
            </w:pPr>
            <w:r>
              <w:rPr>
                <w:rFonts w:hint="eastAsia" w:ascii="宋体" w:hAnsi="宋体" w:eastAsia="宋体" w:cs="宋体"/>
                <w:kern w:val="0"/>
                <w:szCs w:val="21"/>
              </w:rPr>
              <w:t>高桥镇高桥镇高桥村17组孟家湾</w:t>
            </w:r>
          </w:p>
        </w:tc>
      </w:tr>
      <w:tr w14:paraId="1AA843F3">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D527BBF">
            <w:pPr>
              <w:widowControl w:val="0"/>
              <w:jc w:val="center"/>
              <w:rPr>
                <w:rFonts w:ascii="宋体" w:hAnsi="宋体" w:eastAsia="宋体" w:cs="宋体"/>
                <w:kern w:val="0"/>
                <w:szCs w:val="21"/>
              </w:rPr>
            </w:pPr>
            <w:r>
              <w:rPr>
                <w:rFonts w:hint="eastAsia" w:ascii="宋体" w:hAnsi="宋体" w:eastAsia="宋体" w:cs="宋体"/>
                <w:kern w:val="0"/>
                <w:szCs w:val="21"/>
              </w:rPr>
              <w:t>48</w:t>
            </w:r>
          </w:p>
        </w:tc>
        <w:tc>
          <w:tcPr>
            <w:tcW w:w="1103" w:type="dxa"/>
            <w:tcBorders>
              <w:top w:val="nil"/>
              <w:left w:val="nil"/>
              <w:bottom w:val="single" w:color="auto" w:sz="4" w:space="0"/>
              <w:right w:val="single" w:color="auto" w:sz="4" w:space="0"/>
            </w:tcBorders>
            <w:shd w:val="clear" w:color="auto" w:fill="auto"/>
            <w:noWrap/>
            <w:vAlign w:val="center"/>
          </w:tcPr>
          <w:p w14:paraId="360432B7">
            <w:pPr>
              <w:widowControl w:val="0"/>
              <w:rPr>
                <w:rFonts w:ascii="宋体" w:hAnsi="宋体" w:eastAsia="宋体" w:cs="宋体"/>
                <w:kern w:val="0"/>
                <w:szCs w:val="21"/>
              </w:rPr>
            </w:pPr>
            <w:r>
              <w:rPr>
                <w:rFonts w:hint="eastAsia" w:ascii="宋体" w:hAnsi="宋体" w:eastAsia="宋体" w:cs="宋体"/>
                <w:kern w:val="0"/>
                <w:szCs w:val="21"/>
              </w:rPr>
              <w:t>胡再奎墓</w:t>
            </w:r>
          </w:p>
        </w:tc>
        <w:tc>
          <w:tcPr>
            <w:tcW w:w="826" w:type="dxa"/>
            <w:tcBorders>
              <w:top w:val="nil"/>
              <w:left w:val="nil"/>
              <w:bottom w:val="single" w:color="auto" w:sz="4" w:space="0"/>
              <w:right w:val="single" w:color="auto" w:sz="4" w:space="0"/>
            </w:tcBorders>
            <w:shd w:val="clear" w:color="auto" w:fill="auto"/>
          </w:tcPr>
          <w:p w14:paraId="524431F5">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C39F12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1EA43AA">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557FB00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82B1C5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DB4E713">
            <w:pPr>
              <w:widowControl w:val="0"/>
              <w:rPr>
                <w:rFonts w:ascii="宋体" w:hAnsi="宋体" w:eastAsia="宋体" w:cs="宋体"/>
                <w:kern w:val="0"/>
                <w:szCs w:val="21"/>
              </w:rPr>
            </w:pPr>
            <w:r>
              <w:rPr>
                <w:rFonts w:hint="eastAsia" w:ascii="宋体" w:hAnsi="宋体" w:eastAsia="宋体" w:cs="宋体"/>
                <w:kern w:val="0"/>
                <w:szCs w:val="21"/>
              </w:rPr>
              <w:t>官埠桥镇石子岭村胡咸詹北面</w:t>
            </w:r>
          </w:p>
        </w:tc>
      </w:tr>
      <w:tr w14:paraId="38D6DCA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5AEFB86">
            <w:pPr>
              <w:widowControl w:val="0"/>
              <w:jc w:val="center"/>
              <w:rPr>
                <w:rFonts w:ascii="宋体" w:hAnsi="宋体" w:eastAsia="宋体" w:cs="宋体"/>
                <w:kern w:val="0"/>
                <w:szCs w:val="21"/>
              </w:rPr>
            </w:pPr>
            <w:r>
              <w:rPr>
                <w:rFonts w:hint="eastAsia" w:ascii="宋体" w:hAnsi="宋体" w:eastAsia="宋体" w:cs="宋体"/>
                <w:kern w:val="0"/>
                <w:szCs w:val="21"/>
              </w:rPr>
              <w:t>49</w:t>
            </w:r>
          </w:p>
        </w:tc>
        <w:tc>
          <w:tcPr>
            <w:tcW w:w="1103" w:type="dxa"/>
            <w:tcBorders>
              <w:top w:val="nil"/>
              <w:left w:val="nil"/>
              <w:bottom w:val="single" w:color="auto" w:sz="4" w:space="0"/>
              <w:right w:val="single" w:color="auto" w:sz="4" w:space="0"/>
            </w:tcBorders>
            <w:shd w:val="clear" w:color="auto" w:fill="auto"/>
            <w:noWrap/>
            <w:vAlign w:val="center"/>
          </w:tcPr>
          <w:p w14:paraId="46D67A40">
            <w:pPr>
              <w:widowControl w:val="0"/>
              <w:rPr>
                <w:rFonts w:ascii="宋体" w:hAnsi="宋体" w:eastAsia="宋体" w:cs="宋体"/>
                <w:kern w:val="0"/>
                <w:szCs w:val="21"/>
              </w:rPr>
            </w:pPr>
            <w:r>
              <w:rPr>
                <w:rFonts w:hint="eastAsia" w:ascii="宋体" w:hAnsi="宋体" w:eastAsia="宋体" w:cs="宋体"/>
                <w:kern w:val="0"/>
                <w:szCs w:val="21"/>
              </w:rPr>
              <w:t>聂洪钧故居</w:t>
            </w:r>
          </w:p>
        </w:tc>
        <w:tc>
          <w:tcPr>
            <w:tcW w:w="826" w:type="dxa"/>
            <w:tcBorders>
              <w:top w:val="nil"/>
              <w:left w:val="nil"/>
              <w:bottom w:val="single" w:color="auto" w:sz="4" w:space="0"/>
              <w:right w:val="single" w:color="auto" w:sz="4" w:space="0"/>
            </w:tcBorders>
            <w:shd w:val="clear" w:color="auto" w:fill="auto"/>
          </w:tcPr>
          <w:p w14:paraId="00BE69F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26B3FD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ABA8E50">
            <w:pPr>
              <w:widowControl w:val="0"/>
              <w:rPr>
                <w:rFonts w:ascii="宋体" w:hAnsi="宋体" w:eastAsia="宋体" w:cs="宋体"/>
                <w:kern w:val="0"/>
                <w:szCs w:val="21"/>
              </w:rPr>
            </w:pPr>
            <w:r>
              <w:rPr>
                <w:rFonts w:hint="eastAsia" w:ascii="宋体" w:hAnsi="宋体" w:eastAsia="宋体" w:cs="宋体"/>
                <w:kern w:val="0"/>
                <w:szCs w:val="21"/>
              </w:rPr>
              <w:t>名人故、旧居</w:t>
            </w:r>
          </w:p>
        </w:tc>
        <w:tc>
          <w:tcPr>
            <w:tcW w:w="1103" w:type="dxa"/>
            <w:tcBorders>
              <w:top w:val="nil"/>
              <w:left w:val="nil"/>
              <w:bottom w:val="single" w:color="auto" w:sz="4" w:space="0"/>
              <w:right w:val="single" w:color="auto" w:sz="4" w:space="0"/>
            </w:tcBorders>
            <w:shd w:val="clear" w:color="auto" w:fill="auto"/>
            <w:vAlign w:val="center"/>
          </w:tcPr>
          <w:p w14:paraId="41030AE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924D06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FDDD0BA">
            <w:pPr>
              <w:widowControl w:val="0"/>
              <w:rPr>
                <w:rFonts w:ascii="宋体" w:hAnsi="宋体" w:eastAsia="宋体" w:cs="宋体"/>
                <w:kern w:val="0"/>
                <w:szCs w:val="21"/>
              </w:rPr>
            </w:pPr>
            <w:r>
              <w:rPr>
                <w:rFonts w:hint="eastAsia" w:ascii="宋体" w:hAnsi="宋体" w:eastAsia="宋体" w:cs="宋体"/>
                <w:kern w:val="0"/>
                <w:szCs w:val="21"/>
              </w:rPr>
              <w:t>官埠桥镇泉湖村10组聂家畈</w:t>
            </w:r>
          </w:p>
        </w:tc>
      </w:tr>
      <w:tr w14:paraId="2EBDB82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2F8AD61">
            <w:pPr>
              <w:widowControl w:val="0"/>
              <w:jc w:val="center"/>
              <w:rPr>
                <w:rFonts w:ascii="宋体" w:hAnsi="宋体" w:eastAsia="宋体" w:cs="宋体"/>
                <w:kern w:val="0"/>
                <w:szCs w:val="21"/>
              </w:rPr>
            </w:pPr>
            <w:r>
              <w:rPr>
                <w:rFonts w:hint="eastAsia" w:ascii="宋体" w:hAnsi="宋体" w:eastAsia="宋体" w:cs="宋体"/>
                <w:kern w:val="0"/>
                <w:szCs w:val="21"/>
              </w:rPr>
              <w:t>50</w:t>
            </w:r>
          </w:p>
        </w:tc>
        <w:tc>
          <w:tcPr>
            <w:tcW w:w="1103" w:type="dxa"/>
            <w:tcBorders>
              <w:top w:val="nil"/>
              <w:left w:val="nil"/>
              <w:bottom w:val="single" w:color="auto" w:sz="4" w:space="0"/>
              <w:right w:val="single" w:color="auto" w:sz="4" w:space="0"/>
            </w:tcBorders>
            <w:shd w:val="clear" w:color="auto" w:fill="auto"/>
            <w:noWrap/>
            <w:vAlign w:val="center"/>
          </w:tcPr>
          <w:p w14:paraId="6BEE5732">
            <w:pPr>
              <w:widowControl w:val="0"/>
              <w:rPr>
                <w:rFonts w:ascii="宋体" w:hAnsi="宋体" w:eastAsia="宋体" w:cs="宋体"/>
                <w:kern w:val="0"/>
                <w:szCs w:val="21"/>
              </w:rPr>
            </w:pPr>
            <w:r>
              <w:rPr>
                <w:rFonts w:hint="eastAsia" w:ascii="宋体" w:hAnsi="宋体" w:eastAsia="宋体" w:cs="宋体"/>
                <w:kern w:val="0"/>
                <w:szCs w:val="21"/>
              </w:rPr>
              <w:t>黄石桥</w:t>
            </w:r>
          </w:p>
        </w:tc>
        <w:tc>
          <w:tcPr>
            <w:tcW w:w="826" w:type="dxa"/>
            <w:tcBorders>
              <w:top w:val="nil"/>
              <w:left w:val="nil"/>
              <w:bottom w:val="single" w:color="auto" w:sz="4" w:space="0"/>
              <w:right w:val="single" w:color="auto" w:sz="4" w:space="0"/>
            </w:tcBorders>
            <w:shd w:val="clear" w:color="auto" w:fill="auto"/>
          </w:tcPr>
          <w:p w14:paraId="2E62C2A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CCB0B87">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809D769">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7795CC4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86EF55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DCFF068">
            <w:pPr>
              <w:widowControl w:val="0"/>
              <w:rPr>
                <w:rFonts w:ascii="宋体" w:hAnsi="宋体" w:eastAsia="宋体" w:cs="宋体"/>
                <w:kern w:val="0"/>
                <w:szCs w:val="21"/>
              </w:rPr>
            </w:pPr>
            <w:r>
              <w:rPr>
                <w:rFonts w:hint="eastAsia" w:ascii="宋体" w:hAnsi="宋体" w:eastAsia="宋体" w:cs="宋体"/>
                <w:kern w:val="0"/>
                <w:szCs w:val="21"/>
              </w:rPr>
              <w:t>官埠桥镇张公庙村黄石桥</w:t>
            </w:r>
          </w:p>
        </w:tc>
      </w:tr>
      <w:tr w14:paraId="422B9FE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3B0A9A4">
            <w:pPr>
              <w:widowControl w:val="0"/>
              <w:jc w:val="center"/>
              <w:rPr>
                <w:rFonts w:ascii="宋体" w:hAnsi="宋体" w:eastAsia="宋体" w:cs="宋体"/>
                <w:kern w:val="0"/>
                <w:szCs w:val="21"/>
              </w:rPr>
            </w:pPr>
            <w:r>
              <w:rPr>
                <w:rFonts w:hint="eastAsia" w:ascii="宋体" w:hAnsi="宋体" w:eastAsia="宋体" w:cs="宋体"/>
                <w:kern w:val="0"/>
                <w:szCs w:val="21"/>
              </w:rPr>
              <w:t>51</w:t>
            </w:r>
          </w:p>
        </w:tc>
        <w:tc>
          <w:tcPr>
            <w:tcW w:w="1103" w:type="dxa"/>
            <w:tcBorders>
              <w:top w:val="nil"/>
              <w:left w:val="nil"/>
              <w:bottom w:val="single" w:color="auto" w:sz="4" w:space="0"/>
              <w:right w:val="single" w:color="auto" w:sz="4" w:space="0"/>
            </w:tcBorders>
            <w:shd w:val="clear" w:color="auto" w:fill="auto"/>
            <w:noWrap/>
            <w:vAlign w:val="center"/>
          </w:tcPr>
          <w:p w14:paraId="7BF54F5E">
            <w:pPr>
              <w:widowControl w:val="0"/>
              <w:rPr>
                <w:rFonts w:ascii="宋体" w:hAnsi="宋体" w:eastAsia="宋体" w:cs="宋体"/>
                <w:kern w:val="0"/>
                <w:szCs w:val="21"/>
              </w:rPr>
            </w:pPr>
            <w:r>
              <w:rPr>
                <w:rFonts w:hint="eastAsia" w:ascii="宋体" w:hAnsi="宋体" w:eastAsia="宋体" w:cs="宋体"/>
                <w:kern w:val="0"/>
                <w:szCs w:val="21"/>
              </w:rPr>
              <w:t>上石老屋</w:t>
            </w:r>
          </w:p>
        </w:tc>
        <w:tc>
          <w:tcPr>
            <w:tcW w:w="826" w:type="dxa"/>
            <w:tcBorders>
              <w:top w:val="nil"/>
              <w:left w:val="nil"/>
              <w:bottom w:val="single" w:color="auto" w:sz="4" w:space="0"/>
              <w:right w:val="single" w:color="auto" w:sz="4" w:space="0"/>
            </w:tcBorders>
            <w:shd w:val="clear" w:color="auto" w:fill="auto"/>
          </w:tcPr>
          <w:p w14:paraId="7D14EEC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8286D0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A181BCB">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40F7962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3387FC2">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065EFDF">
            <w:pPr>
              <w:widowControl w:val="0"/>
              <w:rPr>
                <w:rFonts w:ascii="宋体" w:hAnsi="宋体" w:eastAsia="宋体" w:cs="宋体"/>
                <w:kern w:val="0"/>
                <w:szCs w:val="21"/>
              </w:rPr>
            </w:pPr>
            <w:r>
              <w:rPr>
                <w:rFonts w:hint="eastAsia" w:ascii="宋体" w:hAnsi="宋体" w:eastAsia="宋体" w:cs="宋体"/>
                <w:kern w:val="0"/>
                <w:szCs w:val="21"/>
              </w:rPr>
              <w:t>大幕乡安头村6组上石</w:t>
            </w:r>
          </w:p>
        </w:tc>
      </w:tr>
      <w:tr w14:paraId="365C830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DF5347A">
            <w:pPr>
              <w:widowControl w:val="0"/>
              <w:jc w:val="center"/>
              <w:rPr>
                <w:rFonts w:ascii="宋体" w:hAnsi="宋体" w:eastAsia="宋体" w:cs="宋体"/>
                <w:kern w:val="0"/>
                <w:szCs w:val="21"/>
              </w:rPr>
            </w:pPr>
            <w:r>
              <w:rPr>
                <w:rFonts w:hint="eastAsia" w:ascii="宋体" w:hAnsi="宋体" w:eastAsia="宋体" w:cs="宋体"/>
                <w:kern w:val="0"/>
                <w:szCs w:val="21"/>
              </w:rPr>
              <w:t>52</w:t>
            </w:r>
          </w:p>
        </w:tc>
        <w:tc>
          <w:tcPr>
            <w:tcW w:w="1103" w:type="dxa"/>
            <w:tcBorders>
              <w:top w:val="nil"/>
              <w:left w:val="nil"/>
              <w:bottom w:val="single" w:color="auto" w:sz="4" w:space="0"/>
              <w:right w:val="single" w:color="auto" w:sz="4" w:space="0"/>
            </w:tcBorders>
            <w:shd w:val="clear" w:color="auto" w:fill="auto"/>
            <w:noWrap/>
            <w:vAlign w:val="center"/>
          </w:tcPr>
          <w:p w14:paraId="123806D8">
            <w:pPr>
              <w:widowControl w:val="0"/>
              <w:rPr>
                <w:rFonts w:ascii="宋体" w:hAnsi="宋体" w:eastAsia="宋体" w:cs="宋体"/>
                <w:kern w:val="0"/>
                <w:szCs w:val="21"/>
              </w:rPr>
            </w:pPr>
            <w:r>
              <w:rPr>
                <w:rFonts w:hint="eastAsia" w:ascii="宋体" w:hAnsi="宋体" w:eastAsia="宋体" w:cs="宋体"/>
                <w:kern w:val="0"/>
                <w:szCs w:val="21"/>
              </w:rPr>
              <w:t>登头山墓群</w:t>
            </w:r>
          </w:p>
        </w:tc>
        <w:tc>
          <w:tcPr>
            <w:tcW w:w="826" w:type="dxa"/>
            <w:tcBorders>
              <w:top w:val="nil"/>
              <w:left w:val="nil"/>
              <w:bottom w:val="single" w:color="auto" w:sz="4" w:space="0"/>
              <w:right w:val="single" w:color="auto" w:sz="4" w:space="0"/>
            </w:tcBorders>
            <w:shd w:val="clear" w:color="auto" w:fill="auto"/>
          </w:tcPr>
          <w:p w14:paraId="4825DCD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E62B84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363B1E0">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2888C18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E24D17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EE7FC71">
            <w:pPr>
              <w:widowControl w:val="0"/>
              <w:rPr>
                <w:rFonts w:ascii="宋体" w:hAnsi="宋体" w:eastAsia="宋体" w:cs="宋体"/>
                <w:kern w:val="0"/>
                <w:szCs w:val="21"/>
              </w:rPr>
            </w:pPr>
            <w:r>
              <w:rPr>
                <w:rFonts w:hint="eastAsia" w:ascii="宋体" w:hAnsi="宋体" w:eastAsia="宋体" w:cs="宋体"/>
                <w:kern w:val="0"/>
                <w:szCs w:val="21"/>
              </w:rPr>
              <w:t>大幕乡西山下村8组胡家街登头山上</w:t>
            </w:r>
          </w:p>
        </w:tc>
      </w:tr>
      <w:tr w14:paraId="4311545C">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D5D93EA">
            <w:pPr>
              <w:widowControl w:val="0"/>
              <w:jc w:val="center"/>
              <w:rPr>
                <w:rFonts w:ascii="宋体" w:hAnsi="宋体" w:eastAsia="宋体" w:cs="宋体"/>
                <w:kern w:val="0"/>
                <w:szCs w:val="21"/>
              </w:rPr>
            </w:pPr>
            <w:r>
              <w:rPr>
                <w:rFonts w:hint="eastAsia" w:ascii="宋体" w:hAnsi="宋体" w:eastAsia="宋体" w:cs="宋体"/>
                <w:kern w:val="0"/>
                <w:szCs w:val="21"/>
              </w:rPr>
              <w:t>53</w:t>
            </w:r>
          </w:p>
        </w:tc>
        <w:tc>
          <w:tcPr>
            <w:tcW w:w="1103" w:type="dxa"/>
            <w:tcBorders>
              <w:top w:val="nil"/>
              <w:left w:val="nil"/>
              <w:bottom w:val="single" w:color="auto" w:sz="4" w:space="0"/>
              <w:right w:val="single" w:color="auto" w:sz="4" w:space="0"/>
            </w:tcBorders>
            <w:shd w:val="clear" w:color="auto" w:fill="auto"/>
            <w:noWrap/>
            <w:vAlign w:val="center"/>
          </w:tcPr>
          <w:p w14:paraId="4BC6A4F2">
            <w:pPr>
              <w:widowControl w:val="0"/>
              <w:rPr>
                <w:rFonts w:ascii="宋体" w:hAnsi="宋体" w:eastAsia="宋体" w:cs="宋体"/>
                <w:kern w:val="0"/>
                <w:szCs w:val="21"/>
              </w:rPr>
            </w:pPr>
            <w:r>
              <w:rPr>
                <w:rFonts w:hint="eastAsia" w:ascii="宋体" w:hAnsi="宋体" w:eastAsia="宋体" w:cs="宋体"/>
                <w:kern w:val="0"/>
                <w:szCs w:val="21"/>
              </w:rPr>
              <w:t>咸宁县委第一次工农兵代表大会旧址</w:t>
            </w:r>
          </w:p>
        </w:tc>
        <w:tc>
          <w:tcPr>
            <w:tcW w:w="826" w:type="dxa"/>
            <w:tcBorders>
              <w:top w:val="nil"/>
              <w:left w:val="nil"/>
              <w:bottom w:val="single" w:color="auto" w:sz="4" w:space="0"/>
              <w:right w:val="single" w:color="auto" w:sz="4" w:space="0"/>
            </w:tcBorders>
            <w:shd w:val="clear" w:color="auto" w:fill="auto"/>
          </w:tcPr>
          <w:p w14:paraId="3042225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729E422">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655A1884">
            <w:pPr>
              <w:widowControl w:val="0"/>
              <w:rPr>
                <w:rFonts w:hint="eastAsia" w:ascii="宋体" w:hAnsi="宋体" w:eastAsia="宋体" w:cs="宋体"/>
                <w:kern w:val="0"/>
                <w:szCs w:val="21"/>
                <w:lang w:eastAsia="zh-CN"/>
              </w:rPr>
            </w:pPr>
            <w:r>
              <w:rPr>
                <w:rFonts w:hint="eastAsia" w:ascii="宋体" w:hAnsi="宋体" w:eastAsia="宋体" w:cs="宋体"/>
                <w:kern w:val="0"/>
                <w:szCs w:val="21"/>
              </w:rPr>
              <w:t>重要历史事件和</w:t>
            </w:r>
          </w:p>
          <w:p w14:paraId="3B7EB2FB">
            <w:pPr>
              <w:widowControl w:val="0"/>
              <w:rPr>
                <w:rFonts w:ascii="宋体" w:hAnsi="宋体" w:eastAsia="宋体" w:cs="宋体"/>
                <w:kern w:val="0"/>
                <w:szCs w:val="21"/>
              </w:rPr>
            </w:pPr>
            <w:r>
              <w:rPr>
                <w:rFonts w:hint="eastAsia" w:ascii="宋体" w:hAnsi="宋体" w:eastAsia="宋体" w:cs="宋体"/>
                <w:kern w:val="0"/>
                <w:szCs w:val="21"/>
              </w:rPr>
              <w:t>重要机构旧址</w:t>
            </w:r>
          </w:p>
        </w:tc>
        <w:tc>
          <w:tcPr>
            <w:tcW w:w="1103" w:type="dxa"/>
            <w:tcBorders>
              <w:top w:val="nil"/>
              <w:left w:val="nil"/>
              <w:bottom w:val="single" w:color="auto" w:sz="4" w:space="0"/>
              <w:right w:val="single" w:color="auto" w:sz="4" w:space="0"/>
            </w:tcBorders>
            <w:shd w:val="clear" w:color="auto" w:fill="auto"/>
            <w:vAlign w:val="center"/>
          </w:tcPr>
          <w:p w14:paraId="5247B63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FD9D35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7EA60DD">
            <w:pPr>
              <w:widowControl w:val="0"/>
              <w:rPr>
                <w:rFonts w:ascii="宋体" w:hAnsi="宋体" w:eastAsia="宋体" w:cs="宋体"/>
                <w:kern w:val="0"/>
                <w:szCs w:val="21"/>
              </w:rPr>
            </w:pPr>
            <w:r>
              <w:rPr>
                <w:rFonts w:hint="eastAsia" w:ascii="宋体" w:hAnsi="宋体" w:eastAsia="宋体" w:cs="宋体"/>
                <w:kern w:val="0"/>
                <w:szCs w:val="21"/>
              </w:rPr>
              <w:t>大幕乡桃花尖村7组菖蒲塘</w:t>
            </w:r>
          </w:p>
        </w:tc>
      </w:tr>
      <w:tr w14:paraId="43EE044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0FF34FA">
            <w:pPr>
              <w:widowControl w:val="0"/>
              <w:jc w:val="center"/>
              <w:rPr>
                <w:rFonts w:ascii="宋体" w:hAnsi="宋体" w:eastAsia="宋体" w:cs="宋体"/>
                <w:kern w:val="0"/>
                <w:szCs w:val="21"/>
              </w:rPr>
            </w:pPr>
            <w:r>
              <w:rPr>
                <w:rFonts w:hint="eastAsia" w:ascii="宋体" w:hAnsi="宋体" w:eastAsia="宋体" w:cs="宋体"/>
                <w:kern w:val="0"/>
                <w:szCs w:val="21"/>
              </w:rPr>
              <w:t>54</w:t>
            </w:r>
          </w:p>
        </w:tc>
        <w:tc>
          <w:tcPr>
            <w:tcW w:w="1103" w:type="dxa"/>
            <w:tcBorders>
              <w:top w:val="nil"/>
              <w:left w:val="nil"/>
              <w:bottom w:val="single" w:color="auto" w:sz="4" w:space="0"/>
              <w:right w:val="single" w:color="auto" w:sz="4" w:space="0"/>
            </w:tcBorders>
            <w:shd w:val="clear" w:color="auto" w:fill="auto"/>
            <w:noWrap/>
            <w:vAlign w:val="center"/>
          </w:tcPr>
          <w:p w14:paraId="2B5B212E">
            <w:pPr>
              <w:widowControl w:val="0"/>
              <w:rPr>
                <w:rFonts w:ascii="宋体" w:hAnsi="宋体" w:eastAsia="宋体" w:cs="宋体"/>
                <w:kern w:val="0"/>
                <w:szCs w:val="21"/>
              </w:rPr>
            </w:pPr>
            <w:r>
              <w:rPr>
                <w:rFonts w:hint="eastAsia" w:ascii="宋体" w:hAnsi="宋体" w:eastAsia="宋体" w:cs="宋体"/>
                <w:kern w:val="0"/>
                <w:szCs w:val="21"/>
              </w:rPr>
              <w:t>鱼头窝山烈士墓</w:t>
            </w:r>
          </w:p>
        </w:tc>
        <w:tc>
          <w:tcPr>
            <w:tcW w:w="826" w:type="dxa"/>
            <w:tcBorders>
              <w:top w:val="nil"/>
              <w:left w:val="nil"/>
              <w:bottom w:val="single" w:color="auto" w:sz="4" w:space="0"/>
              <w:right w:val="single" w:color="auto" w:sz="4" w:space="0"/>
            </w:tcBorders>
            <w:shd w:val="clear" w:color="auto" w:fill="auto"/>
          </w:tcPr>
          <w:p w14:paraId="552CDA5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804553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DD8BFC4">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291DD4E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97EC55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5F02E5F">
            <w:pPr>
              <w:widowControl w:val="0"/>
              <w:rPr>
                <w:rFonts w:ascii="宋体" w:hAnsi="宋体" w:eastAsia="宋体" w:cs="宋体"/>
                <w:kern w:val="0"/>
                <w:szCs w:val="21"/>
              </w:rPr>
            </w:pPr>
            <w:r>
              <w:rPr>
                <w:rFonts w:hint="eastAsia" w:ascii="宋体" w:hAnsi="宋体" w:eastAsia="宋体" w:cs="宋体"/>
                <w:kern w:val="0"/>
                <w:szCs w:val="21"/>
              </w:rPr>
              <w:t>大幕乡桃花尖村4组西飞鸡等鱼头窝山</w:t>
            </w:r>
          </w:p>
        </w:tc>
      </w:tr>
      <w:tr w14:paraId="31210927">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F398141">
            <w:pPr>
              <w:widowControl w:val="0"/>
              <w:jc w:val="center"/>
              <w:rPr>
                <w:rFonts w:ascii="宋体" w:hAnsi="宋体" w:eastAsia="宋体" w:cs="宋体"/>
                <w:kern w:val="0"/>
                <w:szCs w:val="21"/>
              </w:rPr>
            </w:pPr>
            <w:r>
              <w:rPr>
                <w:rFonts w:hint="eastAsia" w:ascii="宋体" w:hAnsi="宋体" w:eastAsia="宋体" w:cs="宋体"/>
                <w:kern w:val="0"/>
                <w:szCs w:val="21"/>
              </w:rPr>
              <w:t>55</w:t>
            </w:r>
          </w:p>
        </w:tc>
        <w:tc>
          <w:tcPr>
            <w:tcW w:w="1103" w:type="dxa"/>
            <w:tcBorders>
              <w:top w:val="nil"/>
              <w:left w:val="nil"/>
              <w:bottom w:val="single" w:color="auto" w:sz="4" w:space="0"/>
              <w:right w:val="single" w:color="auto" w:sz="4" w:space="0"/>
            </w:tcBorders>
            <w:shd w:val="clear" w:color="auto" w:fill="auto"/>
            <w:noWrap/>
            <w:vAlign w:val="center"/>
          </w:tcPr>
          <w:p w14:paraId="7234C120">
            <w:pPr>
              <w:widowControl w:val="0"/>
              <w:rPr>
                <w:rFonts w:ascii="宋体" w:hAnsi="宋体" w:eastAsia="宋体" w:cs="宋体"/>
                <w:kern w:val="0"/>
                <w:szCs w:val="21"/>
              </w:rPr>
            </w:pPr>
            <w:r>
              <w:rPr>
                <w:rFonts w:hint="eastAsia" w:ascii="宋体" w:hAnsi="宋体" w:eastAsia="宋体" w:cs="宋体"/>
                <w:kern w:val="0"/>
                <w:szCs w:val="21"/>
              </w:rPr>
              <w:t>宋坑新桥</w:t>
            </w:r>
          </w:p>
        </w:tc>
        <w:tc>
          <w:tcPr>
            <w:tcW w:w="826" w:type="dxa"/>
            <w:tcBorders>
              <w:top w:val="nil"/>
              <w:left w:val="nil"/>
              <w:bottom w:val="single" w:color="auto" w:sz="4" w:space="0"/>
              <w:right w:val="single" w:color="auto" w:sz="4" w:space="0"/>
            </w:tcBorders>
            <w:shd w:val="clear" w:color="auto" w:fill="auto"/>
          </w:tcPr>
          <w:p w14:paraId="5915A9B9">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ADE3B6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2E56949">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699B5DC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EF9E14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8E0C923">
            <w:pPr>
              <w:widowControl w:val="0"/>
              <w:rPr>
                <w:rFonts w:ascii="宋体" w:hAnsi="宋体" w:eastAsia="宋体" w:cs="宋体"/>
                <w:kern w:val="0"/>
                <w:szCs w:val="21"/>
              </w:rPr>
            </w:pPr>
            <w:r>
              <w:rPr>
                <w:rFonts w:hint="eastAsia" w:ascii="宋体" w:hAnsi="宋体" w:eastAsia="宋体" w:cs="宋体"/>
                <w:kern w:val="0"/>
                <w:szCs w:val="21"/>
              </w:rPr>
              <w:t>大幕乡桃花尖村8组章尤</w:t>
            </w:r>
          </w:p>
        </w:tc>
      </w:tr>
      <w:tr w14:paraId="123E814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D94513E">
            <w:pPr>
              <w:widowControl w:val="0"/>
              <w:jc w:val="center"/>
              <w:rPr>
                <w:rFonts w:ascii="宋体" w:hAnsi="宋体" w:eastAsia="宋体" w:cs="宋体"/>
                <w:kern w:val="0"/>
                <w:szCs w:val="21"/>
              </w:rPr>
            </w:pPr>
            <w:r>
              <w:rPr>
                <w:rFonts w:hint="eastAsia" w:ascii="宋体" w:hAnsi="宋体" w:eastAsia="宋体" w:cs="宋体"/>
                <w:kern w:val="0"/>
                <w:szCs w:val="21"/>
              </w:rPr>
              <w:t>56</w:t>
            </w:r>
          </w:p>
        </w:tc>
        <w:tc>
          <w:tcPr>
            <w:tcW w:w="1103" w:type="dxa"/>
            <w:tcBorders>
              <w:top w:val="nil"/>
              <w:left w:val="nil"/>
              <w:bottom w:val="single" w:color="auto" w:sz="4" w:space="0"/>
              <w:right w:val="single" w:color="auto" w:sz="4" w:space="0"/>
            </w:tcBorders>
            <w:shd w:val="clear" w:color="auto" w:fill="auto"/>
            <w:noWrap/>
            <w:vAlign w:val="center"/>
          </w:tcPr>
          <w:p w14:paraId="452EED0C">
            <w:pPr>
              <w:widowControl w:val="0"/>
              <w:rPr>
                <w:rFonts w:ascii="宋体" w:hAnsi="宋体" w:eastAsia="宋体" w:cs="宋体"/>
                <w:kern w:val="0"/>
                <w:szCs w:val="21"/>
              </w:rPr>
            </w:pPr>
            <w:r>
              <w:rPr>
                <w:rFonts w:hint="eastAsia" w:ascii="宋体" w:hAnsi="宋体" w:eastAsia="宋体" w:cs="宋体"/>
                <w:kern w:val="0"/>
                <w:szCs w:val="21"/>
              </w:rPr>
              <w:t>坳下桥</w:t>
            </w:r>
          </w:p>
        </w:tc>
        <w:tc>
          <w:tcPr>
            <w:tcW w:w="826" w:type="dxa"/>
            <w:tcBorders>
              <w:top w:val="nil"/>
              <w:left w:val="nil"/>
              <w:bottom w:val="single" w:color="auto" w:sz="4" w:space="0"/>
              <w:right w:val="single" w:color="auto" w:sz="4" w:space="0"/>
            </w:tcBorders>
            <w:shd w:val="clear" w:color="auto" w:fill="auto"/>
          </w:tcPr>
          <w:p w14:paraId="1AF5D98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1A469B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076B455">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4AAB684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0184CB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DD91678">
            <w:pPr>
              <w:widowControl w:val="0"/>
              <w:rPr>
                <w:rFonts w:ascii="宋体" w:hAnsi="宋体" w:eastAsia="宋体" w:cs="宋体"/>
                <w:kern w:val="0"/>
                <w:szCs w:val="21"/>
              </w:rPr>
            </w:pPr>
            <w:r>
              <w:rPr>
                <w:rFonts w:hint="eastAsia" w:ascii="宋体" w:hAnsi="宋体" w:eastAsia="宋体" w:cs="宋体"/>
                <w:kern w:val="0"/>
                <w:szCs w:val="21"/>
              </w:rPr>
              <w:t>大幕乡西山下村8组（胡家街）</w:t>
            </w:r>
          </w:p>
        </w:tc>
      </w:tr>
      <w:tr w14:paraId="5487B132">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C70E748">
            <w:pPr>
              <w:widowControl w:val="0"/>
              <w:jc w:val="center"/>
              <w:rPr>
                <w:rFonts w:ascii="宋体" w:hAnsi="宋体" w:eastAsia="宋体" w:cs="宋体"/>
                <w:kern w:val="0"/>
                <w:szCs w:val="21"/>
              </w:rPr>
            </w:pPr>
            <w:r>
              <w:rPr>
                <w:rFonts w:hint="eastAsia" w:ascii="宋体" w:hAnsi="宋体" w:eastAsia="宋体" w:cs="宋体"/>
                <w:kern w:val="0"/>
                <w:szCs w:val="21"/>
              </w:rPr>
              <w:t>57</w:t>
            </w:r>
          </w:p>
        </w:tc>
        <w:tc>
          <w:tcPr>
            <w:tcW w:w="1103" w:type="dxa"/>
            <w:tcBorders>
              <w:top w:val="nil"/>
              <w:left w:val="nil"/>
              <w:bottom w:val="single" w:color="auto" w:sz="4" w:space="0"/>
              <w:right w:val="single" w:color="auto" w:sz="4" w:space="0"/>
            </w:tcBorders>
            <w:shd w:val="clear" w:color="auto" w:fill="auto"/>
            <w:noWrap/>
            <w:vAlign w:val="center"/>
          </w:tcPr>
          <w:p w14:paraId="3EEA4071">
            <w:pPr>
              <w:widowControl w:val="0"/>
              <w:rPr>
                <w:rFonts w:ascii="宋体" w:hAnsi="宋体" w:eastAsia="宋体" w:cs="宋体"/>
                <w:kern w:val="0"/>
                <w:szCs w:val="21"/>
              </w:rPr>
            </w:pPr>
            <w:r>
              <w:rPr>
                <w:rFonts w:hint="eastAsia" w:ascii="宋体" w:hAnsi="宋体" w:eastAsia="宋体" w:cs="宋体"/>
                <w:kern w:val="0"/>
                <w:szCs w:val="21"/>
              </w:rPr>
              <w:t>陈宏模墓</w:t>
            </w:r>
          </w:p>
        </w:tc>
        <w:tc>
          <w:tcPr>
            <w:tcW w:w="826" w:type="dxa"/>
            <w:tcBorders>
              <w:top w:val="nil"/>
              <w:left w:val="nil"/>
              <w:bottom w:val="single" w:color="auto" w:sz="4" w:space="0"/>
              <w:right w:val="single" w:color="auto" w:sz="4" w:space="0"/>
            </w:tcBorders>
            <w:shd w:val="clear" w:color="auto" w:fill="auto"/>
          </w:tcPr>
          <w:p w14:paraId="65A6F4E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8C2B91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DF91AD1">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7E29B48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5799DF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605199F">
            <w:pPr>
              <w:widowControl w:val="0"/>
              <w:rPr>
                <w:rFonts w:ascii="宋体" w:hAnsi="宋体" w:eastAsia="宋体" w:cs="宋体"/>
                <w:kern w:val="0"/>
                <w:szCs w:val="21"/>
              </w:rPr>
            </w:pPr>
            <w:r>
              <w:rPr>
                <w:rFonts w:hint="eastAsia" w:ascii="宋体" w:hAnsi="宋体" w:eastAsia="宋体" w:cs="宋体"/>
                <w:kern w:val="0"/>
                <w:szCs w:val="21"/>
              </w:rPr>
              <w:t>大幕乡马安头村2组中门下坑</w:t>
            </w:r>
          </w:p>
        </w:tc>
      </w:tr>
      <w:tr w14:paraId="2BD8DF1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340D758">
            <w:pPr>
              <w:widowControl w:val="0"/>
              <w:jc w:val="center"/>
              <w:rPr>
                <w:rFonts w:ascii="宋体" w:hAnsi="宋体" w:eastAsia="宋体" w:cs="宋体"/>
                <w:kern w:val="0"/>
                <w:szCs w:val="21"/>
              </w:rPr>
            </w:pPr>
            <w:r>
              <w:rPr>
                <w:rFonts w:hint="eastAsia" w:ascii="宋体" w:hAnsi="宋体" w:eastAsia="宋体" w:cs="宋体"/>
                <w:kern w:val="0"/>
                <w:szCs w:val="21"/>
              </w:rPr>
              <w:t>58</w:t>
            </w:r>
          </w:p>
        </w:tc>
        <w:tc>
          <w:tcPr>
            <w:tcW w:w="1103" w:type="dxa"/>
            <w:tcBorders>
              <w:top w:val="nil"/>
              <w:left w:val="nil"/>
              <w:bottom w:val="single" w:color="auto" w:sz="4" w:space="0"/>
              <w:right w:val="single" w:color="auto" w:sz="4" w:space="0"/>
            </w:tcBorders>
            <w:shd w:val="clear" w:color="auto" w:fill="auto"/>
            <w:noWrap/>
            <w:vAlign w:val="center"/>
          </w:tcPr>
          <w:p w14:paraId="5C06F36E">
            <w:pPr>
              <w:widowControl w:val="0"/>
              <w:rPr>
                <w:rFonts w:ascii="宋体" w:hAnsi="宋体" w:eastAsia="宋体" w:cs="宋体"/>
                <w:kern w:val="0"/>
                <w:szCs w:val="21"/>
              </w:rPr>
            </w:pPr>
            <w:r>
              <w:rPr>
                <w:rFonts w:hint="eastAsia" w:ascii="宋体" w:hAnsi="宋体" w:eastAsia="宋体" w:cs="宋体"/>
                <w:kern w:val="0"/>
                <w:szCs w:val="21"/>
              </w:rPr>
              <w:t>双龙口民居群</w:t>
            </w:r>
          </w:p>
        </w:tc>
        <w:tc>
          <w:tcPr>
            <w:tcW w:w="826" w:type="dxa"/>
            <w:tcBorders>
              <w:top w:val="nil"/>
              <w:left w:val="nil"/>
              <w:bottom w:val="single" w:color="auto" w:sz="4" w:space="0"/>
              <w:right w:val="single" w:color="auto" w:sz="4" w:space="0"/>
            </w:tcBorders>
            <w:shd w:val="clear" w:color="auto" w:fill="auto"/>
          </w:tcPr>
          <w:p w14:paraId="08E36BD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2ED7BC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B65109E">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7AFDEB1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68ADCC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37F85B1">
            <w:pPr>
              <w:widowControl w:val="0"/>
              <w:rPr>
                <w:rFonts w:ascii="宋体" w:hAnsi="宋体" w:eastAsia="宋体" w:cs="宋体"/>
                <w:kern w:val="0"/>
                <w:szCs w:val="21"/>
              </w:rPr>
            </w:pPr>
            <w:r>
              <w:rPr>
                <w:rFonts w:hint="eastAsia" w:ascii="宋体" w:hAnsi="宋体" w:eastAsia="宋体" w:cs="宋体"/>
                <w:kern w:val="0"/>
                <w:szCs w:val="21"/>
              </w:rPr>
              <w:t>大幕乡双垄村13组双垄口</w:t>
            </w:r>
          </w:p>
        </w:tc>
      </w:tr>
      <w:tr w14:paraId="1FF2F36C">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D76C5C9">
            <w:pPr>
              <w:widowControl w:val="0"/>
              <w:jc w:val="center"/>
              <w:rPr>
                <w:rFonts w:ascii="宋体" w:hAnsi="宋体" w:eastAsia="宋体" w:cs="宋体"/>
                <w:kern w:val="0"/>
                <w:szCs w:val="21"/>
              </w:rPr>
            </w:pPr>
            <w:r>
              <w:rPr>
                <w:rFonts w:hint="eastAsia" w:ascii="宋体" w:hAnsi="宋体" w:eastAsia="宋体" w:cs="宋体"/>
                <w:kern w:val="0"/>
                <w:szCs w:val="21"/>
              </w:rPr>
              <w:t>59</w:t>
            </w:r>
          </w:p>
        </w:tc>
        <w:tc>
          <w:tcPr>
            <w:tcW w:w="1103" w:type="dxa"/>
            <w:tcBorders>
              <w:top w:val="nil"/>
              <w:left w:val="nil"/>
              <w:bottom w:val="single" w:color="auto" w:sz="4" w:space="0"/>
              <w:right w:val="single" w:color="auto" w:sz="4" w:space="0"/>
            </w:tcBorders>
            <w:shd w:val="clear" w:color="auto" w:fill="auto"/>
            <w:noWrap/>
            <w:vAlign w:val="center"/>
          </w:tcPr>
          <w:p w14:paraId="27B67A51">
            <w:pPr>
              <w:widowControl w:val="0"/>
              <w:rPr>
                <w:rFonts w:ascii="宋体" w:hAnsi="宋体" w:eastAsia="宋体" w:cs="宋体"/>
                <w:kern w:val="0"/>
                <w:szCs w:val="21"/>
              </w:rPr>
            </w:pPr>
            <w:r>
              <w:rPr>
                <w:rFonts w:hint="eastAsia" w:ascii="宋体" w:hAnsi="宋体" w:eastAsia="宋体" w:cs="宋体"/>
                <w:kern w:val="0"/>
                <w:szCs w:val="21"/>
              </w:rPr>
              <w:t>燕窝山墓群</w:t>
            </w:r>
          </w:p>
        </w:tc>
        <w:tc>
          <w:tcPr>
            <w:tcW w:w="826" w:type="dxa"/>
            <w:tcBorders>
              <w:top w:val="nil"/>
              <w:left w:val="nil"/>
              <w:bottom w:val="single" w:color="auto" w:sz="4" w:space="0"/>
              <w:right w:val="single" w:color="auto" w:sz="4" w:space="0"/>
            </w:tcBorders>
            <w:shd w:val="clear" w:color="auto" w:fill="auto"/>
          </w:tcPr>
          <w:p w14:paraId="6947588C">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10AED1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3A7A6A6">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05DBFC4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1C5DD1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FD5188D">
            <w:pPr>
              <w:widowControl w:val="0"/>
              <w:rPr>
                <w:rFonts w:ascii="宋体" w:hAnsi="宋体" w:eastAsia="宋体" w:cs="宋体"/>
                <w:kern w:val="0"/>
                <w:szCs w:val="21"/>
              </w:rPr>
            </w:pPr>
            <w:r>
              <w:rPr>
                <w:rFonts w:hint="eastAsia" w:ascii="宋体" w:hAnsi="宋体" w:eastAsia="宋体" w:cs="宋体"/>
                <w:kern w:val="0"/>
                <w:szCs w:val="21"/>
              </w:rPr>
              <w:t>大幕乡双垄村7组庄屋罗</w:t>
            </w:r>
          </w:p>
        </w:tc>
      </w:tr>
      <w:tr w14:paraId="5A235C0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D70AE6F">
            <w:pPr>
              <w:widowControl w:val="0"/>
              <w:jc w:val="center"/>
              <w:rPr>
                <w:rFonts w:ascii="宋体" w:hAnsi="宋体" w:eastAsia="宋体" w:cs="宋体"/>
                <w:kern w:val="0"/>
                <w:szCs w:val="21"/>
              </w:rPr>
            </w:pPr>
            <w:r>
              <w:rPr>
                <w:rFonts w:hint="eastAsia" w:ascii="宋体" w:hAnsi="宋体" w:eastAsia="宋体" w:cs="宋体"/>
                <w:kern w:val="0"/>
                <w:szCs w:val="21"/>
              </w:rPr>
              <w:t>60</w:t>
            </w:r>
          </w:p>
        </w:tc>
        <w:tc>
          <w:tcPr>
            <w:tcW w:w="1103" w:type="dxa"/>
            <w:tcBorders>
              <w:top w:val="nil"/>
              <w:left w:val="nil"/>
              <w:bottom w:val="single" w:color="auto" w:sz="4" w:space="0"/>
              <w:right w:val="single" w:color="auto" w:sz="4" w:space="0"/>
            </w:tcBorders>
            <w:shd w:val="clear" w:color="auto" w:fill="auto"/>
            <w:noWrap/>
            <w:vAlign w:val="center"/>
          </w:tcPr>
          <w:p w14:paraId="38316D86">
            <w:pPr>
              <w:widowControl w:val="0"/>
              <w:rPr>
                <w:rFonts w:ascii="宋体" w:hAnsi="宋体" w:eastAsia="宋体" w:cs="宋体"/>
                <w:kern w:val="0"/>
                <w:szCs w:val="21"/>
              </w:rPr>
            </w:pPr>
            <w:r>
              <w:rPr>
                <w:rFonts w:hint="eastAsia" w:ascii="宋体" w:hAnsi="宋体" w:eastAsia="宋体" w:cs="宋体"/>
                <w:kern w:val="0"/>
                <w:szCs w:val="21"/>
              </w:rPr>
              <w:t>庄屋罗老屋</w:t>
            </w:r>
          </w:p>
        </w:tc>
        <w:tc>
          <w:tcPr>
            <w:tcW w:w="826" w:type="dxa"/>
            <w:tcBorders>
              <w:top w:val="nil"/>
              <w:left w:val="nil"/>
              <w:bottom w:val="single" w:color="auto" w:sz="4" w:space="0"/>
              <w:right w:val="single" w:color="auto" w:sz="4" w:space="0"/>
            </w:tcBorders>
            <w:shd w:val="clear" w:color="auto" w:fill="auto"/>
          </w:tcPr>
          <w:p w14:paraId="6128901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05391AC">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30370AE">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0FE89EC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98E886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EDE5B7F">
            <w:pPr>
              <w:widowControl w:val="0"/>
              <w:rPr>
                <w:rFonts w:ascii="宋体" w:hAnsi="宋体" w:eastAsia="宋体" w:cs="宋体"/>
                <w:kern w:val="0"/>
                <w:szCs w:val="21"/>
              </w:rPr>
            </w:pPr>
            <w:r>
              <w:rPr>
                <w:rFonts w:hint="eastAsia" w:ascii="宋体" w:hAnsi="宋体" w:eastAsia="宋体" w:cs="宋体"/>
                <w:kern w:val="0"/>
                <w:szCs w:val="21"/>
              </w:rPr>
              <w:t>大幕乡双垄村8组庄屋罗</w:t>
            </w:r>
          </w:p>
        </w:tc>
      </w:tr>
      <w:tr w14:paraId="47F5A562">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27EBB3B">
            <w:pPr>
              <w:widowControl w:val="0"/>
              <w:jc w:val="center"/>
              <w:rPr>
                <w:rFonts w:ascii="宋体" w:hAnsi="宋体" w:eastAsia="宋体" w:cs="宋体"/>
                <w:kern w:val="0"/>
                <w:szCs w:val="21"/>
              </w:rPr>
            </w:pPr>
            <w:r>
              <w:rPr>
                <w:rFonts w:hint="eastAsia" w:ascii="宋体" w:hAnsi="宋体" w:eastAsia="宋体" w:cs="宋体"/>
                <w:kern w:val="0"/>
                <w:szCs w:val="21"/>
              </w:rPr>
              <w:t>61</w:t>
            </w:r>
          </w:p>
        </w:tc>
        <w:tc>
          <w:tcPr>
            <w:tcW w:w="1103" w:type="dxa"/>
            <w:tcBorders>
              <w:top w:val="nil"/>
              <w:left w:val="nil"/>
              <w:bottom w:val="single" w:color="auto" w:sz="4" w:space="0"/>
              <w:right w:val="single" w:color="auto" w:sz="4" w:space="0"/>
            </w:tcBorders>
            <w:shd w:val="clear" w:color="auto" w:fill="auto"/>
            <w:noWrap/>
            <w:vAlign w:val="center"/>
          </w:tcPr>
          <w:p w14:paraId="4526559C">
            <w:pPr>
              <w:widowControl w:val="0"/>
              <w:rPr>
                <w:rFonts w:ascii="宋体" w:hAnsi="宋体" w:eastAsia="宋体" w:cs="宋体"/>
                <w:kern w:val="0"/>
                <w:szCs w:val="21"/>
              </w:rPr>
            </w:pPr>
            <w:r>
              <w:rPr>
                <w:rFonts w:hint="eastAsia" w:ascii="宋体" w:hAnsi="宋体" w:eastAsia="宋体" w:cs="宋体"/>
                <w:kern w:val="0"/>
                <w:szCs w:val="21"/>
              </w:rPr>
              <w:t>门前章墓群</w:t>
            </w:r>
          </w:p>
        </w:tc>
        <w:tc>
          <w:tcPr>
            <w:tcW w:w="826" w:type="dxa"/>
            <w:tcBorders>
              <w:top w:val="nil"/>
              <w:left w:val="nil"/>
              <w:bottom w:val="single" w:color="auto" w:sz="4" w:space="0"/>
              <w:right w:val="single" w:color="auto" w:sz="4" w:space="0"/>
            </w:tcBorders>
            <w:shd w:val="clear" w:color="auto" w:fill="auto"/>
          </w:tcPr>
          <w:p w14:paraId="098DCEB9">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1D5237E">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DD2E98A">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4509F24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AA95742">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0E160F8">
            <w:pPr>
              <w:widowControl w:val="0"/>
              <w:rPr>
                <w:rFonts w:ascii="宋体" w:hAnsi="宋体" w:eastAsia="宋体" w:cs="宋体"/>
                <w:kern w:val="0"/>
                <w:szCs w:val="21"/>
              </w:rPr>
            </w:pPr>
            <w:r>
              <w:rPr>
                <w:rFonts w:hint="eastAsia" w:ascii="宋体" w:hAnsi="宋体" w:eastAsia="宋体" w:cs="宋体"/>
                <w:kern w:val="0"/>
                <w:szCs w:val="21"/>
              </w:rPr>
              <w:t>大幕乡泉山口村门前章村庄</w:t>
            </w:r>
          </w:p>
        </w:tc>
      </w:tr>
      <w:tr w14:paraId="58A25D3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DB4D93C">
            <w:pPr>
              <w:widowControl w:val="0"/>
              <w:jc w:val="center"/>
              <w:rPr>
                <w:rFonts w:ascii="宋体" w:hAnsi="宋体" w:eastAsia="宋体" w:cs="宋体"/>
                <w:kern w:val="0"/>
                <w:szCs w:val="21"/>
              </w:rPr>
            </w:pPr>
            <w:r>
              <w:rPr>
                <w:rFonts w:hint="eastAsia" w:ascii="宋体" w:hAnsi="宋体" w:eastAsia="宋体" w:cs="宋体"/>
                <w:kern w:val="0"/>
                <w:szCs w:val="21"/>
              </w:rPr>
              <w:t>62</w:t>
            </w:r>
          </w:p>
        </w:tc>
        <w:tc>
          <w:tcPr>
            <w:tcW w:w="1103" w:type="dxa"/>
            <w:tcBorders>
              <w:top w:val="nil"/>
              <w:left w:val="nil"/>
              <w:bottom w:val="single" w:color="auto" w:sz="4" w:space="0"/>
              <w:right w:val="single" w:color="auto" w:sz="4" w:space="0"/>
            </w:tcBorders>
            <w:shd w:val="clear" w:color="auto" w:fill="auto"/>
            <w:noWrap/>
            <w:vAlign w:val="center"/>
          </w:tcPr>
          <w:p w14:paraId="0E7852F5">
            <w:pPr>
              <w:widowControl w:val="0"/>
              <w:rPr>
                <w:rFonts w:ascii="宋体" w:hAnsi="宋体" w:eastAsia="宋体" w:cs="宋体"/>
                <w:kern w:val="0"/>
                <w:szCs w:val="21"/>
              </w:rPr>
            </w:pPr>
            <w:r>
              <w:rPr>
                <w:rFonts w:hint="eastAsia" w:ascii="宋体" w:hAnsi="宋体" w:eastAsia="宋体" w:cs="宋体"/>
                <w:kern w:val="0"/>
                <w:szCs w:val="21"/>
              </w:rPr>
              <w:t>泉山口桥</w:t>
            </w:r>
          </w:p>
        </w:tc>
        <w:tc>
          <w:tcPr>
            <w:tcW w:w="826" w:type="dxa"/>
            <w:tcBorders>
              <w:top w:val="nil"/>
              <w:left w:val="nil"/>
              <w:bottom w:val="single" w:color="auto" w:sz="4" w:space="0"/>
              <w:right w:val="single" w:color="auto" w:sz="4" w:space="0"/>
            </w:tcBorders>
            <w:shd w:val="clear" w:color="auto" w:fill="auto"/>
          </w:tcPr>
          <w:p w14:paraId="50BDE4A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FFC177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75A60ED">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61B5766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A3227E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F6137FE">
            <w:pPr>
              <w:widowControl w:val="0"/>
              <w:rPr>
                <w:rFonts w:ascii="宋体" w:hAnsi="宋体" w:eastAsia="宋体" w:cs="宋体"/>
                <w:kern w:val="0"/>
                <w:szCs w:val="21"/>
              </w:rPr>
            </w:pPr>
            <w:r>
              <w:rPr>
                <w:rFonts w:hint="eastAsia" w:ascii="宋体" w:hAnsi="宋体" w:eastAsia="宋体" w:cs="宋体"/>
                <w:kern w:val="0"/>
                <w:szCs w:val="21"/>
              </w:rPr>
              <w:t>大幕乡泉山口村</w:t>
            </w:r>
          </w:p>
        </w:tc>
      </w:tr>
      <w:tr w14:paraId="72014214">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2B9FDB2">
            <w:pPr>
              <w:widowControl w:val="0"/>
              <w:jc w:val="center"/>
              <w:rPr>
                <w:rFonts w:ascii="宋体" w:hAnsi="宋体" w:eastAsia="宋体" w:cs="宋体"/>
                <w:kern w:val="0"/>
                <w:szCs w:val="21"/>
              </w:rPr>
            </w:pPr>
            <w:r>
              <w:rPr>
                <w:rFonts w:hint="eastAsia" w:ascii="宋体" w:hAnsi="宋体" w:eastAsia="宋体" w:cs="宋体"/>
                <w:kern w:val="0"/>
                <w:szCs w:val="21"/>
              </w:rPr>
              <w:t>63</w:t>
            </w:r>
          </w:p>
        </w:tc>
        <w:tc>
          <w:tcPr>
            <w:tcW w:w="1103" w:type="dxa"/>
            <w:tcBorders>
              <w:top w:val="nil"/>
              <w:left w:val="nil"/>
              <w:bottom w:val="single" w:color="auto" w:sz="4" w:space="0"/>
              <w:right w:val="single" w:color="auto" w:sz="4" w:space="0"/>
            </w:tcBorders>
            <w:shd w:val="clear" w:color="auto" w:fill="auto"/>
            <w:noWrap/>
            <w:vAlign w:val="center"/>
          </w:tcPr>
          <w:p w14:paraId="7BD3EB76">
            <w:pPr>
              <w:widowControl w:val="0"/>
              <w:rPr>
                <w:rFonts w:ascii="宋体" w:hAnsi="宋体" w:eastAsia="宋体" w:cs="宋体"/>
                <w:kern w:val="0"/>
                <w:szCs w:val="21"/>
              </w:rPr>
            </w:pPr>
            <w:r>
              <w:rPr>
                <w:rFonts w:hint="eastAsia" w:ascii="宋体" w:hAnsi="宋体" w:eastAsia="宋体" w:cs="宋体"/>
                <w:kern w:val="0"/>
                <w:szCs w:val="21"/>
              </w:rPr>
              <w:t>老屋坪墓群</w:t>
            </w:r>
          </w:p>
        </w:tc>
        <w:tc>
          <w:tcPr>
            <w:tcW w:w="826" w:type="dxa"/>
            <w:tcBorders>
              <w:top w:val="nil"/>
              <w:left w:val="nil"/>
              <w:bottom w:val="single" w:color="auto" w:sz="4" w:space="0"/>
              <w:right w:val="single" w:color="auto" w:sz="4" w:space="0"/>
            </w:tcBorders>
            <w:shd w:val="clear" w:color="auto" w:fill="auto"/>
          </w:tcPr>
          <w:p w14:paraId="75CC9069">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969CA8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3EDC1EF">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765A76E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966E30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B50D64B">
            <w:pPr>
              <w:widowControl w:val="0"/>
              <w:rPr>
                <w:rFonts w:ascii="宋体" w:hAnsi="宋体" w:eastAsia="宋体" w:cs="宋体"/>
                <w:kern w:val="0"/>
                <w:szCs w:val="21"/>
              </w:rPr>
            </w:pPr>
            <w:r>
              <w:rPr>
                <w:rFonts w:hint="eastAsia" w:ascii="宋体" w:hAnsi="宋体" w:eastAsia="宋体" w:cs="宋体"/>
                <w:kern w:val="0"/>
                <w:szCs w:val="21"/>
              </w:rPr>
              <w:t>大幕乡大幕村窦家后背老屋坪</w:t>
            </w:r>
          </w:p>
        </w:tc>
      </w:tr>
      <w:tr w14:paraId="22B2134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E860CA7">
            <w:pPr>
              <w:widowControl w:val="0"/>
              <w:jc w:val="center"/>
              <w:rPr>
                <w:rFonts w:ascii="宋体" w:hAnsi="宋体" w:eastAsia="宋体" w:cs="宋体"/>
                <w:kern w:val="0"/>
                <w:szCs w:val="21"/>
              </w:rPr>
            </w:pPr>
            <w:r>
              <w:rPr>
                <w:rFonts w:hint="eastAsia" w:ascii="宋体" w:hAnsi="宋体" w:eastAsia="宋体" w:cs="宋体"/>
                <w:kern w:val="0"/>
                <w:szCs w:val="21"/>
              </w:rPr>
              <w:t>64</w:t>
            </w:r>
          </w:p>
        </w:tc>
        <w:tc>
          <w:tcPr>
            <w:tcW w:w="1103" w:type="dxa"/>
            <w:tcBorders>
              <w:top w:val="nil"/>
              <w:left w:val="nil"/>
              <w:bottom w:val="single" w:color="auto" w:sz="4" w:space="0"/>
              <w:right w:val="single" w:color="auto" w:sz="4" w:space="0"/>
            </w:tcBorders>
            <w:shd w:val="clear" w:color="auto" w:fill="auto"/>
            <w:noWrap/>
            <w:vAlign w:val="center"/>
          </w:tcPr>
          <w:p w14:paraId="41481292">
            <w:pPr>
              <w:widowControl w:val="0"/>
              <w:rPr>
                <w:rFonts w:ascii="宋体" w:hAnsi="宋体" w:eastAsia="宋体" w:cs="宋体"/>
                <w:kern w:val="0"/>
                <w:szCs w:val="21"/>
              </w:rPr>
            </w:pPr>
            <w:r>
              <w:rPr>
                <w:rFonts w:hint="eastAsia" w:ascii="宋体" w:hAnsi="宋体" w:eastAsia="宋体" w:cs="宋体"/>
                <w:kern w:val="0"/>
                <w:szCs w:val="21"/>
              </w:rPr>
              <w:t>上边林墓群</w:t>
            </w:r>
          </w:p>
        </w:tc>
        <w:tc>
          <w:tcPr>
            <w:tcW w:w="826" w:type="dxa"/>
            <w:tcBorders>
              <w:top w:val="nil"/>
              <w:left w:val="nil"/>
              <w:bottom w:val="single" w:color="auto" w:sz="4" w:space="0"/>
              <w:right w:val="single" w:color="auto" w:sz="4" w:space="0"/>
            </w:tcBorders>
            <w:shd w:val="clear" w:color="auto" w:fill="auto"/>
          </w:tcPr>
          <w:p w14:paraId="67BCB5CC">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BBA70B2">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D4AD3C6">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0A9C94A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EE2794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84E72B7">
            <w:pPr>
              <w:widowControl w:val="0"/>
              <w:rPr>
                <w:rFonts w:ascii="宋体" w:hAnsi="宋体" w:eastAsia="宋体" w:cs="宋体"/>
                <w:kern w:val="0"/>
                <w:szCs w:val="21"/>
              </w:rPr>
            </w:pPr>
            <w:r>
              <w:rPr>
                <w:rFonts w:hint="eastAsia" w:ascii="宋体" w:hAnsi="宋体" w:eastAsia="宋体" w:cs="宋体"/>
                <w:kern w:val="0"/>
                <w:szCs w:val="21"/>
              </w:rPr>
              <w:t>大幕乡东源村13组张安堡村庄上边林山</w:t>
            </w:r>
          </w:p>
        </w:tc>
      </w:tr>
      <w:tr w14:paraId="0EBD233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13B5D0C0">
            <w:pPr>
              <w:widowControl w:val="0"/>
              <w:jc w:val="center"/>
              <w:rPr>
                <w:rFonts w:ascii="宋体" w:hAnsi="宋体" w:eastAsia="宋体" w:cs="宋体"/>
                <w:kern w:val="0"/>
                <w:szCs w:val="21"/>
              </w:rPr>
            </w:pPr>
            <w:r>
              <w:rPr>
                <w:rFonts w:hint="eastAsia" w:ascii="宋体" w:hAnsi="宋体" w:eastAsia="宋体" w:cs="宋体"/>
                <w:kern w:val="0"/>
                <w:szCs w:val="21"/>
              </w:rPr>
              <w:t>65</w:t>
            </w:r>
          </w:p>
        </w:tc>
        <w:tc>
          <w:tcPr>
            <w:tcW w:w="1103" w:type="dxa"/>
            <w:tcBorders>
              <w:top w:val="nil"/>
              <w:left w:val="nil"/>
              <w:bottom w:val="single" w:color="auto" w:sz="4" w:space="0"/>
              <w:right w:val="single" w:color="auto" w:sz="4" w:space="0"/>
            </w:tcBorders>
            <w:shd w:val="clear" w:color="auto" w:fill="auto"/>
            <w:noWrap/>
            <w:vAlign w:val="center"/>
          </w:tcPr>
          <w:p w14:paraId="6DEE4B83">
            <w:pPr>
              <w:widowControl w:val="0"/>
              <w:rPr>
                <w:rFonts w:ascii="宋体" w:hAnsi="宋体" w:eastAsia="宋体" w:cs="宋体"/>
                <w:kern w:val="0"/>
                <w:szCs w:val="21"/>
              </w:rPr>
            </w:pPr>
            <w:r>
              <w:rPr>
                <w:rFonts w:hint="eastAsia" w:ascii="宋体" w:hAnsi="宋体" w:eastAsia="宋体" w:cs="宋体"/>
                <w:kern w:val="0"/>
                <w:szCs w:val="21"/>
              </w:rPr>
              <w:t>港背陈老屋</w:t>
            </w:r>
          </w:p>
        </w:tc>
        <w:tc>
          <w:tcPr>
            <w:tcW w:w="826" w:type="dxa"/>
            <w:tcBorders>
              <w:top w:val="nil"/>
              <w:left w:val="nil"/>
              <w:bottom w:val="single" w:color="auto" w:sz="4" w:space="0"/>
              <w:right w:val="single" w:color="auto" w:sz="4" w:space="0"/>
            </w:tcBorders>
            <w:shd w:val="clear" w:color="auto" w:fill="auto"/>
          </w:tcPr>
          <w:p w14:paraId="7550A80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D6BB2A2">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C97847F">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6BA33F2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6DD5EF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5C99246">
            <w:pPr>
              <w:widowControl w:val="0"/>
              <w:rPr>
                <w:rFonts w:ascii="宋体" w:hAnsi="宋体" w:eastAsia="宋体" w:cs="宋体"/>
                <w:kern w:val="0"/>
                <w:szCs w:val="21"/>
              </w:rPr>
            </w:pPr>
            <w:r>
              <w:rPr>
                <w:rFonts w:hint="eastAsia" w:ascii="宋体" w:hAnsi="宋体" w:eastAsia="宋体" w:cs="宋体"/>
                <w:kern w:val="0"/>
                <w:szCs w:val="21"/>
              </w:rPr>
              <w:t>大幕乡大幕乡东源村22组港背陈</w:t>
            </w:r>
          </w:p>
        </w:tc>
      </w:tr>
      <w:tr w14:paraId="497327F8">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2BCC26A">
            <w:pPr>
              <w:widowControl w:val="0"/>
              <w:jc w:val="center"/>
              <w:rPr>
                <w:rFonts w:ascii="宋体" w:hAnsi="宋体" w:eastAsia="宋体" w:cs="宋体"/>
                <w:kern w:val="0"/>
                <w:szCs w:val="21"/>
              </w:rPr>
            </w:pPr>
            <w:r>
              <w:rPr>
                <w:rFonts w:hint="eastAsia" w:ascii="宋体" w:hAnsi="宋体" w:eastAsia="宋体" w:cs="宋体"/>
                <w:kern w:val="0"/>
                <w:szCs w:val="21"/>
              </w:rPr>
              <w:t>66</w:t>
            </w:r>
          </w:p>
        </w:tc>
        <w:tc>
          <w:tcPr>
            <w:tcW w:w="1103" w:type="dxa"/>
            <w:tcBorders>
              <w:top w:val="nil"/>
              <w:left w:val="nil"/>
              <w:bottom w:val="single" w:color="auto" w:sz="4" w:space="0"/>
              <w:right w:val="single" w:color="auto" w:sz="4" w:space="0"/>
            </w:tcBorders>
            <w:shd w:val="clear" w:color="auto" w:fill="auto"/>
            <w:noWrap/>
            <w:vAlign w:val="center"/>
          </w:tcPr>
          <w:p w14:paraId="0C9588EE">
            <w:pPr>
              <w:widowControl w:val="0"/>
              <w:rPr>
                <w:rFonts w:ascii="宋体" w:hAnsi="宋体" w:eastAsia="宋体" w:cs="宋体"/>
                <w:kern w:val="0"/>
                <w:szCs w:val="21"/>
              </w:rPr>
            </w:pPr>
            <w:r>
              <w:rPr>
                <w:rFonts w:hint="eastAsia" w:ascii="宋体" w:hAnsi="宋体" w:eastAsia="宋体" w:cs="宋体"/>
                <w:kern w:val="0"/>
                <w:szCs w:val="21"/>
              </w:rPr>
              <w:t>石桥人民公社旧址</w:t>
            </w:r>
          </w:p>
        </w:tc>
        <w:tc>
          <w:tcPr>
            <w:tcW w:w="826" w:type="dxa"/>
            <w:tcBorders>
              <w:top w:val="nil"/>
              <w:left w:val="nil"/>
              <w:bottom w:val="single" w:color="auto" w:sz="4" w:space="0"/>
              <w:right w:val="single" w:color="auto" w:sz="4" w:space="0"/>
            </w:tcBorders>
            <w:shd w:val="clear" w:color="auto" w:fill="auto"/>
          </w:tcPr>
          <w:p w14:paraId="1C9ACCB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6B5885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14FD5694">
            <w:pPr>
              <w:widowControl w:val="0"/>
              <w:rPr>
                <w:rFonts w:hint="eastAsia" w:ascii="宋体" w:hAnsi="宋体" w:eastAsia="宋体" w:cs="宋体"/>
                <w:kern w:val="0"/>
                <w:szCs w:val="21"/>
                <w:lang w:eastAsia="zh-CN"/>
              </w:rPr>
            </w:pPr>
            <w:r>
              <w:rPr>
                <w:rFonts w:hint="eastAsia" w:ascii="宋体" w:hAnsi="宋体" w:eastAsia="宋体" w:cs="宋体"/>
                <w:kern w:val="0"/>
                <w:szCs w:val="21"/>
              </w:rPr>
              <w:t>重要历史事件和</w:t>
            </w:r>
          </w:p>
          <w:p w14:paraId="2F44D903">
            <w:pPr>
              <w:widowControl w:val="0"/>
              <w:rPr>
                <w:rFonts w:ascii="宋体" w:hAnsi="宋体" w:eastAsia="宋体" w:cs="宋体"/>
                <w:kern w:val="0"/>
                <w:szCs w:val="21"/>
              </w:rPr>
            </w:pPr>
            <w:r>
              <w:rPr>
                <w:rFonts w:hint="eastAsia" w:ascii="宋体" w:hAnsi="宋体" w:eastAsia="宋体" w:cs="宋体"/>
                <w:kern w:val="0"/>
                <w:szCs w:val="21"/>
              </w:rPr>
              <w:t>重要机构旧址</w:t>
            </w:r>
          </w:p>
        </w:tc>
        <w:tc>
          <w:tcPr>
            <w:tcW w:w="1103" w:type="dxa"/>
            <w:tcBorders>
              <w:top w:val="nil"/>
              <w:left w:val="nil"/>
              <w:bottom w:val="single" w:color="auto" w:sz="4" w:space="0"/>
              <w:right w:val="single" w:color="auto" w:sz="4" w:space="0"/>
            </w:tcBorders>
            <w:shd w:val="clear" w:color="auto" w:fill="auto"/>
            <w:vAlign w:val="center"/>
          </w:tcPr>
          <w:p w14:paraId="386FFF51">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8F79C3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FD4C2AD">
            <w:pPr>
              <w:widowControl w:val="0"/>
              <w:rPr>
                <w:rFonts w:ascii="宋体" w:hAnsi="宋体" w:eastAsia="宋体" w:cs="宋体"/>
                <w:kern w:val="0"/>
                <w:szCs w:val="21"/>
              </w:rPr>
            </w:pPr>
            <w:r>
              <w:rPr>
                <w:rFonts w:hint="eastAsia" w:ascii="宋体" w:hAnsi="宋体" w:eastAsia="宋体" w:cs="宋体"/>
                <w:kern w:val="0"/>
                <w:szCs w:val="21"/>
              </w:rPr>
              <w:t>大幕乡南山村9组老屋陈继</w:t>
            </w:r>
          </w:p>
        </w:tc>
      </w:tr>
      <w:tr w14:paraId="5BAE6CF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AB1B325">
            <w:pPr>
              <w:widowControl w:val="0"/>
              <w:jc w:val="center"/>
              <w:rPr>
                <w:rFonts w:ascii="宋体" w:hAnsi="宋体" w:eastAsia="宋体" w:cs="宋体"/>
                <w:kern w:val="0"/>
                <w:szCs w:val="21"/>
              </w:rPr>
            </w:pPr>
            <w:r>
              <w:rPr>
                <w:rFonts w:hint="eastAsia" w:ascii="宋体" w:hAnsi="宋体" w:eastAsia="宋体" w:cs="宋体"/>
                <w:kern w:val="0"/>
                <w:szCs w:val="21"/>
              </w:rPr>
              <w:t>67</w:t>
            </w:r>
          </w:p>
        </w:tc>
        <w:tc>
          <w:tcPr>
            <w:tcW w:w="1103" w:type="dxa"/>
            <w:tcBorders>
              <w:top w:val="nil"/>
              <w:left w:val="nil"/>
              <w:bottom w:val="single" w:color="auto" w:sz="4" w:space="0"/>
              <w:right w:val="single" w:color="auto" w:sz="4" w:space="0"/>
            </w:tcBorders>
            <w:shd w:val="clear" w:color="auto" w:fill="auto"/>
            <w:noWrap/>
            <w:vAlign w:val="center"/>
          </w:tcPr>
          <w:p w14:paraId="702FFCD8">
            <w:pPr>
              <w:widowControl w:val="0"/>
              <w:rPr>
                <w:rFonts w:ascii="宋体" w:hAnsi="宋体" w:eastAsia="宋体" w:cs="宋体"/>
                <w:kern w:val="0"/>
                <w:szCs w:val="21"/>
              </w:rPr>
            </w:pPr>
            <w:r>
              <w:rPr>
                <w:rFonts w:hint="eastAsia" w:ascii="宋体" w:hAnsi="宋体" w:eastAsia="宋体" w:cs="宋体"/>
                <w:kern w:val="0"/>
                <w:szCs w:val="21"/>
              </w:rPr>
              <w:t>胡焕新家族墓</w:t>
            </w:r>
          </w:p>
        </w:tc>
        <w:tc>
          <w:tcPr>
            <w:tcW w:w="826" w:type="dxa"/>
            <w:tcBorders>
              <w:top w:val="nil"/>
              <w:left w:val="nil"/>
              <w:bottom w:val="single" w:color="auto" w:sz="4" w:space="0"/>
              <w:right w:val="single" w:color="auto" w:sz="4" w:space="0"/>
            </w:tcBorders>
            <w:shd w:val="clear" w:color="auto" w:fill="auto"/>
          </w:tcPr>
          <w:p w14:paraId="6C65B55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A6C8D9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DDC9158">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26D647D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7FEB98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832C8C0">
            <w:pPr>
              <w:widowControl w:val="0"/>
              <w:rPr>
                <w:rFonts w:ascii="宋体" w:hAnsi="宋体" w:eastAsia="宋体" w:cs="宋体"/>
                <w:kern w:val="0"/>
                <w:szCs w:val="21"/>
              </w:rPr>
            </w:pPr>
            <w:r>
              <w:rPr>
                <w:rFonts w:hint="eastAsia" w:ascii="宋体" w:hAnsi="宋体" w:eastAsia="宋体" w:cs="宋体"/>
                <w:kern w:val="0"/>
                <w:szCs w:val="21"/>
              </w:rPr>
              <w:t>大幕乡双垄村2组徐家铁线岗山上</w:t>
            </w:r>
          </w:p>
        </w:tc>
      </w:tr>
      <w:tr w14:paraId="5C61ED62">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EC055B9">
            <w:pPr>
              <w:widowControl w:val="0"/>
              <w:jc w:val="center"/>
              <w:rPr>
                <w:rFonts w:ascii="宋体" w:hAnsi="宋体" w:eastAsia="宋体" w:cs="宋体"/>
                <w:kern w:val="0"/>
                <w:szCs w:val="21"/>
              </w:rPr>
            </w:pPr>
            <w:r>
              <w:rPr>
                <w:rFonts w:hint="eastAsia" w:ascii="宋体" w:hAnsi="宋体" w:eastAsia="宋体" w:cs="宋体"/>
                <w:kern w:val="0"/>
                <w:szCs w:val="21"/>
              </w:rPr>
              <w:t>68</w:t>
            </w:r>
          </w:p>
        </w:tc>
        <w:tc>
          <w:tcPr>
            <w:tcW w:w="1103" w:type="dxa"/>
            <w:tcBorders>
              <w:top w:val="nil"/>
              <w:left w:val="nil"/>
              <w:bottom w:val="single" w:color="auto" w:sz="4" w:space="0"/>
              <w:right w:val="single" w:color="auto" w:sz="4" w:space="0"/>
            </w:tcBorders>
            <w:shd w:val="clear" w:color="auto" w:fill="auto"/>
            <w:noWrap/>
            <w:vAlign w:val="center"/>
          </w:tcPr>
          <w:p w14:paraId="33663669">
            <w:pPr>
              <w:widowControl w:val="0"/>
              <w:rPr>
                <w:rFonts w:ascii="宋体" w:hAnsi="宋体" w:eastAsia="宋体" w:cs="宋体"/>
                <w:kern w:val="0"/>
                <w:szCs w:val="21"/>
              </w:rPr>
            </w:pPr>
            <w:r>
              <w:rPr>
                <w:rFonts w:hint="eastAsia" w:ascii="宋体" w:hAnsi="宋体" w:eastAsia="宋体" w:cs="宋体"/>
                <w:kern w:val="0"/>
                <w:szCs w:val="21"/>
              </w:rPr>
              <w:t>余家一三一军事工程</w:t>
            </w:r>
          </w:p>
        </w:tc>
        <w:tc>
          <w:tcPr>
            <w:tcW w:w="826" w:type="dxa"/>
            <w:tcBorders>
              <w:top w:val="nil"/>
              <w:left w:val="nil"/>
              <w:bottom w:val="single" w:color="auto" w:sz="4" w:space="0"/>
              <w:right w:val="single" w:color="auto" w:sz="4" w:space="0"/>
            </w:tcBorders>
            <w:shd w:val="clear" w:color="auto" w:fill="auto"/>
          </w:tcPr>
          <w:p w14:paraId="4EDD93C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316C39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A0D5B47">
            <w:pPr>
              <w:widowControl w:val="0"/>
              <w:rPr>
                <w:rFonts w:ascii="宋体" w:hAnsi="宋体" w:eastAsia="宋体" w:cs="宋体"/>
                <w:kern w:val="0"/>
                <w:szCs w:val="21"/>
              </w:rPr>
            </w:pPr>
            <w:r>
              <w:rPr>
                <w:rFonts w:hint="eastAsia" w:ascii="宋体" w:hAnsi="宋体" w:eastAsia="宋体" w:cs="宋体"/>
                <w:kern w:val="0"/>
                <w:szCs w:val="21"/>
              </w:rPr>
              <w:t>军事建筑及设施</w:t>
            </w:r>
          </w:p>
        </w:tc>
        <w:tc>
          <w:tcPr>
            <w:tcW w:w="1103" w:type="dxa"/>
            <w:tcBorders>
              <w:top w:val="nil"/>
              <w:left w:val="nil"/>
              <w:bottom w:val="single" w:color="auto" w:sz="4" w:space="0"/>
              <w:right w:val="single" w:color="auto" w:sz="4" w:space="0"/>
            </w:tcBorders>
            <w:shd w:val="clear" w:color="auto" w:fill="auto"/>
            <w:vAlign w:val="center"/>
          </w:tcPr>
          <w:p w14:paraId="1C936C3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D7A291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409D6AF2">
            <w:pPr>
              <w:widowControl w:val="0"/>
              <w:rPr>
                <w:rFonts w:ascii="宋体" w:hAnsi="宋体" w:eastAsia="宋体" w:cs="宋体"/>
                <w:kern w:val="0"/>
                <w:szCs w:val="21"/>
              </w:rPr>
            </w:pPr>
            <w:r>
              <w:rPr>
                <w:rFonts w:hint="eastAsia" w:ascii="宋体" w:hAnsi="宋体" w:eastAsia="宋体" w:cs="宋体"/>
                <w:kern w:val="0"/>
                <w:szCs w:val="21"/>
              </w:rPr>
              <w:t>大幕乡常收村10组余家</w:t>
            </w:r>
          </w:p>
        </w:tc>
      </w:tr>
      <w:tr w14:paraId="4E951A1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DA716E5">
            <w:pPr>
              <w:widowControl w:val="0"/>
              <w:jc w:val="center"/>
              <w:rPr>
                <w:rFonts w:ascii="宋体" w:hAnsi="宋体" w:eastAsia="宋体" w:cs="宋体"/>
                <w:kern w:val="0"/>
                <w:szCs w:val="21"/>
              </w:rPr>
            </w:pPr>
            <w:r>
              <w:rPr>
                <w:rFonts w:hint="eastAsia" w:ascii="宋体" w:hAnsi="宋体" w:eastAsia="宋体" w:cs="宋体"/>
                <w:kern w:val="0"/>
                <w:szCs w:val="21"/>
              </w:rPr>
              <w:t>69</w:t>
            </w:r>
          </w:p>
        </w:tc>
        <w:tc>
          <w:tcPr>
            <w:tcW w:w="1103" w:type="dxa"/>
            <w:tcBorders>
              <w:top w:val="nil"/>
              <w:left w:val="nil"/>
              <w:bottom w:val="single" w:color="auto" w:sz="4" w:space="0"/>
              <w:right w:val="single" w:color="auto" w:sz="4" w:space="0"/>
            </w:tcBorders>
            <w:shd w:val="clear" w:color="auto" w:fill="auto"/>
            <w:noWrap/>
            <w:vAlign w:val="center"/>
          </w:tcPr>
          <w:p w14:paraId="55593C2E">
            <w:pPr>
              <w:widowControl w:val="0"/>
              <w:rPr>
                <w:rFonts w:ascii="宋体" w:hAnsi="宋体" w:eastAsia="宋体" w:cs="宋体"/>
                <w:kern w:val="0"/>
                <w:szCs w:val="21"/>
              </w:rPr>
            </w:pPr>
            <w:r>
              <w:rPr>
                <w:rFonts w:hint="eastAsia" w:ascii="宋体" w:hAnsi="宋体" w:eastAsia="宋体" w:cs="宋体"/>
                <w:kern w:val="0"/>
                <w:szCs w:val="21"/>
              </w:rPr>
              <w:t>刘美田墓</w:t>
            </w:r>
          </w:p>
        </w:tc>
        <w:tc>
          <w:tcPr>
            <w:tcW w:w="826" w:type="dxa"/>
            <w:tcBorders>
              <w:top w:val="nil"/>
              <w:left w:val="nil"/>
              <w:bottom w:val="single" w:color="auto" w:sz="4" w:space="0"/>
              <w:right w:val="single" w:color="auto" w:sz="4" w:space="0"/>
            </w:tcBorders>
            <w:shd w:val="clear" w:color="auto" w:fill="auto"/>
          </w:tcPr>
          <w:p w14:paraId="1E18DA2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E3F31A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B9E3795">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50DA4B3C">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7566D79">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202A1D6">
            <w:pPr>
              <w:widowControl w:val="0"/>
              <w:rPr>
                <w:rFonts w:ascii="宋体" w:hAnsi="宋体" w:eastAsia="宋体" w:cs="宋体"/>
                <w:kern w:val="0"/>
                <w:szCs w:val="21"/>
              </w:rPr>
            </w:pPr>
            <w:r>
              <w:rPr>
                <w:rFonts w:hint="eastAsia" w:ascii="宋体" w:hAnsi="宋体" w:eastAsia="宋体" w:cs="宋体"/>
                <w:kern w:val="0"/>
                <w:szCs w:val="21"/>
              </w:rPr>
              <w:t>贺胜桥镇余花坪村刘家边六门山</w:t>
            </w:r>
          </w:p>
        </w:tc>
      </w:tr>
      <w:tr w14:paraId="4EC663B3">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ACE7FF4">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1103" w:type="dxa"/>
            <w:tcBorders>
              <w:top w:val="nil"/>
              <w:left w:val="nil"/>
              <w:bottom w:val="single" w:color="auto" w:sz="4" w:space="0"/>
              <w:right w:val="single" w:color="auto" w:sz="4" w:space="0"/>
            </w:tcBorders>
            <w:shd w:val="clear" w:color="auto" w:fill="auto"/>
            <w:noWrap/>
            <w:vAlign w:val="center"/>
          </w:tcPr>
          <w:p w14:paraId="03F64CD1">
            <w:pPr>
              <w:widowControl w:val="0"/>
              <w:rPr>
                <w:rFonts w:ascii="宋体" w:hAnsi="宋体" w:eastAsia="宋体" w:cs="宋体"/>
                <w:kern w:val="0"/>
                <w:szCs w:val="21"/>
              </w:rPr>
            </w:pPr>
            <w:r>
              <w:rPr>
                <w:rFonts w:hint="eastAsia" w:ascii="宋体" w:hAnsi="宋体" w:eastAsia="宋体" w:cs="宋体"/>
                <w:kern w:val="0"/>
                <w:szCs w:val="21"/>
              </w:rPr>
              <w:t>印斗山防空洞</w:t>
            </w:r>
          </w:p>
        </w:tc>
        <w:tc>
          <w:tcPr>
            <w:tcW w:w="826" w:type="dxa"/>
            <w:tcBorders>
              <w:top w:val="nil"/>
              <w:left w:val="nil"/>
              <w:bottom w:val="single" w:color="auto" w:sz="4" w:space="0"/>
              <w:right w:val="single" w:color="auto" w:sz="4" w:space="0"/>
            </w:tcBorders>
            <w:shd w:val="clear" w:color="auto" w:fill="auto"/>
          </w:tcPr>
          <w:p w14:paraId="4905B77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31BDD2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06E6314">
            <w:pPr>
              <w:widowControl w:val="0"/>
              <w:rPr>
                <w:rFonts w:ascii="宋体" w:hAnsi="宋体" w:eastAsia="宋体" w:cs="宋体"/>
                <w:kern w:val="0"/>
                <w:szCs w:val="21"/>
              </w:rPr>
            </w:pPr>
            <w:r>
              <w:rPr>
                <w:rFonts w:hint="eastAsia" w:ascii="宋体" w:hAnsi="宋体" w:eastAsia="宋体" w:cs="宋体"/>
                <w:kern w:val="0"/>
                <w:szCs w:val="21"/>
              </w:rPr>
              <w:t>军事建筑及设施</w:t>
            </w:r>
          </w:p>
        </w:tc>
        <w:tc>
          <w:tcPr>
            <w:tcW w:w="1103" w:type="dxa"/>
            <w:tcBorders>
              <w:top w:val="nil"/>
              <w:left w:val="nil"/>
              <w:bottom w:val="single" w:color="auto" w:sz="4" w:space="0"/>
              <w:right w:val="single" w:color="auto" w:sz="4" w:space="0"/>
            </w:tcBorders>
            <w:shd w:val="clear" w:color="auto" w:fill="auto"/>
            <w:vAlign w:val="center"/>
          </w:tcPr>
          <w:p w14:paraId="48EE3F70">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0AF7EE2">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5D730551">
            <w:pPr>
              <w:widowControl w:val="0"/>
              <w:rPr>
                <w:rFonts w:ascii="宋体" w:hAnsi="宋体" w:eastAsia="宋体" w:cs="宋体"/>
                <w:kern w:val="0"/>
                <w:szCs w:val="21"/>
              </w:rPr>
            </w:pPr>
            <w:r>
              <w:rPr>
                <w:rFonts w:hint="eastAsia" w:ascii="宋体" w:hAnsi="宋体" w:eastAsia="宋体" w:cs="宋体"/>
                <w:kern w:val="0"/>
                <w:szCs w:val="21"/>
              </w:rPr>
              <w:t>贺胜桥镇贺胜村茶场西北边</w:t>
            </w:r>
          </w:p>
        </w:tc>
      </w:tr>
      <w:tr w14:paraId="55856E47">
        <w:tblPrEx>
          <w:tblCellMar>
            <w:top w:w="0" w:type="dxa"/>
            <w:left w:w="108" w:type="dxa"/>
            <w:bottom w:w="0" w:type="dxa"/>
            <w:right w:w="108" w:type="dxa"/>
          </w:tblCellMar>
        </w:tblPrEx>
        <w:trPr>
          <w:trHeight w:val="63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7374A8E">
            <w:pPr>
              <w:widowControl w:val="0"/>
              <w:jc w:val="center"/>
              <w:rPr>
                <w:rFonts w:ascii="宋体" w:hAnsi="宋体" w:eastAsia="宋体" w:cs="宋体"/>
                <w:kern w:val="0"/>
                <w:szCs w:val="21"/>
              </w:rPr>
            </w:pPr>
            <w:r>
              <w:rPr>
                <w:rFonts w:hint="eastAsia" w:ascii="宋体" w:hAnsi="宋体" w:eastAsia="宋体" w:cs="宋体"/>
                <w:kern w:val="0"/>
                <w:szCs w:val="21"/>
              </w:rPr>
              <w:t>71</w:t>
            </w:r>
          </w:p>
        </w:tc>
        <w:tc>
          <w:tcPr>
            <w:tcW w:w="1103" w:type="dxa"/>
            <w:tcBorders>
              <w:top w:val="nil"/>
              <w:left w:val="nil"/>
              <w:bottom w:val="single" w:color="auto" w:sz="4" w:space="0"/>
              <w:right w:val="single" w:color="auto" w:sz="4" w:space="0"/>
            </w:tcBorders>
            <w:shd w:val="clear" w:color="auto" w:fill="auto"/>
            <w:noWrap/>
            <w:vAlign w:val="center"/>
          </w:tcPr>
          <w:p w14:paraId="7D9FD2BD">
            <w:pPr>
              <w:widowControl w:val="0"/>
              <w:rPr>
                <w:rFonts w:ascii="宋体" w:hAnsi="宋体" w:eastAsia="宋体" w:cs="宋体"/>
                <w:kern w:val="0"/>
                <w:szCs w:val="21"/>
              </w:rPr>
            </w:pPr>
            <w:r>
              <w:rPr>
                <w:rFonts w:hint="eastAsia" w:ascii="宋体" w:hAnsi="宋体" w:eastAsia="宋体" w:cs="宋体"/>
                <w:kern w:val="0"/>
                <w:szCs w:val="21"/>
              </w:rPr>
              <w:t>王家畈学堂</w:t>
            </w:r>
          </w:p>
        </w:tc>
        <w:tc>
          <w:tcPr>
            <w:tcW w:w="826" w:type="dxa"/>
            <w:tcBorders>
              <w:top w:val="nil"/>
              <w:left w:val="nil"/>
              <w:bottom w:val="single" w:color="auto" w:sz="4" w:space="0"/>
              <w:right w:val="single" w:color="auto" w:sz="4" w:space="0"/>
            </w:tcBorders>
            <w:shd w:val="clear" w:color="auto" w:fill="auto"/>
          </w:tcPr>
          <w:p w14:paraId="5A42706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39F1331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0A0692AE">
            <w:pPr>
              <w:widowControl w:val="0"/>
              <w:rPr>
                <w:rFonts w:hint="eastAsia" w:ascii="宋体" w:hAnsi="宋体" w:eastAsia="宋体" w:cs="宋体"/>
                <w:kern w:val="0"/>
                <w:szCs w:val="21"/>
                <w:lang w:eastAsia="zh-CN"/>
              </w:rPr>
            </w:pPr>
            <w:r>
              <w:rPr>
                <w:rFonts w:hint="eastAsia" w:ascii="宋体" w:hAnsi="宋体" w:eastAsia="宋体" w:cs="宋体"/>
                <w:kern w:val="0"/>
                <w:szCs w:val="21"/>
              </w:rPr>
              <w:t>文化教育建筑及</w:t>
            </w:r>
          </w:p>
          <w:p w14:paraId="25662F1C">
            <w:pPr>
              <w:widowControl w:val="0"/>
              <w:rPr>
                <w:rFonts w:ascii="宋体" w:hAnsi="宋体" w:eastAsia="宋体" w:cs="宋体"/>
                <w:kern w:val="0"/>
                <w:szCs w:val="21"/>
              </w:rPr>
            </w:pPr>
            <w:r>
              <w:rPr>
                <w:rFonts w:hint="eastAsia" w:ascii="宋体" w:hAnsi="宋体" w:eastAsia="宋体" w:cs="宋体"/>
                <w:kern w:val="0"/>
                <w:szCs w:val="21"/>
              </w:rPr>
              <w:t>附属物</w:t>
            </w:r>
          </w:p>
        </w:tc>
        <w:tc>
          <w:tcPr>
            <w:tcW w:w="1103" w:type="dxa"/>
            <w:tcBorders>
              <w:top w:val="nil"/>
              <w:left w:val="nil"/>
              <w:bottom w:val="single" w:color="auto" w:sz="4" w:space="0"/>
              <w:right w:val="single" w:color="auto" w:sz="4" w:space="0"/>
            </w:tcBorders>
            <w:shd w:val="clear" w:color="auto" w:fill="auto"/>
            <w:vAlign w:val="center"/>
          </w:tcPr>
          <w:p w14:paraId="33CEB81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E414F7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CDBCA4A">
            <w:pPr>
              <w:widowControl w:val="0"/>
              <w:rPr>
                <w:rFonts w:ascii="宋体" w:hAnsi="宋体" w:eastAsia="宋体" w:cs="宋体"/>
                <w:kern w:val="0"/>
                <w:szCs w:val="21"/>
              </w:rPr>
            </w:pPr>
            <w:r>
              <w:rPr>
                <w:rFonts w:hint="eastAsia" w:ascii="宋体" w:hAnsi="宋体" w:eastAsia="宋体" w:cs="宋体"/>
                <w:kern w:val="0"/>
                <w:szCs w:val="21"/>
              </w:rPr>
              <w:t>马桥镇高赛村7组王家畈村庄</w:t>
            </w:r>
          </w:p>
        </w:tc>
      </w:tr>
      <w:tr w14:paraId="089C3AFF">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D11E553">
            <w:pPr>
              <w:widowControl w:val="0"/>
              <w:jc w:val="center"/>
              <w:rPr>
                <w:rFonts w:ascii="宋体" w:hAnsi="宋体" w:eastAsia="宋体" w:cs="宋体"/>
                <w:kern w:val="0"/>
                <w:szCs w:val="21"/>
              </w:rPr>
            </w:pPr>
            <w:r>
              <w:rPr>
                <w:rFonts w:hint="eastAsia" w:ascii="宋体" w:hAnsi="宋体" w:eastAsia="宋体" w:cs="宋体"/>
                <w:kern w:val="0"/>
                <w:szCs w:val="21"/>
              </w:rPr>
              <w:t>72</w:t>
            </w:r>
          </w:p>
        </w:tc>
        <w:tc>
          <w:tcPr>
            <w:tcW w:w="1103" w:type="dxa"/>
            <w:tcBorders>
              <w:top w:val="nil"/>
              <w:left w:val="nil"/>
              <w:bottom w:val="single" w:color="auto" w:sz="4" w:space="0"/>
              <w:right w:val="single" w:color="auto" w:sz="4" w:space="0"/>
            </w:tcBorders>
            <w:shd w:val="clear" w:color="auto" w:fill="auto"/>
            <w:noWrap/>
            <w:vAlign w:val="center"/>
          </w:tcPr>
          <w:p w14:paraId="18F63124">
            <w:pPr>
              <w:widowControl w:val="0"/>
              <w:rPr>
                <w:rFonts w:ascii="宋体" w:hAnsi="宋体" w:eastAsia="宋体" w:cs="宋体"/>
                <w:kern w:val="0"/>
                <w:szCs w:val="21"/>
              </w:rPr>
            </w:pPr>
            <w:r>
              <w:rPr>
                <w:rFonts w:hint="eastAsia" w:ascii="宋体" w:hAnsi="宋体" w:eastAsia="宋体" w:cs="宋体"/>
                <w:kern w:val="0"/>
                <w:szCs w:val="21"/>
              </w:rPr>
              <w:t>堰头王堰</w:t>
            </w:r>
          </w:p>
        </w:tc>
        <w:tc>
          <w:tcPr>
            <w:tcW w:w="826" w:type="dxa"/>
            <w:tcBorders>
              <w:top w:val="nil"/>
              <w:left w:val="nil"/>
              <w:bottom w:val="single" w:color="auto" w:sz="4" w:space="0"/>
              <w:right w:val="single" w:color="auto" w:sz="4" w:space="0"/>
            </w:tcBorders>
            <w:shd w:val="clear" w:color="auto" w:fill="auto"/>
          </w:tcPr>
          <w:p w14:paraId="46512B0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12ED3D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21D9E07">
            <w:pPr>
              <w:widowControl w:val="0"/>
              <w:rPr>
                <w:rFonts w:ascii="宋体" w:hAnsi="宋体" w:eastAsia="宋体" w:cs="宋体"/>
                <w:kern w:val="0"/>
                <w:szCs w:val="21"/>
              </w:rPr>
            </w:pPr>
            <w:r>
              <w:rPr>
                <w:rFonts w:hint="eastAsia" w:ascii="宋体" w:hAnsi="宋体" w:eastAsia="宋体" w:cs="宋体"/>
                <w:kern w:val="0"/>
                <w:szCs w:val="21"/>
              </w:rPr>
              <w:t>古石堰</w:t>
            </w:r>
          </w:p>
        </w:tc>
        <w:tc>
          <w:tcPr>
            <w:tcW w:w="1103" w:type="dxa"/>
            <w:tcBorders>
              <w:top w:val="nil"/>
              <w:left w:val="nil"/>
              <w:bottom w:val="single" w:color="auto" w:sz="4" w:space="0"/>
              <w:right w:val="single" w:color="auto" w:sz="4" w:space="0"/>
            </w:tcBorders>
            <w:shd w:val="clear" w:color="auto" w:fill="auto"/>
            <w:vAlign w:val="center"/>
          </w:tcPr>
          <w:p w14:paraId="444D065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F62211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0C13EBD">
            <w:pPr>
              <w:widowControl w:val="0"/>
              <w:rPr>
                <w:rFonts w:ascii="宋体" w:hAnsi="宋体" w:eastAsia="宋体" w:cs="宋体"/>
                <w:kern w:val="0"/>
                <w:szCs w:val="21"/>
              </w:rPr>
            </w:pPr>
            <w:r>
              <w:rPr>
                <w:rFonts w:hint="eastAsia" w:ascii="宋体" w:hAnsi="宋体" w:eastAsia="宋体" w:cs="宋体"/>
                <w:kern w:val="0"/>
                <w:szCs w:val="21"/>
              </w:rPr>
              <w:t>马桥镇严洲村15组堰头王</w:t>
            </w:r>
          </w:p>
        </w:tc>
      </w:tr>
      <w:tr w14:paraId="52EF252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6607D1B">
            <w:pPr>
              <w:widowControl w:val="0"/>
              <w:jc w:val="center"/>
              <w:rPr>
                <w:rFonts w:ascii="宋体" w:hAnsi="宋体" w:eastAsia="宋体" w:cs="宋体"/>
                <w:kern w:val="0"/>
                <w:szCs w:val="21"/>
              </w:rPr>
            </w:pPr>
            <w:r>
              <w:rPr>
                <w:rFonts w:hint="eastAsia" w:ascii="宋体" w:hAnsi="宋体" w:eastAsia="宋体" w:cs="宋体"/>
                <w:kern w:val="0"/>
                <w:szCs w:val="21"/>
              </w:rPr>
              <w:t>73</w:t>
            </w:r>
          </w:p>
        </w:tc>
        <w:tc>
          <w:tcPr>
            <w:tcW w:w="1103" w:type="dxa"/>
            <w:tcBorders>
              <w:top w:val="nil"/>
              <w:left w:val="nil"/>
              <w:bottom w:val="single" w:color="auto" w:sz="4" w:space="0"/>
              <w:right w:val="single" w:color="auto" w:sz="4" w:space="0"/>
            </w:tcBorders>
            <w:shd w:val="clear" w:color="auto" w:fill="auto"/>
            <w:noWrap/>
            <w:vAlign w:val="center"/>
          </w:tcPr>
          <w:p w14:paraId="256EA0F5">
            <w:pPr>
              <w:widowControl w:val="0"/>
              <w:rPr>
                <w:rFonts w:ascii="宋体" w:hAnsi="宋体" w:eastAsia="宋体" w:cs="宋体"/>
                <w:kern w:val="0"/>
                <w:szCs w:val="21"/>
              </w:rPr>
            </w:pPr>
            <w:r>
              <w:rPr>
                <w:rFonts w:hint="eastAsia" w:ascii="宋体" w:hAnsi="宋体" w:eastAsia="宋体" w:cs="宋体"/>
                <w:kern w:val="0"/>
                <w:szCs w:val="21"/>
              </w:rPr>
              <w:t>沈廖老街</w:t>
            </w:r>
          </w:p>
        </w:tc>
        <w:tc>
          <w:tcPr>
            <w:tcW w:w="826" w:type="dxa"/>
            <w:tcBorders>
              <w:top w:val="nil"/>
              <w:left w:val="nil"/>
              <w:bottom w:val="single" w:color="auto" w:sz="4" w:space="0"/>
              <w:right w:val="single" w:color="auto" w:sz="4" w:space="0"/>
            </w:tcBorders>
            <w:shd w:val="clear" w:color="auto" w:fill="auto"/>
          </w:tcPr>
          <w:p w14:paraId="503DAF6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0EA8802">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2B6CED1">
            <w:pPr>
              <w:widowControl w:val="0"/>
              <w:rPr>
                <w:rFonts w:ascii="宋体" w:hAnsi="宋体" w:eastAsia="宋体" w:cs="宋体"/>
                <w:kern w:val="0"/>
                <w:szCs w:val="21"/>
              </w:rPr>
            </w:pPr>
            <w:r>
              <w:rPr>
                <w:rFonts w:hint="eastAsia" w:ascii="宋体" w:hAnsi="宋体" w:eastAsia="宋体" w:cs="宋体"/>
                <w:kern w:val="0"/>
                <w:szCs w:val="21"/>
              </w:rPr>
              <w:t>店铺作坊</w:t>
            </w:r>
          </w:p>
        </w:tc>
        <w:tc>
          <w:tcPr>
            <w:tcW w:w="1103" w:type="dxa"/>
            <w:tcBorders>
              <w:top w:val="nil"/>
              <w:left w:val="nil"/>
              <w:bottom w:val="single" w:color="auto" w:sz="4" w:space="0"/>
              <w:right w:val="single" w:color="auto" w:sz="4" w:space="0"/>
            </w:tcBorders>
            <w:shd w:val="clear" w:color="auto" w:fill="auto"/>
            <w:vAlign w:val="center"/>
          </w:tcPr>
          <w:p w14:paraId="2564A3DA">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E6C175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9911040">
            <w:pPr>
              <w:widowControl w:val="0"/>
              <w:rPr>
                <w:rFonts w:ascii="宋体" w:hAnsi="宋体" w:eastAsia="宋体" w:cs="宋体"/>
                <w:kern w:val="0"/>
                <w:szCs w:val="21"/>
              </w:rPr>
            </w:pPr>
            <w:r>
              <w:rPr>
                <w:rFonts w:hint="eastAsia" w:ascii="宋体" w:hAnsi="宋体" w:eastAsia="宋体" w:cs="宋体"/>
                <w:kern w:val="0"/>
                <w:szCs w:val="21"/>
              </w:rPr>
              <w:t>马桥镇鳌山村16组沈廖</w:t>
            </w:r>
          </w:p>
        </w:tc>
      </w:tr>
      <w:tr w14:paraId="663E501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A7F9282">
            <w:pPr>
              <w:widowControl w:val="0"/>
              <w:jc w:val="center"/>
              <w:rPr>
                <w:rFonts w:ascii="宋体" w:hAnsi="宋体" w:eastAsia="宋体" w:cs="宋体"/>
                <w:kern w:val="0"/>
                <w:szCs w:val="21"/>
              </w:rPr>
            </w:pPr>
            <w:r>
              <w:rPr>
                <w:rFonts w:hint="eastAsia" w:ascii="宋体" w:hAnsi="宋体" w:eastAsia="宋体" w:cs="宋体"/>
                <w:kern w:val="0"/>
                <w:szCs w:val="21"/>
              </w:rPr>
              <w:t>74</w:t>
            </w:r>
          </w:p>
        </w:tc>
        <w:tc>
          <w:tcPr>
            <w:tcW w:w="1103" w:type="dxa"/>
            <w:tcBorders>
              <w:top w:val="nil"/>
              <w:left w:val="nil"/>
              <w:bottom w:val="single" w:color="auto" w:sz="4" w:space="0"/>
              <w:right w:val="single" w:color="auto" w:sz="4" w:space="0"/>
            </w:tcBorders>
            <w:shd w:val="clear" w:color="auto" w:fill="auto"/>
            <w:noWrap/>
            <w:vAlign w:val="center"/>
          </w:tcPr>
          <w:p w14:paraId="067A4FD2">
            <w:pPr>
              <w:widowControl w:val="0"/>
              <w:rPr>
                <w:rFonts w:ascii="宋体" w:hAnsi="宋体" w:eastAsia="宋体" w:cs="宋体"/>
                <w:kern w:val="0"/>
                <w:szCs w:val="21"/>
              </w:rPr>
            </w:pPr>
            <w:r>
              <w:rPr>
                <w:rFonts w:hint="eastAsia" w:ascii="宋体" w:hAnsi="宋体" w:eastAsia="宋体" w:cs="宋体"/>
                <w:kern w:val="0"/>
                <w:szCs w:val="21"/>
              </w:rPr>
              <w:t>钱瑛故居</w:t>
            </w:r>
          </w:p>
        </w:tc>
        <w:tc>
          <w:tcPr>
            <w:tcW w:w="826" w:type="dxa"/>
            <w:tcBorders>
              <w:top w:val="nil"/>
              <w:left w:val="nil"/>
              <w:bottom w:val="single" w:color="auto" w:sz="4" w:space="0"/>
              <w:right w:val="single" w:color="auto" w:sz="4" w:space="0"/>
            </w:tcBorders>
            <w:shd w:val="clear" w:color="auto" w:fill="auto"/>
          </w:tcPr>
          <w:p w14:paraId="5D6117F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F31423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A1AFE76">
            <w:pPr>
              <w:widowControl w:val="0"/>
              <w:rPr>
                <w:rFonts w:ascii="宋体" w:hAnsi="宋体" w:eastAsia="宋体" w:cs="宋体"/>
                <w:kern w:val="0"/>
                <w:szCs w:val="21"/>
              </w:rPr>
            </w:pPr>
            <w:r>
              <w:rPr>
                <w:rFonts w:hint="eastAsia" w:ascii="宋体" w:hAnsi="宋体" w:eastAsia="宋体" w:cs="宋体"/>
                <w:kern w:val="0"/>
                <w:szCs w:val="21"/>
              </w:rPr>
              <w:t>名人故、旧居</w:t>
            </w:r>
          </w:p>
        </w:tc>
        <w:tc>
          <w:tcPr>
            <w:tcW w:w="1103" w:type="dxa"/>
            <w:tcBorders>
              <w:top w:val="nil"/>
              <w:left w:val="nil"/>
              <w:bottom w:val="single" w:color="auto" w:sz="4" w:space="0"/>
              <w:right w:val="single" w:color="auto" w:sz="4" w:space="0"/>
            </w:tcBorders>
            <w:shd w:val="clear" w:color="auto" w:fill="auto"/>
            <w:vAlign w:val="center"/>
          </w:tcPr>
          <w:p w14:paraId="52E9325A">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274B191">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4D9F9C9">
            <w:pPr>
              <w:widowControl w:val="0"/>
              <w:rPr>
                <w:rFonts w:ascii="宋体" w:hAnsi="宋体" w:eastAsia="宋体" w:cs="宋体"/>
                <w:kern w:val="0"/>
                <w:szCs w:val="21"/>
              </w:rPr>
            </w:pPr>
            <w:r>
              <w:rPr>
                <w:rFonts w:hint="eastAsia" w:ascii="宋体" w:hAnsi="宋体" w:eastAsia="宋体" w:cs="宋体"/>
                <w:kern w:val="0"/>
                <w:szCs w:val="21"/>
              </w:rPr>
              <w:t>马桥镇肖桥村力稼庄</w:t>
            </w:r>
          </w:p>
        </w:tc>
      </w:tr>
      <w:tr w14:paraId="33C3076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8D9E29B">
            <w:pPr>
              <w:widowControl w:val="0"/>
              <w:jc w:val="center"/>
              <w:rPr>
                <w:rFonts w:ascii="宋体" w:hAnsi="宋体" w:eastAsia="宋体" w:cs="宋体"/>
                <w:kern w:val="0"/>
                <w:szCs w:val="21"/>
              </w:rPr>
            </w:pPr>
            <w:r>
              <w:rPr>
                <w:rFonts w:hint="eastAsia" w:ascii="宋体" w:hAnsi="宋体" w:eastAsia="宋体" w:cs="宋体"/>
                <w:kern w:val="0"/>
                <w:szCs w:val="21"/>
              </w:rPr>
              <w:t>75</w:t>
            </w:r>
          </w:p>
        </w:tc>
        <w:tc>
          <w:tcPr>
            <w:tcW w:w="1103" w:type="dxa"/>
            <w:tcBorders>
              <w:top w:val="nil"/>
              <w:left w:val="nil"/>
              <w:bottom w:val="single" w:color="auto" w:sz="4" w:space="0"/>
              <w:right w:val="single" w:color="auto" w:sz="4" w:space="0"/>
            </w:tcBorders>
            <w:shd w:val="clear" w:color="auto" w:fill="auto"/>
            <w:noWrap/>
            <w:vAlign w:val="center"/>
          </w:tcPr>
          <w:p w14:paraId="6129CB27">
            <w:pPr>
              <w:widowControl w:val="0"/>
              <w:rPr>
                <w:rFonts w:ascii="宋体" w:hAnsi="宋体" w:eastAsia="宋体" w:cs="宋体"/>
                <w:kern w:val="0"/>
                <w:szCs w:val="21"/>
              </w:rPr>
            </w:pPr>
            <w:r>
              <w:rPr>
                <w:rFonts w:hint="eastAsia" w:ascii="宋体" w:hAnsi="宋体" w:eastAsia="宋体" w:cs="宋体"/>
                <w:kern w:val="0"/>
                <w:szCs w:val="21"/>
              </w:rPr>
              <w:t>西塘古井</w:t>
            </w:r>
          </w:p>
        </w:tc>
        <w:tc>
          <w:tcPr>
            <w:tcW w:w="826" w:type="dxa"/>
            <w:tcBorders>
              <w:top w:val="nil"/>
              <w:left w:val="nil"/>
              <w:bottom w:val="single" w:color="auto" w:sz="4" w:space="0"/>
              <w:right w:val="single" w:color="auto" w:sz="4" w:space="0"/>
            </w:tcBorders>
            <w:shd w:val="clear" w:color="auto" w:fill="auto"/>
          </w:tcPr>
          <w:p w14:paraId="60E632E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B7E136E">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28B17D6">
            <w:pPr>
              <w:widowControl w:val="0"/>
              <w:rPr>
                <w:rFonts w:ascii="宋体" w:hAnsi="宋体" w:eastAsia="宋体" w:cs="宋体"/>
                <w:kern w:val="0"/>
                <w:szCs w:val="21"/>
              </w:rPr>
            </w:pPr>
            <w:r>
              <w:rPr>
                <w:rFonts w:hint="eastAsia" w:ascii="宋体" w:hAnsi="宋体" w:eastAsia="宋体" w:cs="宋体"/>
                <w:kern w:val="0"/>
                <w:szCs w:val="21"/>
              </w:rPr>
              <w:t>古井</w:t>
            </w:r>
          </w:p>
        </w:tc>
        <w:tc>
          <w:tcPr>
            <w:tcW w:w="1103" w:type="dxa"/>
            <w:tcBorders>
              <w:top w:val="nil"/>
              <w:left w:val="nil"/>
              <w:bottom w:val="single" w:color="auto" w:sz="4" w:space="0"/>
              <w:right w:val="single" w:color="auto" w:sz="4" w:space="0"/>
            </w:tcBorders>
            <w:shd w:val="clear" w:color="auto" w:fill="auto"/>
            <w:vAlign w:val="center"/>
          </w:tcPr>
          <w:p w14:paraId="04066A9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A488AA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85C11A2">
            <w:pPr>
              <w:widowControl w:val="0"/>
              <w:rPr>
                <w:rFonts w:ascii="宋体" w:hAnsi="宋体" w:eastAsia="宋体" w:cs="宋体"/>
                <w:kern w:val="0"/>
                <w:szCs w:val="21"/>
              </w:rPr>
            </w:pPr>
            <w:r>
              <w:rPr>
                <w:rFonts w:hint="eastAsia" w:ascii="宋体" w:hAnsi="宋体" w:eastAsia="宋体" w:cs="宋体"/>
                <w:kern w:val="0"/>
                <w:szCs w:val="21"/>
              </w:rPr>
              <w:t>马桥镇垄口村下西塘</w:t>
            </w:r>
          </w:p>
        </w:tc>
      </w:tr>
      <w:tr w14:paraId="10A9837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1FACA32">
            <w:pPr>
              <w:widowControl w:val="0"/>
              <w:jc w:val="center"/>
              <w:rPr>
                <w:rFonts w:ascii="宋体" w:hAnsi="宋体" w:eastAsia="宋体" w:cs="宋体"/>
                <w:kern w:val="0"/>
                <w:szCs w:val="21"/>
              </w:rPr>
            </w:pPr>
            <w:r>
              <w:rPr>
                <w:rFonts w:hint="eastAsia" w:ascii="宋体" w:hAnsi="宋体" w:eastAsia="宋体" w:cs="宋体"/>
                <w:kern w:val="0"/>
                <w:szCs w:val="21"/>
              </w:rPr>
              <w:t>76</w:t>
            </w:r>
          </w:p>
        </w:tc>
        <w:tc>
          <w:tcPr>
            <w:tcW w:w="1103" w:type="dxa"/>
            <w:tcBorders>
              <w:top w:val="nil"/>
              <w:left w:val="nil"/>
              <w:bottom w:val="single" w:color="auto" w:sz="4" w:space="0"/>
              <w:right w:val="single" w:color="auto" w:sz="4" w:space="0"/>
            </w:tcBorders>
            <w:shd w:val="clear" w:color="auto" w:fill="auto"/>
            <w:noWrap/>
            <w:vAlign w:val="center"/>
          </w:tcPr>
          <w:p w14:paraId="5CCAA022">
            <w:pPr>
              <w:widowControl w:val="0"/>
              <w:rPr>
                <w:rFonts w:ascii="宋体" w:hAnsi="宋体" w:eastAsia="宋体" w:cs="宋体"/>
                <w:kern w:val="0"/>
                <w:szCs w:val="21"/>
              </w:rPr>
            </w:pPr>
            <w:r>
              <w:rPr>
                <w:rFonts w:hint="eastAsia" w:ascii="宋体" w:hAnsi="宋体" w:eastAsia="宋体" w:cs="宋体"/>
                <w:kern w:val="0"/>
                <w:szCs w:val="21"/>
              </w:rPr>
              <w:t>冯家老屋</w:t>
            </w:r>
          </w:p>
        </w:tc>
        <w:tc>
          <w:tcPr>
            <w:tcW w:w="826" w:type="dxa"/>
            <w:tcBorders>
              <w:top w:val="nil"/>
              <w:left w:val="nil"/>
              <w:bottom w:val="single" w:color="auto" w:sz="4" w:space="0"/>
              <w:right w:val="single" w:color="auto" w:sz="4" w:space="0"/>
            </w:tcBorders>
            <w:shd w:val="clear" w:color="auto" w:fill="auto"/>
          </w:tcPr>
          <w:p w14:paraId="0D96423E">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53017B0">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B0E014C">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10114C15">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753751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22CF7632">
            <w:pPr>
              <w:widowControl w:val="0"/>
              <w:rPr>
                <w:rFonts w:ascii="宋体" w:hAnsi="宋体" w:eastAsia="宋体" w:cs="宋体"/>
                <w:kern w:val="0"/>
                <w:szCs w:val="21"/>
              </w:rPr>
            </w:pPr>
            <w:r>
              <w:rPr>
                <w:rFonts w:hint="eastAsia" w:ascii="宋体" w:hAnsi="宋体" w:eastAsia="宋体" w:cs="宋体"/>
                <w:kern w:val="0"/>
                <w:szCs w:val="21"/>
              </w:rPr>
              <w:t>马桥镇垄口村1垄口冯</w:t>
            </w:r>
          </w:p>
        </w:tc>
      </w:tr>
      <w:tr w14:paraId="7830E0A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AE509D3">
            <w:pPr>
              <w:widowControl w:val="0"/>
              <w:jc w:val="center"/>
              <w:rPr>
                <w:rFonts w:ascii="宋体" w:hAnsi="宋体" w:eastAsia="宋体" w:cs="宋体"/>
                <w:kern w:val="0"/>
                <w:szCs w:val="21"/>
              </w:rPr>
            </w:pPr>
            <w:r>
              <w:rPr>
                <w:rFonts w:hint="eastAsia" w:ascii="宋体" w:hAnsi="宋体" w:eastAsia="宋体" w:cs="宋体"/>
                <w:kern w:val="0"/>
                <w:szCs w:val="21"/>
              </w:rPr>
              <w:t>77</w:t>
            </w:r>
          </w:p>
        </w:tc>
        <w:tc>
          <w:tcPr>
            <w:tcW w:w="1103" w:type="dxa"/>
            <w:tcBorders>
              <w:top w:val="nil"/>
              <w:left w:val="nil"/>
              <w:bottom w:val="single" w:color="auto" w:sz="4" w:space="0"/>
              <w:right w:val="single" w:color="auto" w:sz="4" w:space="0"/>
            </w:tcBorders>
            <w:shd w:val="clear" w:color="auto" w:fill="auto"/>
            <w:noWrap/>
            <w:vAlign w:val="center"/>
          </w:tcPr>
          <w:p w14:paraId="1C65510E">
            <w:pPr>
              <w:widowControl w:val="0"/>
              <w:rPr>
                <w:rFonts w:ascii="宋体" w:hAnsi="宋体" w:eastAsia="宋体" w:cs="宋体"/>
                <w:kern w:val="0"/>
                <w:szCs w:val="21"/>
              </w:rPr>
            </w:pPr>
            <w:r>
              <w:rPr>
                <w:rFonts w:hint="eastAsia" w:ascii="宋体" w:hAnsi="宋体" w:eastAsia="宋体" w:cs="宋体"/>
                <w:kern w:val="0"/>
                <w:szCs w:val="21"/>
              </w:rPr>
              <w:t>石板畈古道</w:t>
            </w:r>
          </w:p>
        </w:tc>
        <w:tc>
          <w:tcPr>
            <w:tcW w:w="826" w:type="dxa"/>
            <w:tcBorders>
              <w:top w:val="nil"/>
              <w:left w:val="nil"/>
              <w:bottom w:val="single" w:color="auto" w:sz="4" w:space="0"/>
              <w:right w:val="single" w:color="auto" w:sz="4" w:space="0"/>
            </w:tcBorders>
            <w:shd w:val="clear" w:color="auto" w:fill="auto"/>
          </w:tcPr>
          <w:p w14:paraId="543A8D28">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AB60EC5">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87BDD00">
            <w:pPr>
              <w:widowControl w:val="0"/>
              <w:rPr>
                <w:rFonts w:ascii="宋体" w:hAnsi="宋体" w:eastAsia="宋体" w:cs="宋体"/>
                <w:kern w:val="0"/>
                <w:szCs w:val="21"/>
              </w:rPr>
            </w:pPr>
            <w:r>
              <w:rPr>
                <w:rFonts w:hint="eastAsia" w:ascii="宋体" w:hAnsi="宋体" w:eastAsia="宋体" w:cs="宋体"/>
                <w:kern w:val="0"/>
                <w:szCs w:val="21"/>
              </w:rPr>
              <w:t>古道遗址</w:t>
            </w:r>
          </w:p>
        </w:tc>
        <w:tc>
          <w:tcPr>
            <w:tcW w:w="1103" w:type="dxa"/>
            <w:tcBorders>
              <w:top w:val="nil"/>
              <w:left w:val="nil"/>
              <w:bottom w:val="single" w:color="auto" w:sz="4" w:space="0"/>
              <w:right w:val="single" w:color="auto" w:sz="4" w:space="0"/>
            </w:tcBorders>
            <w:shd w:val="clear" w:color="auto" w:fill="auto"/>
            <w:vAlign w:val="center"/>
          </w:tcPr>
          <w:p w14:paraId="596A4A5F">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73979E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50A4ECDA">
            <w:pPr>
              <w:widowControl w:val="0"/>
              <w:rPr>
                <w:rFonts w:ascii="宋体" w:hAnsi="宋体" w:eastAsia="宋体" w:cs="宋体"/>
                <w:kern w:val="0"/>
                <w:szCs w:val="21"/>
              </w:rPr>
            </w:pPr>
            <w:r>
              <w:rPr>
                <w:rFonts w:hint="eastAsia" w:ascii="宋体" w:hAnsi="宋体" w:eastAsia="宋体" w:cs="宋体"/>
                <w:kern w:val="0"/>
                <w:szCs w:val="21"/>
              </w:rPr>
              <w:t>垄口村11组（石板畈）</w:t>
            </w:r>
          </w:p>
        </w:tc>
      </w:tr>
      <w:tr w14:paraId="5AE7DDAD">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FD710FB">
            <w:pPr>
              <w:widowControl w:val="0"/>
              <w:jc w:val="center"/>
              <w:rPr>
                <w:rFonts w:ascii="宋体" w:hAnsi="宋体" w:eastAsia="宋体" w:cs="宋体"/>
                <w:kern w:val="0"/>
                <w:szCs w:val="21"/>
              </w:rPr>
            </w:pPr>
            <w:r>
              <w:rPr>
                <w:rFonts w:hint="eastAsia" w:ascii="宋体" w:hAnsi="宋体" w:eastAsia="宋体" w:cs="宋体"/>
                <w:kern w:val="0"/>
                <w:szCs w:val="21"/>
              </w:rPr>
              <w:t>78</w:t>
            </w:r>
          </w:p>
        </w:tc>
        <w:tc>
          <w:tcPr>
            <w:tcW w:w="1103" w:type="dxa"/>
            <w:tcBorders>
              <w:top w:val="nil"/>
              <w:left w:val="nil"/>
              <w:bottom w:val="single" w:color="auto" w:sz="4" w:space="0"/>
              <w:right w:val="single" w:color="auto" w:sz="4" w:space="0"/>
            </w:tcBorders>
            <w:shd w:val="clear" w:color="auto" w:fill="auto"/>
            <w:noWrap/>
            <w:vAlign w:val="center"/>
          </w:tcPr>
          <w:p w14:paraId="0CEC4D84">
            <w:pPr>
              <w:widowControl w:val="0"/>
              <w:rPr>
                <w:rFonts w:ascii="宋体" w:hAnsi="宋体" w:eastAsia="宋体" w:cs="宋体"/>
                <w:kern w:val="0"/>
                <w:szCs w:val="21"/>
              </w:rPr>
            </w:pPr>
            <w:r>
              <w:rPr>
                <w:rFonts w:hint="eastAsia" w:ascii="宋体" w:hAnsi="宋体" w:eastAsia="宋体" w:cs="宋体"/>
                <w:kern w:val="0"/>
                <w:szCs w:val="21"/>
              </w:rPr>
              <w:t>山峰寺桥</w:t>
            </w:r>
          </w:p>
        </w:tc>
        <w:tc>
          <w:tcPr>
            <w:tcW w:w="826" w:type="dxa"/>
            <w:tcBorders>
              <w:top w:val="nil"/>
              <w:left w:val="nil"/>
              <w:bottom w:val="single" w:color="auto" w:sz="4" w:space="0"/>
              <w:right w:val="single" w:color="auto" w:sz="4" w:space="0"/>
            </w:tcBorders>
            <w:shd w:val="clear" w:color="auto" w:fill="auto"/>
          </w:tcPr>
          <w:p w14:paraId="679588BA">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0BC7B0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6382B8E">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41169A9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269DB2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19963F2">
            <w:pPr>
              <w:widowControl w:val="0"/>
              <w:rPr>
                <w:rFonts w:ascii="宋体" w:hAnsi="宋体" w:eastAsia="宋体" w:cs="宋体"/>
                <w:kern w:val="0"/>
                <w:szCs w:val="21"/>
              </w:rPr>
            </w:pPr>
            <w:r>
              <w:rPr>
                <w:rFonts w:hint="eastAsia" w:ascii="宋体" w:hAnsi="宋体" w:eastAsia="宋体" w:cs="宋体"/>
                <w:kern w:val="0"/>
                <w:szCs w:val="21"/>
              </w:rPr>
              <w:t>马桥镇仁窝村1组下冯</w:t>
            </w:r>
          </w:p>
        </w:tc>
      </w:tr>
      <w:tr w14:paraId="3F6C0A63">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F00AED1">
            <w:pPr>
              <w:widowControl w:val="0"/>
              <w:jc w:val="center"/>
              <w:rPr>
                <w:rFonts w:ascii="宋体" w:hAnsi="宋体" w:eastAsia="宋体" w:cs="宋体"/>
                <w:kern w:val="0"/>
                <w:szCs w:val="21"/>
              </w:rPr>
            </w:pPr>
            <w:r>
              <w:rPr>
                <w:rFonts w:hint="eastAsia" w:ascii="宋体" w:hAnsi="宋体" w:eastAsia="宋体" w:cs="宋体"/>
                <w:kern w:val="0"/>
                <w:szCs w:val="21"/>
              </w:rPr>
              <w:t>79</w:t>
            </w:r>
          </w:p>
        </w:tc>
        <w:tc>
          <w:tcPr>
            <w:tcW w:w="1103" w:type="dxa"/>
            <w:tcBorders>
              <w:top w:val="nil"/>
              <w:left w:val="nil"/>
              <w:bottom w:val="single" w:color="auto" w:sz="4" w:space="0"/>
              <w:right w:val="single" w:color="auto" w:sz="4" w:space="0"/>
            </w:tcBorders>
            <w:shd w:val="clear" w:color="auto" w:fill="auto"/>
            <w:noWrap/>
            <w:vAlign w:val="center"/>
          </w:tcPr>
          <w:p w14:paraId="01EFE480">
            <w:pPr>
              <w:widowControl w:val="0"/>
              <w:rPr>
                <w:rFonts w:ascii="宋体" w:hAnsi="宋体" w:eastAsia="宋体" w:cs="宋体"/>
                <w:kern w:val="0"/>
                <w:szCs w:val="21"/>
              </w:rPr>
            </w:pPr>
            <w:r>
              <w:rPr>
                <w:rFonts w:hint="eastAsia" w:ascii="宋体" w:hAnsi="宋体" w:eastAsia="宋体" w:cs="宋体"/>
                <w:kern w:val="0"/>
                <w:szCs w:val="21"/>
              </w:rPr>
              <w:t>米筛畈大桥</w:t>
            </w:r>
          </w:p>
        </w:tc>
        <w:tc>
          <w:tcPr>
            <w:tcW w:w="826" w:type="dxa"/>
            <w:tcBorders>
              <w:top w:val="nil"/>
              <w:left w:val="nil"/>
              <w:bottom w:val="single" w:color="auto" w:sz="4" w:space="0"/>
              <w:right w:val="single" w:color="auto" w:sz="4" w:space="0"/>
            </w:tcBorders>
            <w:shd w:val="clear" w:color="auto" w:fill="auto"/>
          </w:tcPr>
          <w:p w14:paraId="333CD85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77463C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36674192">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22EBE92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4302089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0BADD2C">
            <w:pPr>
              <w:widowControl w:val="0"/>
              <w:rPr>
                <w:rFonts w:ascii="宋体" w:hAnsi="宋体" w:eastAsia="宋体" w:cs="宋体"/>
                <w:kern w:val="0"/>
                <w:szCs w:val="21"/>
              </w:rPr>
            </w:pPr>
            <w:r>
              <w:rPr>
                <w:rFonts w:hint="eastAsia" w:ascii="宋体" w:hAnsi="宋体" w:eastAsia="宋体" w:cs="宋体"/>
                <w:kern w:val="0"/>
                <w:szCs w:val="21"/>
              </w:rPr>
              <w:t>马桥镇四门楼村米筛畈</w:t>
            </w:r>
          </w:p>
        </w:tc>
      </w:tr>
      <w:tr w14:paraId="298F236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6ED46C6">
            <w:pPr>
              <w:widowControl w:val="0"/>
              <w:jc w:val="center"/>
              <w:rPr>
                <w:rFonts w:ascii="宋体" w:hAnsi="宋体" w:eastAsia="宋体" w:cs="宋体"/>
                <w:kern w:val="0"/>
                <w:szCs w:val="21"/>
              </w:rPr>
            </w:pPr>
            <w:r>
              <w:rPr>
                <w:rFonts w:hint="eastAsia" w:ascii="宋体" w:hAnsi="宋体" w:eastAsia="宋体" w:cs="宋体"/>
                <w:kern w:val="0"/>
                <w:szCs w:val="21"/>
              </w:rPr>
              <w:t>80</w:t>
            </w:r>
          </w:p>
        </w:tc>
        <w:tc>
          <w:tcPr>
            <w:tcW w:w="1103" w:type="dxa"/>
            <w:tcBorders>
              <w:top w:val="nil"/>
              <w:left w:val="nil"/>
              <w:bottom w:val="single" w:color="auto" w:sz="4" w:space="0"/>
              <w:right w:val="single" w:color="auto" w:sz="4" w:space="0"/>
            </w:tcBorders>
            <w:shd w:val="clear" w:color="auto" w:fill="auto"/>
            <w:noWrap/>
            <w:vAlign w:val="center"/>
          </w:tcPr>
          <w:p w14:paraId="01D95ECF">
            <w:pPr>
              <w:widowControl w:val="0"/>
              <w:rPr>
                <w:rFonts w:ascii="宋体" w:hAnsi="宋体" w:eastAsia="宋体" w:cs="宋体"/>
                <w:kern w:val="0"/>
                <w:szCs w:val="21"/>
              </w:rPr>
            </w:pPr>
            <w:r>
              <w:rPr>
                <w:rFonts w:hint="eastAsia" w:ascii="宋体" w:hAnsi="宋体" w:eastAsia="宋体" w:cs="宋体"/>
                <w:kern w:val="0"/>
                <w:szCs w:val="21"/>
              </w:rPr>
              <w:t>白泉桥</w:t>
            </w:r>
          </w:p>
        </w:tc>
        <w:tc>
          <w:tcPr>
            <w:tcW w:w="826" w:type="dxa"/>
            <w:tcBorders>
              <w:top w:val="nil"/>
              <w:left w:val="nil"/>
              <w:bottom w:val="single" w:color="auto" w:sz="4" w:space="0"/>
              <w:right w:val="single" w:color="auto" w:sz="4" w:space="0"/>
            </w:tcBorders>
            <w:shd w:val="clear" w:color="auto" w:fill="auto"/>
          </w:tcPr>
          <w:p w14:paraId="576FFC7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B3CB39E">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432C3F10">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305A013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7C888FD">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4BE7BD6D">
            <w:pPr>
              <w:widowControl w:val="0"/>
              <w:rPr>
                <w:rFonts w:ascii="宋体" w:hAnsi="宋体" w:eastAsia="宋体" w:cs="宋体"/>
                <w:kern w:val="0"/>
                <w:szCs w:val="21"/>
              </w:rPr>
            </w:pPr>
            <w:r>
              <w:rPr>
                <w:rFonts w:hint="eastAsia" w:ascii="宋体" w:hAnsi="宋体" w:eastAsia="宋体" w:cs="宋体"/>
                <w:kern w:val="0"/>
                <w:szCs w:val="21"/>
              </w:rPr>
              <w:t>桂花镇刘家桥村13组白泉</w:t>
            </w:r>
          </w:p>
        </w:tc>
      </w:tr>
      <w:tr w14:paraId="6C537B3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98C3509">
            <w:pPr>
              <w:widowControl w:val="0"/>
              <w:jc w:val="center"/>
              <w:rPr>
                <w:rFonts w:ascii="宋体" w:hAnsi="宋体" w:eastAsia="宋体" w:cs="宋体"/>
                <w:kern w:val="0"/>
                <w:szCs w:val="21"/>
              </w:rPr>
            </w:pPr>
            <w:r>
              <w:rPr>
                <w:rFonts w:hint="eastAsia" w:ascii="宋体" w:hAnsi="宋体" w:eastAsia="宋体" w:cs="宋体"/>
                <w:kern w:val="0"/>
                <w:szCs w:val="21"/>
              </w:rPr>
              <w:t>81</w:t>
            </w:r>
          </w:p>
        </w:tc>
        <w:tc>
          <w:tcPr>
            <w:tcW w:w="1103" w:type="dxa"/>
            <w:tcBorders>
              <w:top w:val="nil"/>
              <w:left w:val="nil"/>
              <w:bottom w:val="single" w:color="auto" w:sz="4" w:space="0"/>
              <w:right w:val="single" w:color="auto" w:sz="4" w:space="0"/>
            </w:tcBorders>
            <w:shd w:val="clear" w:color="auto" w:fill="auto"/>
            <w:noWrap/>
            <w:vAlign w:val="center"/>
          </w:tcPr>
          <w:p w14:paraId="69BFC5FF">
            <w:pPr>
              <w:widowControl w:val="0"/>
              <w:rPr>
                <w:rFonts w:ascii="宋体" w:hAnsi="宋体" w:eastAsia="宋体" w:cs="宋体"/>
                <w:kern w:val="0"/>
                <w:szCs w:val="21"/>
              </w:rPr>
            </w:pPr>
            <w:r>
              <w:rPr>
                <w:rFonts w:hint="eastAsia" w:ascii="宋体" w:hAnsi="宋体" w:eastAsia="宋体" w:cs="宋体"/>
                <w:kern w:val="0"/>
                <w:szCs w:val="21"/>
              </w:rPr>
              <w:t>南川水库</w:t>
            </w:r>
          </w:p>
        </w:tc>
        <w:tc>
          <w:tcPr>
            <w:tcW w:w="826" w:type="dxa"/>
            <w:tcBorders>
              <w:top w:val="nil"/>
              <w:left w:val="nil"/>
              <w:bottom w:val="single" w:color="auto" w:sz="4" w:space="0"/>
              <w:right w:val="single" w:color="auto" w:sz="4" w:space="0"/>
            </w:tcBorders>
            <w:shd w:val="clear" w:color="auto" w:fill="auto"/>
          </w:tcPr>
          <w:p w14:paraId="6321AD5C">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7E17E88">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06A0130">
            <w:pPr>
              <w:widowControl w:val="0"/>
              <w:rPr>
                <w:rFonts w:ascii="宋体" w:hAnsi="宋体" w:eastAsia="宋体" w:cs="宋体"/>
                <w:kern w:val="0"/>
                <w:szCs w:val="21"/>
              </w:rPr>
            </w:pPr>
            <w:r>
              <w:rPr>
                <w:rFonts w:hint="eastAsia" w:ascii="宋体" w:hAnsi="宋体" w:eastAsia="宋体" w:cs="宋体"/>
                <w:kern w:val="0"/>
                <w:szCs w:val="21"/>
              </w:rPr>
              <w:t>水利设施及附属物</w:t>
            </w:r>
          </w:p>
        </w:tc>
        <w:tc>
          <w:tcPr>
            <w:tcW w:w="1103" w:type="dxa"/>
            <w:tcBorders>
              <w:top w:val="nil"/>
              <w:left w:val="nil"/>
              <w:bottom w:val="single" w:color="auto" w:sz="4" w:space="0"/>
              <w:right w:val="single" w:color="auto" w:sz="4" w:space="0"/>
            </w:tcBorders>
            <w:shd w:val="clear" w:color="auto" w:fill="auto"/>
            <w:vAlign w:val="center"/>
          </w:tcPr>
          <w:p w14:paraId="73D9657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43E2246">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1967501">
            <w:pPr>
              <w:widowControl w:val="0"/>
              <w:rPr>
                <w:rFonts w:ascii="宋体" w:hAnsi="宋体" w:eastAsia="宋体" w:cs="宋体"/>
                <w:kern w:val="0"/>
                <w:szCs w:val="21"/>
              </w:rPr>
            </w:pPr>
            <w:r>
              <w:rPr>
                <w:rFonts w:hint="eastAsia" w:ascii="宋体" w:hAnsi="宋体" w:eastAsia="宋体" w:cs="宋体"/>
                <w:kern w:val="0"/>
                <w:szCs w:val="21"/>
              </w:rPr>
              <w:t>桂花镇南川村西南300米处</w:t>
            </w:r>
          </w:p>
        </w:tc>
      </w:tr>
      <w:tr w14:paraId="77D503E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C875216">
            <w:pPr>
              <w:widowControl w:val="0"/>
              <w:jc w:val="center"/>
              <w:rPr>
                <w:rFonts w:ascii="宋体" w:hAnsi="宋体" w:eastAsia="宋体" w:cs="宋体"/>
                <w:kern w:val="0"/>
                <w:szCs w:val="21"/>
              </w:rPr>
            </w:pPr>
            <w:r>
              <w:rPr>
                <w:rFonts w:hint="eastAsia" w:ascii="宋体" w:hAnsi="宋体" w:eastAsia="宋体" w:cs="宋体"/>
                <w:kern w:val="0"/>
                <w:szCs w:val="21"/>
              </w:rPr>
              <w:t>82</w:t>
            </w:r>
          </w:p>
        </w:tc>
        <w:tc>
          <w:tcPr>
            <w:tcW w:w="1103" w:type="dxa"/>
            <w:tcBorders>
              <w:top w:val="nil"/>
              <w:left w:val="nil"/>
              <w:bottom w:val="single" w:color="auto" w:sz="4" w:space="0"/>
              <w:right w:val="single" w:color="auto" w:sz="4" w:space="0"/>
            </w:tcBorders>
            <w:shd w:val="clear" w:color="auto" w:fill="auto"/>
            <w:noWrap/>
            <w:vAlign w:val="center"/>
          </w:tcPr>
          <w:p w14:paraId="3C2183B8">
            <w:pPr>
              <w:widowControl w:val="0"/>
              <w:rPr>
                <w:rFonts w:ascii="宋体" w:hAnsi="宋体" w:eastAsia="宋体" w:cs="宋体"/>
                <w:kern w:val="0"/>
                <w:szCs w:val="21"/>
              </w:rPr>
            </w:pPr>
            <w:r>
              <w:rPr>
                <w:rFonts w:hint="eastAsia" w:ascii="宋体" w:hAnsi="宋体" w:eastAsia="宋体" w:cs="宋体"/>
                <w:kern w:val="0"/>
                <w:szCs w:val="21"/>
              </w:rPr>
              <w:t>胜安桥</w:t>
            </w:r>
          </w:p>
        </w:tc>
        <w:tc>
          <w:tcPr>
            <w:tcW w:w="826" w:type="dxa"/>
            <w:tcBorders>
              <w:top w:val="nil"/>
              <w:left w:val="nil"/>
              <w:bottom w:val="single" w:color="auto" w:sz="4" w:space="0"/>
              <w:right w:val="single" w:color="auto" w:sz="4" w:space="0"/>
            </w:tcBorders>
            <w:shd w:val="clear" w:color="auto" w:fill="auto"/>
          </w:tcPr>
          <w:p w14:paraId="1D75A6E8">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868392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C0D3127">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17104CE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E05D4C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10B91B5">
            <w:pPr>
              <w:widowControl w:val="0"/>
              <w:rPr>
                <w:rFonts w:ascii="宋体" w:hAnsi="宋体" w:eastAsia="宋体" w:cs="宋体"/>
                <w:kern w:val="0"/>
                <w:szCs w:val="21"/>
              </w:rPr>
            </w:pPr>
            <w:r>
              <w:rPr>
                <w:rFonts w:hint="eastAsia" w:ascii="宋体" w:hAnsi="宋体" w:eastAsia="宋体" w:cs="宋体"/>
                <w:kern w:val="0"/>
                <w:szCs w:val="21"/>
              </w:rPr>
              <w:t>桂花镇柏墩村9组（山下顾）</w:t>
            </w:r>
          </w:p>
        </w:tc>
      </w:tr>
      <w:tr w14:paraId="280EE3FA">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5E6CF11">
            <w:pPr>
              <w:widowControl w:val="0"/>
              <w:jc w:val="center"/>
              <w:rPr>
                <w:rFonts w:ascii="宋体" w:hAnsi="宋体" w:eastAsia="宋体" w:cs="宋体"/>
                <w:kern w:val="0"/>
                <w:szCs w:val="21"/>
              </w:rPr>
            </w:pPr>
            <w:r>
              <w:rPr>
                <w:rFonts w:hint="eastAsia" w:ascii="宋体" w:hAnsi="宋体" w:eastAsia="宋体" w:cs="宋体"/>
                <w:kern w:val="0"/>
                <w:szCs w:val="21"/>
              </w:rPr>
              <w:t>83</w:t>
            </w:r>
          </w:p>
        </w:tc>
        <w:tc>
          <w:tcPr>
            <w:tcW w:w="1103" w:type="dxa"/>
            <w:tcBorders>
              <w:top w:val="nil"/>
              <w:left w:val="nil"/>
              <w:bottom w:val="single" w:color="auto" w:sz="4" w:space="0"/>
              <w:right w:val="single" w:color="auto" w:sz="4" w:space="0"/>
            </w:tcBorders>
            <w:shd w:val="clear" w:color="auto" w:fill="auto"/>
            <w:noWrap/>
            <w:vAlign w:val="center"/>
          </w:tcPr>
          <w:p w14:paraId="4E2C5980">
            <w:pPr>
              <w:widowControl w:val="0"/>
              <w:rPr>
                <w:rFonts w:ascii="宋体" w:hAnsi="宋体" w:eastAsia="宋体" w:cs="宋体"/>
                <w:kern w:val="0"/>
                <w:szCs w:val="21"/>
              </w:rPr>
            </w:pPr>
            <w:r>
              <w:rPr>
                <w:rFonts w:hint="eastAsia" w:ascii="宋体" w:hAnsi="宋体" w:eastAsia="宋体" w:cs="宋体"/>
                <w:kern w:val="0"/>
                <w:szCs w:val="21"/>
              </w:rPr>
              <w:t>上桥</w:t>
            </w:r>
          </w:p>
        </w:tc>
        <w:tc>
          <w:tcPr>
            <w:tcW w:w="826" w:type="dxa"/>
            <w:tcBorders>
              <w:top w:val="nil"/>
              <w:left w:val="nil"/>
              <w:bottom w:val="single" w:color="auto" w:sz="4" w:space="0"/>
              <w:right w:val="single" w:color="auto" w:sz="4" w:space="0"/>
            </w:tcBorders>
            <w:shd w:val="clear" w:color="auto" w:fill="auto"/>
          </w:tcPr>
          <w:p w14:paraId="4B5BD4A9">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5A050EC">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76D4253D">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00E9A323">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BEA5D5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0CD9ABC">
            <w:pPr>
              <w:widowControl w:val="0"/>
              <w:rPr>
                <w:rFonts w:ascii="宋体" w:hAnsi="宋体" w:eastAsia="宋体" w:cs="宋体"/>
                <w:kern w:val="0"/>
                <w:szCs w:val="21"/>
              </w:rPr>
            </w:pPr>
            <w:r>
              <w:rPr>
                <w:rFonts w:hint="eastAsia" w:ascii="宋体" w:hAnsi="宋体" w:eastAsia="宋体" w:cs="宋体"/>
                <w:kern w:val="0"/>
                <w:szCs w:val="21"/>
              </w:rPr>
              <w:t>桂花镇柏墩村11组（背头河）</w:t>
            </w:r>
          </w:p>
        </w:tc>
      </w:tr>
      <w:tr w14:paraId="0DF0E55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FF75D81">
            <w:pPr>
              <w:widowControl w:val="0"/>
              <w:jc w:val="center"/>
              <w:rPr>
                <w:rFonts w:ascii="宋体" w:hAnsi="宋体" w:eastAsia="宋体" w:cs="宋体"/>
                <w:kern w:val="0"/>
                <w:szCs w:val="21"/>
              </w:rPr>
            </w:pPr>
            <w:r>
              <w:rPr>
                <w:rFonts w:hint="eastAsia" w:ascii="宋体" w:hAnsi="宋体" w:eastAsia="宋体" w:cs="宋体"/>
                <w:kern w:val="0"/>
                <w:szCs w:val="21"/>
              </w:rPr>
              <w:t>84</w:t>
            </w:r>
          </w:p>
        </w:tc>
        <w:tc>
          <w:tcPr>
            <w:tcW w:w="1103" w:type="dxa"/>
            <w:tcBorders>
              <w:top w:val="nil"/>
              <w:left w:val="nil"/>
              <w:bottom w:val="single" w:color="auto" w:sz="4" w:space="0"/>
              <w:right w:val="single" w:color="auto" w:sz="4" w:space="0"/>
            </w:tcBorders>
            <w:shd w:val="clear" w:color="auto" w:fill="auto"/>
            <w:noWrap/>
            <w:vAlign w:val="center"/>
          </w:tcPr>
          <w:p w14:paraId="76F185C2">
            <w:pPr>
              <w:widowControl w:val="0"/>
              <w:rPr>
                <w:rFonts w:ascii="宋体" w:hAnsi="宋体" w:eastAsia="宋体" w:cs="宋体"/>
                <w:kern w:val="0"/>
                <w:szCs w:val="21"/>
              </w:rPr>
            </w:pPr>
            <w:r>
              <w:rPr>
                <w:rFonts w:hint="eastAsia" w:ascii="宋体" w:hAnsi="宋体" w:eastAsia="宋体" w:cs="宋体"/>
                <w:kern w:val="0"/>
                <w:szCs w:val="21"/>
              </w:rPr>
              <w:t>柏墩下桥</w:t>
            </w:r>
          </w:p>
        </w:tc>
        <w:tc>
          <w:tcPr>
            <w:tcW w:w="826" w:type="dxa"/>
            <w:tcBorders>
              <w:top w:val="nil"/>
              <w:left w:val="nil"/>
              <w:bottom w:val="single" w:color="auto" w:sz="4" w:space="0"/>
              <w:right w:val="single" w:color="auto" w:sz="4" w:space="0"/>
            </w:tcBorders>
            <w:shd w:val="clear" w:color="auto" w:fill="auto"/>
          </w:tcPr>
          <w:p w14:paraId="076E9C6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B2DB7B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F2D4283">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2293D18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3535DAAE">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8C5D2E0">
            <w:pPr>
              <w:widowControl w:val="0"/>
              <w:rPr>
                <w:rFonts w:ascii="宋体" w:hAnsi="宋体" w:eastAsia="宋体" w:cs="宋体"/>
                <w:kern w:val="0"/>
                <w:szCs w:val="21"/>
              </w:rPr>
            </w:pPr>
            <w:r>
              <w:rPr>
                <w:rFonts w:hint="eastAsia" w:ascii="宋体" w:hAnsi="宋体" w:eastAsia="宋体" w:cs="宋体"/>
                <w:kern w:val="0"/>
                <w:szCs w:val="21"/>
              </w:rPr>
              <w:t>桂花镇柏墩村10组（港背河）</w:t>
            </w:r>
          </w:p>
        </w:tc>
      </w:tr>
      <w:tr w14:paraId="7609D9E9">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8ED66BB">
            <w:pPr>
              <w:widowControl w:val="0"/>
              <w:jc w:val="center"/>
              <w:rPr>
                <w:rFonts w:ascii="宋体" w:hAnsi="宋体" w:eastAsia="宋体" w:cs="宋体"/>
                <w:kern w:val="0"/>
                <w:szCs w:val="21"/>
              </w:rPr>
            </w:pPr>
            <w:r>
              <w:rPr>
                <w:rFonts w:hint="eastAsia" w:ascii="宋体" w:hAnsi="宋体" w:eastAsia="宋体" w:cs="宋体"/>
                <w:kern w:val="0"/>
                <w:szCs w:val="21"/>
              </w:rPr>
              <w:t>85</w:t>
            </w:r>
          </w:p>
        </w:tc>
        <w:tc>
          <w:tcPr>
            <w:tcW w:w="1103" w:type="dxa"/>
            <w:tcBorders>
              <w:top w:val="nil"/>
              <w:left w:val="nil"/>
              <w:bottom w:val="single" w:color="auto" w:sz="4" w:space="0"/>
              <w:right w:val="single" w:color="auto" w:sz="4" w:space="0"/>
            </w:tcBorders>
            <w:shd w:val="clear" w:color="auto" w:fill="auto"/>
            <w:noWrap/>
            <w:vAlign w:val="center"/>
          </w:tcPr>
          <w:p w14:paraId="7B49B245">
            <w:pPr>
              <w:widowControl w:val="0"/>
              <w:rPr>
                <w:rFonts w:ascii="宋体" w:hAnsi="宋体" w:eastAsia="宋体" w:cs="宋体"/>
                <w:kern w:val="0"/>
                <w:szCs w:val="21"/>
              </w:rPr>
            </w:pPr>
            <w:r>
              <w:rPr>
                <w:rFonts w:hint="eastAsia" w:ascii="宋体" w:hAnsi="宋体" w:eastAsia="宋体" w:cs="宋体"/>
                <w:kern w:val="0"/>
                <w:szCs w:val="21"/>
              </w:rPr>
              <w:t>三仙桥</w:t>
            </w:r>
          </w:p>
        </w:tc>
        <w:tc>
          <w:tcPr>
            <w:tcW w:w="826" w:type="dxa"/>
            <w:tcBorders>
              <w:top w:val="nil"/>
              <w:left w:val="nil"/>
              <w:bottom w:val="single" w:color="auto" w:sz="4" w:space="0"/>
              <w:right w:val="single" w:color="auto" w:sz="4" w:space="0"/>
            </w:tcBorders>
            <w:shd w:val="clear" w:color="auto" w:fill="auto"/>
          </w:tcPr>
          <w:p w14:paraId="1EDB7233">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AD0C089">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42A6D7E">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28DB545B">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53438A44">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8FD0CEC">
            <w:pPr>
              <w:widowControl w:val="0"/>
              <w:rPr>
                <w:rFonts w:ascii="宋体" w:hAnsi="宋体" w:eastAsia="宋体" w:cs="宋体"/>
                <w:kern w:val="0"/>
                <w:szCs w:val="21"/>
              </w:rPr>
            </w:pPr>
            <w:r>
              <w:rPr>
                <w:rFonts w:hint="eastAsia" w:ascii="宋体" w:hAnsi="宋体" w:eastAsia="宋体" w:cs="宋体"/>
                <w:kern w:val="0"/>
                <w:szCs w:val="21"/>
              </w:rPr>
              <w:t>桂花镇柏墩村6组（李家）</w:t>
            </w:r>
          </w:p>
        </w:tc>
      </w:tr>
      <w:tr w14:paraId="0A6ACC6E">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628097B7">
            <w:pPr>
              <w:widowControl w:val="0"/>
              <w:jc w:val="center"/>
              <w:rPr>
                <w:rFonts w:ascii="宋体" w:hAnsi="宋体" w:eastAsia="宋体" w:cs="宋体"/>
                <w:kern w:val="0"/>
                <w:szCs w:val="21"/>
              </w:rPr>
            </w:pPr>
            <w:r>
              <w:rPr>
                <w:rFonts w:hint="eastAsia" w:ascii="宋体" w:hAnsi="宋体" w:eastAsia="宋体" w:cs="宋体"/>
                <w:kern w:val="0"/>
                <w:szCs w:val="21"/>
              </w:rPr>
              <w:t>86</w:t>
            </w:r>
          </w:p>
        </w:tc>
        <w:tc>
          <w:tcPr>
            <w:tcW w:w="1103" w:type="dxa"/>
            <w:tcBorders>
              <w:top w:val="nil"/>
              <w:left w:val="nil"/>
              <w:bottom w:val="single" w:color="auto" w:sz="4" w:space="0"/>
              <w:right w:val="single" w:color="auto" w:sz="4" w:space="0"/>
            </w:tcBorders>
            <w:shd w:val="clear" w:color="auto" w:fill="auto"/>
            <w:noWrap/>
            <w:vAlign w:val="center"/>
          </w:tcPr>
          <w:p w14:paraId="6BF2C0CA">
            <w:pPr>
              <w:widowControl w:val="0"/>
              <w:rPr>
                <w:rFonts w:ascii="宋体" w:hAnsi="宋体" w:eastAsia="宋体" w:cs="宋体"/>
                <w:kern w:val="0"/>
                <w:szCs w:val="21"/>
              </w:rPr>
            </w:pPr>
            <w:r>
              <w:rPr>
                <w:rFonts w:hint="eastAsia" w:ascii="宋体" w:hAnsi="宋体" w:eastAsia="宋体" w:cs="宋体"/>
                <w:kern w:val="0"/>
                <w:szCs w:val="21"/>
              </w:rPr>
              <w:t>三仙庙烈士墓</w:t>
            </w:r>
          </w:p>
        </w:tc>
        <w:tc>
          <w:tcPr>
            <w:tcW w:w="826" w:type="dxa"/>
            <w:tcBorders>
              <w:top w:val="nil"/>
              <w:left w:val="nil"/>
              <w:bottom w:val="single" w:color="auto" w:sz="4" w:space="0"/>
              <w:right w:val="single" w:color="auto" w:sz="4" w:space="0"/>
            </w:tcBorders>
            <w:shd w:val="clear" w:color="auto" w:fill="auto"/>
          </w:tcPr>
          <w:p w14:paraId="5F3CE741">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4A73AE8">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33BDEAD">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6F022A8D">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6000CA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C2533A2">
            <w:pPr>
              <w:widowControl w:val="0"/>
              <w:rPr>
                <w:rFonts w:ascii="宋体" w:hAnsi="宋体" w:eastAsia="宋体" w:cs="宋体"/>
                <w:kern w:val="0"/>
                <w:szCs w:val="21"/>
              </w:rPr>
            </w:pPr>
            <w:r>
              <w:rPr>
                <w:rFonts w:hint="eastAsia" w:ascii="宋体" w:hAnsi="宋体" w:eastAsia="宋体" w:cs="宋体"/>
                <w:kern w:val="0"/>
                <w:szCs w:val="21"/>
              </w:rPr>
              <w:t>桂花镇柏墩村6组陈家</w:t>
            </w:r>
          </w:p>
        </w:tc>
      </w:tr>
      <w:tr w14:paraId="31A1C090">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41BE0DA0">
            <w:pPr>
              <w:widowControl w:val="0"/>
              <w:jc w:val="center"/>
              <w:rPr>
                <w:rFonts w:ascii="宋体" w:hAnsi="宋体" w:eastAsia="宋体" w:cs="宋体"/>
                <w:kern w:val="0"/>
                <w:szCs w:val="21"/>
              </w:rPr>
            </w:pPr>
            <w:r>
              <w:rPr>
                <w:rFonts w:hint="eastAsia" w:ascii="宋体" w:hAnsi="宋体" w:eastAsia="宋体" w:cs="宋体"/>
                <w:kern w:val="0"/>
                <w:szCs w:val="21"/>
              </w:rPr>
              <w:t>87</w:t>
            </w:r>
          </w:p>
        </w:tc>
        <w:tc>
          <w:tcPr>
            <w:tcW w:w="1103" w:type="dxa"/>
            <w:tcBorders>
              <w:top w:val="nil"/>
              <w:left w:val="nil"/>
              <w:bottom w:val="single" w:color="auto" w:sz="4" w:space="0"/>
              <w:right w:val="single" w:color="auto" w:sz="4" w:space="0"/>
            </w:tcBorders>
            <w:shd w:val="clear" w:color="auto" w:fill="auto"/>
            <w:noWrap/>
            <w:vAlign w:val="center"/>
          </w:tcPr>
          <w:p w14:paraId="4386A12B">
            <w:pPr>
              <w:widowControl w:val="0"/>
              <w:rPr>
                <w:rFonts w:ascii="宋体" w:hAnsi="宋体" w:eastAsia="宋体" w:cs="宋体"/>
                <w:kern w:val="0"/>
                <w:szCs w:val="21"/>
              </w:rPr>
            </w:pPr>
            <w:r>
              <w:rPr>
                <w:rFonts w:hint="eastAsia" w:ascii="宋体" w:hAnsi="宋体" w:eastAsia="宋体" w:cs="宋体"/>
                <w:kern w:val="0"/>
                <w:szCs w:val="21"/>
              </w:rPr>
              <w:t>陈卓卿墓</w:t>
            </w:r>
          </w:p>
        </w:tc>
        <w:tc>
          <w:tcPr>
            <w:tcW w:w="826" w:type="dxa"/>
            <w:tcBorders>
              <w:top w:val="nil"/>
              <w:left w:val="nil"/>
              <w:bottom w:val="single" w:color="auto" w:sz="4" w:space="0"/>
              <w:right w:val="single" w:color="auto" w:sz="4" w:space="0"/>
            </w:tcBorders>
            <w:shd w:val="clear" w:color="auto" w:fill="auto"/>
          </w:tcPr>
          <w:p w14:paraId="5E39EAF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D8C30B7">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EC98BC2">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31789EE1">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C66B00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B965826">
            <w:pPr>
              <w:widowControl w:val="0"/>
              <w:rPr>
                <w:rFonts w:ascii="宋体" w:hAnsi="宋体" w:eastAsia="宋体" w:cs="宋体"/>
                <w:kern w:val="0"/>
                <w:szCs w:val="21"/>
              </w:rPr>
            </w:pPr>
            <w:r>
              <w:rPr>
                <w:rFonts w:hint="eastAsia" w:ascii="宋体" w:hAnsi="宋体" w:eastAsia="宋体" w:cs="宋体"/>
                <w:kern w:val="0"/>
                <w:szCs w:val="21"/>
              </w:rPr>
              <w:t>桂花镇柏墩村6组（陈家）</w:t>
            </w:r>
          </w:p>
        </w:tc>
      </w:tr>
      <w:tr w14:paraId="73FE002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61109FE">
            <w:pPr>
              <w:widowControl w:val="0"/>
              <w:jc w:val="center"/>
              <w:rPr>
                <w:rFonts w:ascii="宋体" w:hAnsi="宋体" w:eastAsia="宋体" w:cs="宋体"/>
                <w:kern w:val="0"/>
                <w:szCs w:val="21"/>
              </w:rPr>
            </w:pPr>
            <w:r>
              <w:rPr>
                <w:rFonts w:hint="eastAsia" w:ascii="宋体" w:hAnsi="宋体" w:eastAsia="宋体" w:cs="宋体"/>
                <w:kern w:val="0"/>
                <w:szCs w:val="21"/>
              </w:rPr>
              <w:t>88</w:t>
            </w:r>
          </w:p>
        </w:tc>
        <w:tc>
          <w:tcPr>
            <w:tcW w:w="1103" w:type="dxa"/>
            <w:tcBorders>
              <w:top w:val="nil"/>
              <w:left w:val="nil"/>
              <w:bottom w:val="single" w:color="auto" w:sz="4" w:space="0"/>
              <w:right w:val="single" w:color="auto" w:sz="4" w:space="0"/>
            </w:tcBorders>
            <w:shd w:val="clear" w:color="auto" w:fill="auto"/>
            <w:noWrap/>
            <w:vAlign w:val="center"/>
          </w:tcPr>
          <w:p w14:paraId="2E07C21A">
            <w:pPr>
              <w:widowControl w:val="0"/>
              <w:rPr>
                <w:rFonts w:ascii="宋体" w:hAnsi="宋体" w:eastAsia="宋体" w:cs="宋体"/>
                <w:kern w:val="0"/>
                <w:szCs w:val="21"/>
              </w:rPr>
            </w:pPr>
            <w:r>
              <w:rPr>
                <w:rFonts w:hint="eastAsia" w:ascii="宋体" w:hAnsi="宋体" w:eastAsia="宋体" w:cs="宋体"/>
                <w:kern w:val="0"/>
                <w:szCs w:val="21"/>
              </w:rPr>
              <w:t>玉凤桥</w:t>
            </w:r>
          </w:p>
        </w:tc>
        <w:tc>
          <w:tcPr>
            <w:tcW w:w="826" w:type="dxa"/>
            <w:tcBorders>
              <w:top w:val="nil"/>
              <w:left w:val="nil"/>
              <w:bottom w:val="single" w:color="auto" w:sz="4" w:space="0"/>
              <w:right w:val="single" w:color="auto" w:sz="4" w:space="0"/>
            </w:tcBorders>
            <w:shd w:val="clear" w:color="auto" w:fill="auto"/>
          </w:tcPr>
          <w:p w14:paraId="6776E3E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D51EB06">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528BE03">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06AB1067">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695B51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AC6D8C4">
            <w:pPr>
              <w:widowControl w:val="0"/>
              <w:rPr>
                <w:rFonts w:ascii="宋体" w:hAnsi="宋体" w:eastAsia="宋体" w:cs="宋体"/>
                <w:kern w:val="0"/>
                <w:szCs w:val="21"/>
              </w:rPr>
            </w:pPr>
            <w:r>
              <w:rPr>
                <w:rFonts w:hint="eastAsia" w:ascii="宋体" w:hAnsi="宋体" w:eastAsia="宋体" w:cs="宋体"/>
                <w:kern w:val="0"/>
                <w:szCs w:val="21"/>
              </w:rPr>
              <w:t>桂花镇毛坪村十四组（下禾场）</w:t>
            </w:r>
          </w:p>
        </w:tc>
      </w:tr>
      <w:tr w14:paraId="5A948BD6">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DCD0BD4">
            <w:pPr>
              <w:widowControl w:val="0"/>
              <w:jc w:val="center"/>
              <w:rPr>
                <w:rFonts w:ascii="宋体" w:hAnsi="宋体" w:eastAsia="宋体" w:cs="宋体"/>
                <w:kern w:val="0"/>
                <w:szCs w:val="21"/>
              </w:rPr>
            </w:pPr>
            <w:r>
              <w:rPr>
                <w:rFonts w:hint="eastAsia" w:ascii="宋体" w:hAnsi="宋体" w:eastAsia="宋体" w:cs="宋体"/>
                <w:kern w:val="0"/>
                <w:szCs w:val="21"/>
              </w:rPr>
              <w:t>89</w:t>
            </w:r>
          </w:p>
        </w:tc>
        <w:tc>
          <w:tcPr>
            <w:tcW w:w="1103" w:type="dxa"/>
            <w:tcBorders>
              <w:top w:val="nil"/>
              <w:left w:val="nil"/>
              <w:bottom w:val="single" w:color="auto" w:sz="4" w:space="0"/>
              <w:right w:val="single" w:color="auto" w:sz="4" w:space="0"/>
            </w:tcBorders>
            <w:shd w:val="clear" w:color="auto" w:fill="auto"/>
            <w:noWrap/>
            <w:vAlign w:val="center"/>
          </w:tcPr>
          <w:p w14:paraId="74D81F46">
            <w:pPr>
              <w:widowControl w:val="0"/>
              <w:rPr>
                <w:rFonts w:ascii="宋体" w:hAnsi="宋体" w:eastAsia="宋体" w:cs="宋体"/>
                <w:kern w:val="0"/>
                <w:szCs w:val="21"/>
              </w:rPr>
            </w:pPr>
            <w:r>
              <w:rPr>
                <w:rFonts w:hint="eastAsia" w:ascii="宋体" w:hAnsi="宋体" w:eastAsia="宋体" w:cs="宋体"/>
                <w:kern w:val="0"/>
                <w:szCs w:val="21"/>
              </w:rPr>
              <w:t>雷窝山墓群</w:t>
            </w:r>
          </w:p>
        </w:tc>
        <w:tc>
          <w:tcPr>
            <w:tcW w:w="826" w:type="dxa"/>
            <w:tcBorders>
              <w:top w:val="nil"/>
              <w:left w:val="nil"/>
              <w:bottom w:val="single" w:color="auto" w:sz="4" w:space="0"/>
              <w:right w:val="single" w:color="auto" w:sz="4" w:space="0"/>
            </w:tcBorders>
            <w:shd w:val="clear" w:color="auto" w:fill="auto"/>
          </w:tcPr>
          <w:p w14:paraId="370B6903">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C9F847D">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F5C8364">
            <w:pPr>
              <w:widowControl w:val="0"/>
              <w:rPr>
                <w:rFonts w:ascii="宋体" w:hAnsi="宋体" w:eastAsia="宋体" w:cs="宋体"/>
                <w:kern w:val="0"/>
                <w:szCs w:val="21"/>
              </w:rPr>
            </w:pPr>
            <w:r>
              <w:rPr>
                <w:rFonts w:hint="eastAsia" w:ascii="宋体" w:hAnsi="宋体" w:eastAsia="宋体" w:cs="宋体"/>
                <w:kern w:val="0"/>
                <w:szCs w:val="21"/>
              </w:rPr>
              <w:t>古墓葬</w:t>
            </w:r>
          </w:p>
        </w:tc>
        <w:tc>
          <w:tcPr>
            <w:tcW w:w="1103" w:type="dxa"/>
            <w:tcBorders>
              <w:top w:val="nil"/>
              <w:left w:val="nil"/>
              <w:bottom w:val="single" w:color="auto" w:sz="4" w:space="0"/>
              <w:right w:val="single" w:color="auto" w:sz="4" w:space="0"/>
            </w:tcBorders>
            <w:shd w:val="clear" w:color="auto" w:fill="auto"/>
            <w:vAlign w:val="center"/>
          </w:tcPr>
          <w:p w14:paraId="2269E34D">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C25AE33">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6761F4B">
            <w:pPr>
              <w:widowControl w:val="0"/>
              <w:rPr>
                <w:rFonts w:ascii="宋体" w:hAnsi="宋体" w:eastAsia="宋体" w:cs="宋体"/>
                <w:kern w:val="0"/>
                <w:szCs w:val="21"/>
              </w:rPr>
            </w:pPr>
            <w:r>
              <w:rPr>
                <w:rFonts w:hint="eastAsia" w:ascii="宋体" w:hAnsi="宋体" w:eastAsia="宋体" w:cs="宋体"/>
                <w:kern w:val="0"/>
                <w:szCs w:val="21"/>
              </w:rPr>
              <w:t>桂花镇高升村14组</w:t>
            </w:r>
          </w:p>
        </w:tc>
      </w:tr>
      <w:tr w14:paraId="5602F5B8">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F63FFE6">
            <w:pPr>
              <w:widowControl w:val="0"/>
              <w:jc w:val="center"/>
              <w:rPr>
                <w:rFonts w:ascii="宋体" w:hAnsi="宋体" w:eastAsia="宋体" w:cs="宋体"/>
                <w:kern w:val="0"/>
                <w:szCs w:val="21"/>
              </w:rPr>
            </w:pPr>
            <w:r>
              <w:rPr>
                <w:rFonts w:hint="eastAsia" w:ascii="宋体" w:hAnsi="宋体" w:eastAsia="宋体" w:cs="宋体"/>
                <w:kern w:val="0"/>
                <w:szCs w:val="21"/>
              </w:rPr>
              <w:t>90</w:t>
            </w:r>
          </w:p>
        </w:tc>
        <w:tc>
          <w:tcPr>
            <w:tcW w:w="1103" w:type="dxa"/>
            <w:tcBorders>
              <w:top w:val="nil"/>
              <w:left w:val="nil"/>
              <w:bottom w:val="single" w:color="auto" w:sz="4" w:space="0"/>
              <w:right w:val="single" w:color="auto" w:sz="4" w:space="0"/>
            </w:tcBorders>
            <w:shd w:val="clear" w:color="auto" w:fill="auto"/>
            <w:noWrap/>
            <w:vAlign w:val="center"/>
          </w:tcPr>
          <w:p w14:paraId="79070745">
            <w:pPr>
              <w:widowControl w:val="0"/>
              <w:rPr>
                <w:rFonts w:ascii="宋体" w:hAnsi="宋体" w:eastAsia="宋体" w:cs="宋体"/>
                <w:kern w:val="0"/>
                <w:szCs w:val="21"/>
              </w:rPr>
            </w:pPr>
            <w:r>
              <w:rPr>
                <w:rFonts w:hint="eastAsia" w:ascii="宋体" w:hAnsi="宋体" w:eastAsia="宋体" w:cs="宋体"/>
                <w:kern w:val="0"/>
                <w:szCs w:val="21"/>
              </w:rPr>
              <w:t>北山寺廊桥</w:t>
            </w:r>
          </w:p>
        </w:tc>
        <w:tc>
          <w:tcPr>
            <w:tcW w:w="826" w:type="dxa"/>
            <w:tcBorders>
              <w:top w:val="nil"/>
              <w:left w:val="nil"/>
              <w:bottom w:val="single" w:color="auto" w:sz="4" w:space="0"/>
              <w:right w:val="single" w:color="auto" w:sz="4" w:space="0"/>
            </w:tcBorders>
            <w:shd w:val="clear" w:color="auto" w:fill="auto"/>
          </w:tcPr>
          <w:p w14:paraId="717CBC6F">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6F57CDFF">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615D604F">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1A2ADED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41ACFA8">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9C0EE77">
            <w:pPr>
              <w:widowControl w:val="0"/>
              <w:rPr>
                <w:rFonts w:ascii="宋体" w:hAnsi="宋体" w:eastAsia="宋体" w:cs="宋体"/>
                <w:kern w:val="0"/>
                <w:szCs w:val="21"/>
              </w:rPr>
            </w:pPr>
            <w:r>
              <w:rPr>
                <w:rFonts w:hint="eastAsia" w:ascii="宋体" w:hAnsi="宋体" w:eastAsia="宋体" w:cs="宋体"/>
                <w:kern w:val="0"/>
                <w:szCs w:val="21"/>
              </w:rPr>
              <w:t>桂花镇高升村4组（山下董）</w:t>
            </w:r>
          </w:p>
        </w:tc>
      </w:tr>
      <w:tr w14:paraId="432F0BD3">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56CBF82">
            <w:pPr>
              <w:widowControl w:val="0"/>
              <w:jc w:val="center"/>
              <w:rPr>
                <w:rFonts w:ascii="宋体" w:hAnsi="宋体" w:eastAsia="宋体" w:cs="宋体"/>
                <w:kern w:val="0"/>
                <w:szCs w:val="21"/>
              </w:rPr>
            </w:pPr>
            <w:r>
              <w:rPr>
                <w:rFonts w:hint="eastAsia" w:ascii="宋体" w:hAnsi="宋体" w:eastAsia="宋体" w:cs="宋体"/>
                <w:kern w:val="0"/>
                <w:szCs w:val="21"/>
              </w:rPr>
              <w:t>91</w:t>
            </w:r>
          </w:p>
        </w:tc>
        <w:tc>
          <w:tcPr>
            <w:tcW w:w="1103" w:type="dxa"/>
            <w:tcBorders>
              <w:top w:val="nil"/>
              <w:left w:val="nil"/>
              <w:bottom w:val="single" w:color="auto" w:sz="4" w:space="0"/>
              <w:right w:val="single" w:color="auto" w:sz="4" w:space="0"/>
            </w:tcBorders>
            <w:shd w:val="clear" w:color="auto" w:fill="auto"/>
            <w:noWrap/>
            <w:vAlign w:val="center"/>
          </w:tcPr>
          <w:p w14:paraId="45E32FF2">
            <w:pPr>
              <w:widowControl w:val="0"/>
              <w:rPr>
                <w:rFonts w:ascii="宋体" w:hAnsi="宋体" w:eastAsia="宋体" w:cs="宋体"/>
                <w:kern w:val="0"/>
                <w:szCs w:val="21"/>
              </w:rPr>
            </w:pPr>
            <w:r>
              <w:rPr>
                <w:rFonts w:hint="eastAsia" w:ascii="宋体" w:hAnsi="宋体" w:eastAsia="宋体" w:cs="宋体"/>
                <w:kern w:val="0"/>
                <w:szCs w:val="21"/>
              </w:rPr>
              <w:t>山下董廊桥</w:t>
            </w:r>
          </w:p>
        </w:tc>
        <w:tc>
          <w:tcPr>
            <w:tcW w:w="826" w:type="dxa"/>
            <w:tcBorders>
              <w:top w:val="nil"/>
              <w:left w:val="nil"/>
              <w:bottom w:val="single" w:color="auto" w:sz="4" w:space="0"/>
              <w:right w:val="single" w:color="auto" w:sz="4" w:space="0"/>
            </w:tcBorders>
            <w:shd w:val="clear" w:color="auto" w:fill="auto"/>
          </w:tcPr>
          <w:p w14:paraId="3F267A5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4EB67A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106CE95">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30824FD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8ED7F77">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02A58617">
            <w:pPr>
              <w:widowControl w:val="0"/>
              <w:rPr>
                <w:rFonts w:ascii="宋体" w:hAnsi="宋体" w:eastAsia="宋体" w:cs="宋体"/>
                <w:kern w:val="0"/>
                <w:szCs w:val="21"/>
              </w:rPr>
            </w:pPr>
            <w:r>
              <w:rPr>
                <w:rFonts w:hint="eastAsia" w:ascii="宋体" w:hAnsi="宋体" w:eastAsia="宋体" w:cs="宋体"/>
                <w:kern w:val="0"/>
                <w:szCs w:val="21"/>
              </w:rPr>
              <w:t>桂花镇高升村4组（山下董）</w:t>
            </w:r>
          </w:p>
        </w:tc>
      </w:tr>
      <w:tr w14:paraId="03AE42FB">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68BF5B9">
            <w:pPr>
              <w:widowControl w:val="0"/>
              <w:jc w:val="center"/>
              <w:rPr>
                <w:rFonts w:ascii="宋体" w:hAnsi="宋体" w:eastAsia="宋体" w:cs="宋体"/>
                <w:kern w:val="0"/>
                <w:szCs w:val="21"/>
              </w:rPr>
            </w:pPr>
            <w:r>
              <w:rPr>
                <w:rFonts w:hint="eastAsia" w:ascii="宋体" w:hAnsi="宋体" w:eastAsia="宋体" w:cs="宋体"/>
                <w:kern w:val="0"/>
                <w:szCs w:val="21"/>
              </w:rPr>
              <w:t>92</w:t>
            </w:r>
          </w:p>
        </w:tc>
        <w:tc>
          <w:tcPr>
            <w:tcW w:w="1103" w:type="dxa"/>
            <w:tcBorders>
              <w:top w:val="nil"/>
              <w:left w:val="nil"/>
              <w:bottom w:val="single" w:color="auto" w:sz="4" w:space="0"/>
              <w:right w:val="single" w:color="auto" w:sz="4" w:space="0"/>
            </w:tcBorders>
            <w:shd w:val="clear" w:color="auto" w:fill="auto"/>
            <w:noWrap/>
            <w:vAlign w:val="center"/>
          </w:tcPr>
          <w:p w14:paraId="76BA2A07">
            <w:pPr>
              <w:widowControl w:val="0"/>
              <w:rPr>
                <w:rFonts w:ascii="宋体" w:hAnsi="宋体" w:eastAsia="宋体" w:cs="宋体"/>
                <w:kern w:val="0"/>
                <w:szCs w:val="21"/>
              </w:rPr>
            </w:pPr>
            <w:r>
              <w:rPr>
                <w:rFonts w:hint="eastAsia" w:ascii="宋体" w:hAnsi="宋体" w:eastAsia="宋体" w:cs="宋体"/>
                <w:kern w:val="0"/>
                <w:szCs w:val="21"/>
              </w:rPr>
              <w:t>董发盛墓</w:t>
            </w:r>
          </w:p>
        </w:tc>
        <w:tc>
          <w:tcPr>
            <w:tcW w:w="826" w:type="dxa"/>
            <w:tcBorders>
              <w:top w:val="nil"/>
              <w:left w:val="nil"/>
              <w:bottom w:val="single" w:color="auto" w:sz="4" w:space="0"/>
              <w:right w:val="single" w:color="auto" w:sz="4" w:space="0"/>
            </w:tcBorders>
            <w:shd w:val="clear" w:color="auto" w:fill="auto"/>
          </w:tcPr>
          <w:p w14:paraId="5F1A8D3B">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21AFBFE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210A3555">
            <w:pPr>
              <w:widowControl w:val="0"/>
              <w:rPr>
                <w:rFonts w:ascii="宋体" w:hAnsi="宋体" w:eastAsia="宋体" w:cs="宋体"/>
                <w:kern w:val="0"/>
                <w:szCs w:val="21"/>
              </w:rPr>
            </w:pPr>
            <w:r>
              <w:rPr>
                <w:rFonts w:hint="eastAsia" w:ascii="宋体" w:hAnsi="宋体" w:eastAsia="宋体" w:cs="宋体"/>
                <w:kern w:val="0"/>
                <w:szCs w:val="21"/>
              </w:rPr>
              <w:t>烈士墓及纪念设施</w:t>
            </w:r>
          </w:p>
        </w:tc>
        <w:tc>
          <w:tcPr>
            <w:tcW w:w="1103" w:type="dxa"/>
            <w:tcBorders>
              <w:top w:val="nil"/>
              <w:left w:val="nil"/>
              <w:bottom w:val="single" w:color="auto" w:sz="4" w:space="0"/>
              <w:right w:val="single" w:color="auto" w:sz="4" w:space="0"/>
            </w:tcBorders>
            <w:shd w:val="clear" w:color="auto" w:fill="auto"/>
            <w:vAlign w:val="center"/>
          </w:tcPr>
          <w:p w14:paraId="2E64BFD8">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F311EFC">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5DF0B940">
            <w:pPr>
              <w:widowControl w:val="0"/>
              <w:rPr>
                <w:rFonts w:ascii="宋体" w:hAnsi="宋体" w:eastAsia="宋体" w:cs="宋体"/>
                <w:kern w:val="0"/>
                <w:szCs w:val="21"/>
              </w:rPr>
            </w:pPr>
            <w:r>
              <w:rPr>
                <w:rFonts w:hint="eastAsia" w:ascii="宋体" w:hAnsi="宋体" w:eastAsia="宋体" w:cs="宋体"/>
                <w:kern w:val="0"/>
                <w:szCs w:val="21"/>
              </w:rPr>
              <w:t>桂花镇鸣水泉村9组董家毛屋棚</w:t>
            </w:r>
          </w:p>
        </w:tc>
      </w:tr>
      <w:tr w14:paraId="6870C73A">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03E95357">
            <w:pPr>
              <w:widowControl w:val="0"/>
              <w:jc w:val="center"/>
              <w:rPr>
                <w:rFonts w:ascii="宋体" w:hAnsi="宋体" w:eastAsia="宋体" w:cs="宋体"/>
                <w:kern w:val="0"/>
                <w:szCs w:val="21"/>
              </w:rPr>
            </w:pPr>
            <w:r>
              <w:rPr>
                <w:rFonts w:hint="eastAsia" w:ascii="宋体" w:hAnsi="宋体" w:eastAsia="宋体" w:cs="宋体"/>
                <w:kern w:val="0"/>
                <w:szCs w:val="21"/>
              </w:rPr>
              <w:t>93</w:t>
            </w:r>
          </w:p>
        </w:tc>
        <w:tc>
          <w:tcPr>
            <w:tcW w:w="1103" w:type="dxa"/>
            <w:tcBorders>
              <w:top w:val="nil"/>
              <w:left w:val="nil"/>
              <w:bottom w:val="single" w:color="auto" w:sz="4" w:space="0"/>
              <w:right w:val="single" w:color="auto" w:sz="4" w:space="0"/>
            </w:tcBorders>
            <w:shd w:val="clear" w:color="auto" w:fill="auto"/>
            <w:noWrap/>
            <w:vAlign w:val="center"/>
          </w:tcPr>
          <w:p w14:paraId="1E522BB5">
            <w:pPr>
              <w:widowControl w:val="0"/>
              <w:rPr>
                <w:rFonts w:ascii="宋体" w:hAnsi="宋体" w:eastAsia="宋体" w:cs="宋体"/>
                <w:kern w:val="0"/>
                <w:szCs w:val="21"/>
              </w:rPr>
            </w:pPr>
            <w:r>
              <w:rPr>
                <w:rFonts w:hint="eastAsia" w:ascii="宋体" w:hAnsi="宋体" w:eastAsia="宋体" w:cs="宋体"/>
                <w:kern w:val="0"/>
                <w:szCs w:val="21"/>
              </w:rPr>
              <w:t>天宝桥</w:t>
            </w:r>
          </w:p>
        </w:tc>
        <w:tc>
          <w:tcPr>
            <w:tcW w:w="826" w:type="dxa"/>
            <w:tcBorders>
              <w:top w:val="nil"/>
              <w:left w:val="nil"/>
              <w:bottom w:val="single" w:color="auto" w:sz="4" w:space="0"/>
              <w:right w:val="single" w:color="auto" w:sz="4" w:space="0"/>
            </w:tcBorders>
            <w:shd w:val="clear" w:color="auto" w:fill="auto"/>
          </w:tcPr>
          <w:p w14:paraId="29CEE610">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1CAC7EFA">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01DFEAB">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3243ABC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0098B5F">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4997DEE">
            <w:pPr>
              <w:widowControl w:val="0"/>
              <w:rPr>
                <w:rFonts w:ascii="宋体" w:hAnsi="宋体" w:eastAsia="宋体" w:cs="宋体"/>
                <w:kern w:val="0"/>
                <w:szCs w:val="21"/>
              </w:rPr>
            </w:pPr>
            <w:r>
              <w:rPr>
                <w:rFonts w:hint="eastAsia" w:ascii="宋体" w:hAnsi="宋体" w:eastAsia="宋体" w:cs="宋体"/>
                <w:kern w:val="0"/>
                <w:szCs w:val="21"/>
              </w:rPr>
              <w:t>桂花镇石城村二组（港下雷）</w:t>
            </w:r>
          </w:p>
        </w:tc>
      </w:tr>
      <w:tr w14:paraId="723CF7C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BAE2144">
            <w:pPr>
              <w:widowControl w:val="0"/>
              <w:jc w:val="center"/>
              <w:rPr>
                <w:rFonts w:ascii="宋体" w:hAnsi="宋体" w:eastAsia="宋体" w:cs="宋体"/>
                <w:kern w:val="0"/>
                <w:szCs w:val="21"/>
              </w:rPr>
            </w:pPr>
            <w:r>
              <w:rPr>
                <w:rFonts w:hint="eastAsia" w:ascii="宋体" w:hAnsi="宋体" w:eastAsia="宋体" w:cs="宋体"/>
                <w:kern w:val="0"/>
                <w:szCs w:val="21"/>
              </w:rPr>
              <w:t>94</w:t>
            </w:r>
          </w:p>
        </w:tc>
        <w:tc>
          <w:tcPr>
            <w:tcW w:w="1103" w:type="dxa"/>
            <w:tcBorders>
              <w:top w:val="nil"/>
              <w:left w:val="nil"/>
              <w:bottom w:val="single" w:color="auto" w:sz="4" w:space="0"/>
              <w:right w:val="single" w:color="auto" w:sz="4" w:space="0"/>
            </w:tcBorders>
            <w:shd w:val="clear" w:color="auto" w:fill="auto"/>
            <w:noWrap/>
            <w:vAlign w:val="center"/>
          </w:tcPr>
          <w:p w14:paraId="781472D8">
            <w:pPr>
              <w:widowControl w:val="0"/>
              <w:rPr>
                <w:rFonts w:ascii="宋体" w:hAnsi="宋体" w:eastAsia="宋体" w:cs="宋体"/>
                <w:kern w:val="0"/>
                <w:szCs w:val="21"/>
              </w:rPr>
            </w:pPr>
            <w:r>
              <w:rPr>
                <w:rFonts w:hint="eastAsia" w:ascii="宋体" w:hAnsi="宋体" w:eastAsia="宋体" w:cs="宋体"/>
                <w:kern w:val="0"/>
                <w:szCs w:val="21"/>
              </w:rPr>
              <w:t>雷以咸墓</w:t>
            </w:r>
          </w:p>
        </w:tc>
        <w:tc>
          <w:tcPr>
            <w:tcW w:w="826" w:type="dxa"/>
            <w:tcBorders>
              <w:top w:val="nil"/>
              <w:left w:val="nil"/>
              <w:bottom w:val="single" w:color="auto" w:sz="4" w:space="0"/>
              <w:right w:val="single" w:color="auto" w:sz="4" w:space="0"/>
            </w:tcBorders>
            <w:shd w:val="clear" w:color="auto" w:fill="auto"/>
          </w:tcPr>
          <w:p w14:paraId="0E7069C2">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41E11F8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F219891">
            <w:pPr>
              <w:widowControl w:val="0"/>
              <w:rPr>
                <w:rFonts w:ascii="宋体" w:hAnsi="宋体" w:eastAsia="宋体" w:cs="宋体"/>
                <w:kern w:val="0"/>
                <w:szCs w:val="21"/>
              </w:rPr>
            </w:pPr>
            <w:r>
              <w:rPr>
                <w:rFonts w:hint="eastAsia" w:ascii="宋体" w:hAnsi="宋体" w:eastAsia="宋体" w:cs="宋体"/>
                <w:kern w:val="0"/>
                <w:szCs w:val="21"/>
              </w:rPr>
              <w:t>名人墓葬</w:t>
            </w:r>
          </w:p>
        </w:tc>
        <w:tc>
          <w:tcPr>
            <w:tcW w:w="1103" w:type="dxa"/>
            <w:tcBorders>
              <w:top w:val="nil"/>
              <w:left w:val="nil"/>
              <w:bottom w:val="single" w:color="auto" w:sz="4" w:space="0"/>
              <w:right w:val="single" w:color="auto" w:sz="4" w:space="0"/>
            </w:tcBorders>
            <w:shd w:val="clear" w:color="auto" w:fill="auto"/>
            <w:vAlign w:val="center"/>
          </w:tcPr>
          <w:p w14:paraId="364B1DB6">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766EBB7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73B32886">
            <w:pPr>
              <w:widowControl w:val="0"/>
              <w:rPr>
                <w:rFonts w:ascii="宋体" w:hAnsi="宋体" w:eastAsia="宋体" w:cs="宋体"/>
                <w:kern w:val="0"/>
                <w:szCs w:val="21"/>
              </w:rPr>
            </w:pPr>
            <w:r>
              <w:rPr>
                <w:rFonts w:hint="eastAsia" w:ascii="宋体" w:hAnsi="宋体" w:eastAsia="宋体" w:cs="宋体"/>
                <w:kern w:val="0"/>
                <w:szCs w:val="21"/>
              </w:rPr>
              <w:t>桂花镇石城村6组（大屋雷）的睏龙山脚下</w:t>
            </w:r>
          </w:p>
        </w:tc>
      </w:tr>
      <w:tr w14:paraId="05EE4EF1">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5A52DA50">
            <w:pPr>
              <w:widowControl w:val="0"/>
              <w:jc w:val="center"/>
              <w:rPr>
                <w:rFonts w:ascii="宋体" w:hAnsi="宋体" w:eastAsia="宋体" w:cs="宋体"/>
                <w:kern w:val="0"/>
                <w:szCs w:val="21"/>
              </w:rPr>
            </w:pPr>
            <w:r>
              <w:rPr>
                <w:rFonts w:hint="eastAsia" w:ascii="宋体" w:hAnsi="宋体" w:eastAsia="宋体" w:cs="宋体"/>
                <w:kern w:val="0"/>
                <w:szCs w:val="21"/>
              </w:rPr>
              <w:t>95</w:t>
            </w:r>
          </w:p>
        </w:tc>
        <w:tc>
          <w:tcPr>
            <w:tcW w:w="1103" w:type="dxa"/>
            <w:tcBorders>
              <w:top w:val="nil"/>
              <w:left w:val="nil"/>
              <w:bottom w:val="single" w:color="auto" w:sz="4" w:space="0"/>
              <w:right w:val="single" w:color="auto" w:sz="4" w:space="0"/>
            </w:tcBorders>
            <w:shd w:val="clear" w:color="auto" w:fill="auto"/>
            <w:noWrap/>
            <w:vAlign w:val="center"/>
          </w:tcPr>
          <w:p w14:paraId="60E0077B">
            <w:pPr>
              <w:widowControl w:val="0"/>
              <w:rPr>
                <w:rFonts w:ascii="宋体" w:hAnsi="宋体" w:eastAsia="宋体" w:cs="宋体"/>
                <w:kern w:val="0"/>
                <w:szCs w:val="21"/>
              </w:rPr>
            </w:pPr>
            <w:r>
              <w:rPr>
                <w:rFonts w:hint="eastAsia" w:ascii="宋体" w:hAnsi="宋体" w:eastAsia="宋体" w:cs="宋体"/>
                <w:kern w:val="0"/>
                <w:szCs w:val="21"/>
              </w:rPr>
              <w:t>金铸时旧居</w:t>
            </w:r>
          </w:p>
        </w:tc>
        <w:tc>
          <w:tcPr>
            <w:tcW w:w="826" w:type="dxa"/>
            <w:tcBorders>
              <w:top w:val="nil"/>
              <w:left w:val="nil"/>
              <w:bottom w:val="single" w:color="auto" w:sz="4" w:space="0"/>
              <w:right w:val="single" w:color="auto" w:sz="4" w:space="0"/>
            </w:tcBorders>
            <w:shd w:val="clear" w:color="auto" w:fill="auto"/>
          </w:tcPr>
          <w:p w14:paraId="6D2CE22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A620E64">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58378AF3">
            <w:pPr>
              <w:widowControl w:val="0"/>
              <w:rPr>
                <w:rFonts w:ascii="宋体" w:hAnsi="宋体" w:eastAsia="宋体" w:cs="宋体"/>
                <w:kern w:val="0"/>
                <w:szCs w:val="21"/>
              </w:rPr>
            </w:pPr>
            <w:r>
              <w:rPr>
                <w:rFonts w:hint="eastAsia" w:ascii="宋体" w:hAnsi="宋体" w:eastAsia="宋体" w:cs="宋体"/>
                <w:kern w:val="0"/>
                <w:szCs w:val="21"/>
              </w:rPr>
              <w:t>名人故、旧居</w:t>
            </w:r>
          </w:p>
        </w:tc>
        <w:tc>
          <w:tcPr>
            <w:tcW w:w="1103" w:type="dxa"/>
            <w:tcBorders>
              <w:top w:val="nil"/>
              <w:left w:val="nil"/>
              <w:bottom w:val="single" w:color="auto" w:sz="4" w:space="0"/>
              <w:right w:val="single" w:color="auto" w:sz="4" w:space="0"/>
            </w:tcBorders>
            <w:shd w:val="clear" w:color="auto" w:fill="auto"/>
            <w:vAlign w:val="center"/>
          </w:tcPr>
          <w:p w14:paraId="19840C3A">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0B206F7A">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39960F62">
            <w:pPr>
              <w:widowControl w:val="0"/>
              <w:rPr>
                <w:rFonts w:ascii="宋体" w:hAnsi="宋体" w:eastAsia="宋体" w:cs="宋体"/>
                <w:kern w:val="0"/>
                <w:szCs w:val="21"/>
              </w:rPr>
            </w:pPr>
            <w:r>
              <w:rPr>
                <w:rFonts w:hint="eastAsia" w:ascii="宋体" w:hAnsi="宋体" w:eastAsia="宋体" w:cs="宋体"/>
                <w:kern w:val="0"/>
                <w:szCs w:val="21"/>
              </w:rPr>
              <w:t>桂花镇白沙村7组（港背金）</w:t>
            </w:r>
          </w:p>
        </w:tc>
      </w:tr>
      <w:tr w14:paraId="138C8CA4">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5493DBF">
            <w:pPr>
              <w:widowControl w:val="0"/>
              <w:jc w:val="center"/>
              <w:rPr>
                <w:rFonts w:ascii="宋体" w:hAnsi="宋体" w:eastAsia="宋体" w:cs="宋体"/>
                <w:kern w:val="0"/>
                <w:szCs w:val="21"/>
              </w:rPr>
            </w:pPr>
            <w:r>
              <w:rPr>
                <w:rFonts w:hint="eastAsia" w:ascii="宋体" w:hAnsi="宋体" w:eastAsia="宋体" w:cs="宋体"/>
                <w:kern w:val="0"/>
                <w:szCs w:val="21"/>
              </w:rPr>
              <w:t>96</w:t>
            </w:r>
          </w:p>
        </w:tc>
        <w:tc>
          <w:tcPr>
            <w:tcW w:w="1103" w:type="dxa"/>
            <w:tcBorders>
              <w:top w:val="nil"/>
              <w:left w:val="nil"/>
              <w:bottom w:val="single" w:color="auto" w:sz="4" w:space="0"/>
              <w:right w:val="single" w:color="auto" w:sz="4" w:space="0"/>
            </w:tcBorders>
            <w:shd w:val="clear" w:color="auto" w:fill="auto"/>
            <w:noWrap/>
            <w:vAlign w:val="center"/>
          </w:tcPr>
          <w:p w14:paraId="36D08EC0">
            <w:pPr>
              <w:widowControl w:val="0"/>
              <w:rPr>
                <w:rFonts w:ascii="宋体" w:hAnsi="宋体" w:eastAsia="宋体" w:cs="宋体"/>
                <w:kern w:val="0"/>
                <w:szCs w:val="21"/>
              </w:rPr>
            </w:pPr>
            <w:r>
              <w:rPr>
                <w:rFonts w:hint="eastAsia" w:ascii="宋体" w:hAnsi="宋体" w:eastAsia="宋体" w:cs="宋体"/>
                <w:kern w:val="0"/>
                <w:szCs w:val="21"/>
              </w:rPr>
              <w:t>鄂南农民革命军司令部旧址</w:t>
            </w:r>
          </w:p>
        </w:tc>
        <w:tc>
          <w:tcPr>
            <w:tcW w:w="826" w:type="dxa"/>
            <w:tcBorders>
              <w:top w:val="nil"/>
              <w:left w:val="nil"/>
              <w:bottom w:val="single" w:color="auto" w:sz="4" w:space="0"/>
              <w:right w:val="single" w:color="auto" w:sz="4" w:space="0"/>
            </w:tcBorders>
            <w:shd w:val="clear" w:color="auto" w:fill="auto"/>
          </w:tcPr>
          <w:p w14:paraId="50489757">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57EB1778">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vAlign w:val="center"/>
          </w:tcPr>
          <w:p w14:paraId="008C39A3">
            <w:pPr>
              <w:widowControl w:val="0"/>
              <w:rPr>
                <w:rFonts w:hint="eastAsia" w:ascii="宋体" w:hAnsi="宋体" w:eastAsia="宋体" w:cs="宋体"/>
                <w:kern w:val="0"/>
                <w:szCs w:val="21"/>
                <w:lang w:eastAsia="zh-CN"/>
              </w:rPr>
            </w:pPr>
            <w:r>
              <w:rPr>
                <w:rFonts w:hint="eastAsia" w:ascii="宋体" w:hAnsi="宋体" w:eastAsia="宋体" w:cs="宋体"/>
                <w:kern w:val="0"/>
                <w:szCs w:val="21"/>
              </w:rPr>
              <w:t>重要历史事件和</w:t>
            </w:r>
          </w:p>
          <w:p w14:paraId="40FF66D2">
            <w:pPr>
              <w:widowControl w:val="0"/>
              <w:rPr>
                <w:rFonts w:ascii="宋体" w:hAnsi="宋体" w:eastAsia="宋体" w:cs="宋体"/>
                <w:kern w:val="0"/>
                <w:szCs w:val="21"/>
              </w:rPr>
            </w:pPr>
            <w:r>
              <w:rPr>
                <w:rFonts w:hint="eastAsia" w:ascii="宋体" w:hAnsi="宋体" w:eastAsia="宋体" w:cs="宋体"/>
                <w:kern w:val="0"/>
                <w:szCs w:val="21"/>
              </w:rPr>
              <w:t>重要机构旧址</w:t>
            </w:r>
          </w:p>
        </w:tc>
        <w:tc>
          <w:tcPr>
            <w:tcW w:w="1103" w:type="dxa"/>
            <w:tcBorders>
              <w:top w:val="nil"/>
              <w:left w:val="nil"/>
              <w:bottom w:val="single" w:color="auto" w:sz="4" w:space="0"/>
              <w:right w:val="single" w:color="auto" w:sz="4" w:space="0"/>
            </w:tcBorders>
            <w:shd w:val="clear" w:color="auto" w:fill="auto"/>
            <w:vAlign w:val="center"/>
          </w:tcPr>
          <w:p w14:paraId="2B615E99">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216D42EB">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1B4AF86C">
            <w:pPr>
              <w:widowControl w:val="0"/>
              <w:rPr>
                <w:rFonts w:ascii="宋体" w:hAnsi="宋体" w:eastAsia="宋体" w:cs="宋体"/>
                <w:kern w:val="0"/>
                <w:szCs w:val="21"/>
              </w:rPr>
            </w:pPr>
            <w:r>
              <w:rPr>
                <w:rFonts w:hint="eastAsia" w:ascii="宋体" w:hAnsi="宋体" w:eastAsia="宋体" w:cs="宋体"/>
                <w:kern w:val="0"/>
                <w:szCs w:val="21"/>
              </w:rPr>
              <w:t>桂花镇白沙村4组（白沙老街）</w:t>
            </w:r>
          </w:p>
        </w:tc>
      </w:tr>
      <w:tr w14:paraId="0AC92EFE">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3D2F7503">
            <w:pPr>
              <w:widowControl w:val="0"/>
              <w:jc w:val="center"/>
              <w:rPr>
                <w:rFonts w:ascii="宋体" w:hAnsi="宋体" w:eastAsia="宋体" w:cs="宋体"/>
                <w:kern w:val="0"/>
                <w:szCs w:val="21"/>
              </w:rPr>
            </w:pPr>
            <w:r>
              <w:rPr>
                <w:rFonts w:hint="eastAsia" w:ascii="宋体" w:hAnsi="宋体" w:eastAsia="宋体" w:cs="宋体"/>
                <w:kern w:val="0"/>
                <w:szCs w:val="21"/>
              </w:rPr>
              <w:t>97</w:t>
            </w:r>
          </w:p>
        </w:tc>
        <w:tc>
          <w:tcPr>
            <w:tcW w:w="1103" w:type="dxa"/>
            <w:tcBorders>
              <w:top w:val="nil"/>
              <w:left w:val="nil"/>
              <w:bottom w:val="single" w:color="auto" w:sz="4" w:space="0"/>
              <w:right w:val="single" w:color="auto" w:sz="4" w:space="0"/>
            </w:tcBorders>
            <w:shd w:val="clear" w:color="auto" w:fill="auto"/>
            <w:noWrap/>
            <w:vAlign w:val="center"/>
          </w:tcPr>
          <w:p w14:paraId="5EFF7B01">
            <w:pPr>
              <w:widowControl w:val="0"/>
              <w:rPr>
                <w:rFonts w:ascii="宋体" w:hAnsi="宋体" w:eastAsia="宋体" w:cs="宋体"/>
                <w:kern w:val="0"/>
                <w:szCs w:val="21"/>
              </w:rPr>
            </w:pPr>
            <w:r>
              <w:rPr>
                <w:rFonts w:hint="eastAsia" w:ascii="宋体" w:hAnsi="宋体" w:eastAsia="宋体" w:cs="宋体"/>
                <w:kern w:val="0"/>
                <w:szCs w:val="21"/>
              </w:rPr>
              <w:t>杨尔月老屋</w:t>
            </w:r>
          </w:p>
        </w:tc>
        <w:tc>
          <w:tcPr>
            <w:tcW w:w="826" w:type="dxa"/>
            <w:tcBorders>
              <w:top w:val="nil"/>
              <w:left w:val="nil"/>
              <w:bottom w:val="single" w:color="auto" w:sz="4" w:space="0"/>
              <w:right w:val="single" w:color="auto" w:sz="4" w:space="0"/>
            </w:tcBorders>
            <w:shd w:val="clear" w:color="auto" w:fill="auto"/>
          </w:tcPr>
          <w:p w14:paraId="3619270D">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7D280D5B">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0D8241C1">
            <w:pPr>
              <w:widowControl w:val="0"/>
              <w:rPr>
                <w:rFonts w:ascii="宋体" w:hAnsi="宋体" w:eastAsia="宋体" w:cs="宋体"/>
                <w:kern w:val="0"/>
                <w:szCs w:val="21"/>
              </w:rPr>
            </w:pPr>
            <w:r>
              <w:rPr>
                <w:rFonts w:hint="eastAsia" w:ascii="宋体" w:hAnsi="宋体" w:eastAsia="宋体" w:cs="宋体"/>
                <w:kern w:val="0"/>
                <w:szCs w:val="21"/>
              </w:rPr>
              <w:t>古民居</w:t>
            </w:r>
          </w:p>
        </w:tc>
        <w:tc>
          <w:tcPr>
            <w:tcW w:w="1103" w:type="dxa"/>
            <w:tcBorders>
              <w:top w:val="nil"/>
              <w:left w:val="nil"/>
              <w:bottom w:val="single" w:color="auto" w:sz="4" w:space="0"/>
              <w:right w:val="single" w:color="auto" w:sz="4" w:space="0"/>
            </w:tcBorders>
            <w:shd w:val="clear" w:color="auto" w:fill="auto"/>
            <w:vAlign w:val="center"/>
          </w:tcPr>
          <w:p w14:paraId="0525563E">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193F6B35">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6E829989">
            <w:pPr>
              <w:widowControl w:val="0"/>
              <w:rPr>
                <w:rFonts w:ascii="宋体" w:hAnsi="宋体" w:eastAsia="宋体" w:cs="宋体"/>
                <w:kern w:val="0"/>
                <w:szCs w:val="21"/>
              </w:rPr>
            </w:pPr>
            <w:r>
              <w:rPr>
                <w:rFonts w:hint="eastAsia" w:ascii="宋体" w:hAnsi="宋体" w:eastAsia="宋体" w:cs="宋体"/>
                <w:kern w:val="0"/>
                <w:szCs w:val="21"/>
              </w:rPr>
              <w:t>双溪桥镇杨堡村杨堡</w:t>
            </w:r>
          </w:p>
        </w:tc>
      </w:tr>
      <w:tr w14:paraId="3B748BC0">
        <w:tblPrEx>
          <w:tblCellMar>
            <w:top w:w="0" w:type="dxa"/>
            <w:left w:w="108" w:type="dxa"/>
            <w:bottom w:w="0" w:type="dxa"/>
            <w:right w:w="108" w:type="dxa"/>
          </w:tblCellMar>
        </w:tblPrEx>
        <w:trPr>
          <w:trHeight w:val="270"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1B8015B">
            <w:pPr>
              <w:widowControl w:val="0"/>
              <w:jc w:val="center"/>
              <w:rPr>
                <w:rFonts w:ascii="宋体" w:hAnsi="宋体" w:eastAsia="宋体" w:cs="宋体"/>
                <w:kern w:val="0"/>
                <w:szCs w:val="21"/>
              </w:rPr>
            </w:pPr>
            <w:r>
              <w:rPr>
                <w:rFonts w:hint="eastAsia" w:ascii="宋体" w:hAnsi="宋体" w:eastAsia="宋体" w:cs="宋体"/>
                <w:kern w:val="0"/>
                <w:szCs w:val="21"/>
              </w:rPr>
              <w:t>98</w:t>
            </w:r>
          </w:p>
        </w:tc>
        <w:tc>
          <w:tcPr>
            <w:tcW w:w="1103" w:type="dxa"/>
            <w:tcBorders>
              <w:top w:val="nil"/>
              <w:left w:val="nil"/>
              <w:bottom w:val="single" w:color="auto" w:sz="4" w:space="0"/>
              <w:right w:val="single" w:color="auto" w:sz="4" w:space="0"/>
            </w:tcBorders>
            <w:shd w:val="clear" w:color="auto" w:fill="auto"/>
            <w:noWrap/>
            <w:vAlign w:val="center"/>
          </w:tcPr>
          <w:p w14:paraId="53ADDBCD">
            <w:pPr>
              <w:widowControl w:val="0"/>
              <w:rPr>
                <w:rFonts w:ascii="宋体" w:hAnsi="宋体" w:eastAsia="宋体" w:cs="宋体"/>
                <w:kern w:val="0"/>
                <w:szCs w:val="21"/>
              </w:rPr>
            </w:pPr>
            <w:r>
              <w:rPr>
                <w:rFonts w:hint="eastAsia" w:ascii="宋体" w:hAnsi="宋体" w:eastAsia="宋体" w:cs="宋体"/>
                <w:kern w:val="0"/>
                <w:szCs w:val="21"/>
              </w:rPr>
              <w:t>山屋桥</w:t>
            </w:r>
          </w:p>
        </w:tc>
        <w:tc>
          <w:tcPr>
            <w:tcW w:w="826" w:type="dxa"/>
            <w:tcBorders>
              <w:top w:val="nil"/>
              <w:left w:val="nil"/>
              <w:bottom w:val="single" w:color="auto" w:sz="4" w:space="0"/>
              <w:right w:val="single" w:color="auto" w:sz="4" w:space="0"/>
            </w:tcBorders>
            <w:shd w:val="clear" w:color="auto" w:fill="auto"/>
          </w:tcPr>
          <w:p w14:paraId="6407F086">
            <w:pPr>
              <w:widowControl w:val="0"/>
              <w:rPr>
                <w:rFonts w:ascii="宋体" w:hAnsi="宋体" w:eastAsia="宋体" w:cs="宋体"/>
                <w:kern w:val="0"/>
                <w:szCs w:val="21"/>
              </w:rPr>
            </w:pPr>
            <w:r>
              <w:rPr>
                <w:rFonts w:hint="eastAsia" w:ascii="宋体" w:hAnsi="宋体" w:eastAsia="宋体" w:cs="宋体"/>
                <w:kern w:val="0"/>
                <w:szCs w:val="21"/>
              </w:rPr>
              <w:t>区保</w:t>
            </w:r>
          </w:p>
        </w:tc>
        <w:tc>
          <w:tcPr>
            <w:tcW w:w="967" w:type="dxa"/>
            <w:tcBorders>
              <w:top w:val="nil"/>
              <w:left w:val="nil"/>
              <w:bottom w:val="single" w:color="auto" w:sz="4" w:space="0"/>
              <w:right w:val="single" w:color="auto" w:sz="4" w:space="0"/>
            </w:tcBorders>
            <w:shd w:val="clear" w:color="auto" w:fill="auto"/>
            <w:noWrap/>
            <w:vAlign w:val="center"/>
          </w:tcPr>
          <w:p w14:paraId="05A88123">
            <w:pPr>
              <w:widowControl w:val="0"/>
              <w:rPr>
                <w:rFonts w:ascii="宋体" w:hAnsi="宋体" w:eastAsia="宋体" w:cs="宋体"/>
                <w:kern w:val="0"/>
                <w:szCs w:val="21"/>
              </w:rPr>
            </w:pPr>
            <w:r>
              <w:rPr>
                <w:rFonts w:hint="eastAsia" w:ascii="宋体" w:hAnsi="宋体" w:eastAsia="宋体" w:cs="宋体"/>
                <w:kern w:val="0"/>
                <w:szCs w:val="21"/>
              </w:rPr>
              <w:t>第三批</w:t>
            </w:r>
          </w:p>
        </w:tc>
        <w:tc>
          <w:tcPr>
            <w:tcW w:w="1243" w:type="dxa"/>
            <w:gridSpan w:val="2"/>
            <w:tcBorders>
              <w:top w:val="nil"/>
              <w:left w:val="nil"/>
              <w:bottom w:val="single" w:color="auto" w:sz="4" w:space="0"/>
              <w:right w:val="single" w:color="auto" w:sz="4" w:space="0"/>
            </w:tcBorders>
            <w:shd w:val="clear" w:color="auto" w:fill="auto"/>
            <w:noWrap/>
            <w:vAlign w:val="center"/>
          </w:tcPr>
          <w:p w14:paraId="1B8043B7">
            <w:pPr>
              <w:widowControl w:val="0"/>
              <w:rPr>
                <w:rFonts w:ascii="宋体" w:hAnsi="宋体" w:eastAsia="宋体" w:cs="宋体"/>
                <w:kern w:val="0"/>
                <w:szCs w:val="21"/>
              </w:rPr>
            </w:pPr>
            <w:r>
              <w:rPr>
                <w:rFonts w:hint="eastAsia" w:ascii="宋体" w:hAnsi="宋体" w:eastAsia="宋体" w:cs="宋体"/>
                <w:kern w:val="0"/>
                <w:szCs w:val="21"/>
              </w:rPr>
              <w:t>古桥</w:t>
            </w:r>
          </w:p>
        </w:tc>
        <w:tc>
          <w:tcPr>
            <w:tcW w:w="1103" w:type="dxa"/>
            <w:tcBorders>
              <w:top w:val="nil"/>
              <w:left w:val="nil"/>
              <w:bottom w:val="single" w:color="auto" w:sz="4" w:space="0"/>
              <w:right w:val="single" w:color="auto" w:sz="4" w:space="0"/>
            </w:tcBorders>
            <w:shd w:val="clear" w:color="auto" w:fill="auto"/>
            <w:vAlign w:val="center"/>
          </w:tcPr>
          <w:p w14:paraId="76F65A34">
            <w:pPr>
              <w:widowControl w:val="0"/>
              <w:rPr>
                <w:rFonts w:ascii="宋体" w:hAnsi="宋体" w:eastAsia="宋体" w:cs="宋体"/>
                <w:kern w:val="0"/>
                <w:szCs w:val="21"/>
              </w:rPr>
            </w:pPr>
            <w:r>
              <w:rPr>
                <w:rFonts w:hint="eastAsia" w:ascii="宋体" w:hAnsi="宋体" w:eastAsia="宋体" w:cs="宋体"/>
                <w:kern w:val="0"/>
                <w:szCs w:val="21"/>
              </w:rPr>
              <w:t>咸宁市</w:t>
            </w:r>
          </w:p>
        </w:tc>
        <w:tc>
          <w:tcPr>
            <w:tcW w:w="969" w:type="dxa"/>
            <w:tcBorders>
              <w:top w:val="nil"/>
              <w:left w:val="nil"/>
              <w:bottom w:val="single" w:color="auto" w:sz="4" w:space="0"/>
              <w:right w:val="single" w:color="auto" w:sz="4" w:space="0"/>
            </w:tcBorders>
            <w:shd w:val="clear" w:color="auto" w:fill="auto"/>
            <w:vAlign w:val="center"/>
          </w:tcPr>
          <w:p w14:paraId="655236A0">
            <w:pPr>
              <w:widowControl w:val="0"/>
              <w:rPr>
                <w:rFonts w:ascii="宋体" w:hAnsi="宋体" w:eastAsia="宋体" w:cs="宋体"/>
                <w:kern w:val="0"/>
                <w:szCs w:val="21"/>
              </w:rPr>
            </w:pPr>
            <w:r>
              <w:rPr>
                <w:rFonts w:hint="eastAsia" w:ascii="宋体" w:hAnsi="宋体" w:eastAsia="宋体" w:cs="宋体"/>
                <w:kern w:val="0"/>
                <w:szCs w:val="21"/>
              </w:rPr>
              <w:t>咸安区</w:t>
            </w:r>
          </w:p>
        </w:tc>
        <w:tc>
          <w:tcPr>
            <w:tcW w:w="1565" w:type="dxa"/>
            <w:tcBorders>
              <w:top w:val="nil"/>
              <w:left w:val="nil"/>
              <w:bottom w:val="single" w:color="auto" w:sz="4" w:space="0"/>
              <w:right w:val="single" w:color="auto" w:sz="4" w:space="0"/>
            </w:tcBorders>
            <w:shd w:val="clear" w:color="auto" w:fill="auto"/>
            <w:noWrap/>
            <w:vAlign w:val="center"/>
          </w:tcPr>
          <w:p w14:paraId="44B07873">
            <w:pPr>
              <w:widowControl w:val="0"/>
              <w:rPr>
                <w:rFonts w:ascii="宋体" w:hAnsi="宋体" w:eastAsia="宋体" w:cs="宋体"/>
                <w:kern w:val="0"/>
                <w:szCs w:val="21"/>
              </w:rPr>
            </w:pPr>
            <w:r>
              <w:rPr>
                <w:rFonts w:hint="eastAsia" w:ascii="宋体" w:hAnsi="宋体" w:eastAsia="宋体" w:cs="宋体"/>
                <w:kern w:val="0"/>
                <w:szCs w:val="21"/>
              </w:rPr>
              <w:t>双溪桥镇孙鉴村17组高七村庄</w:t>
            </w:r>
          </w:p>
        </w:tc>
      </w:tr>
      <w:tr w14:paraId="7A7D5A93">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74E71DC8">
            <w:pPr>
              <w:widowControl w:val="0"/>
              <w:jc w:val="right"/>
              <w:rPr>
                <w:rFonts w:ascii="宋体" w:hAnsi="宋体" w:eastAsia="宋体" w:cs="宋体"/>
                <w:kern w:val="0"/>
                <w:szCs w:val="21"/>
              </w:rPr>
            </w:pPr>
            <w:r>
              <w:rPr>
                <w:rFonts w:hint="eastAsia" w:ascii="宋体" w:hAnsi="宋体" w:eastAsia="宋体" w:cs="宋体"/>
                <w:kern w:val="0"/>
                <w:szCs w:val="21"/>
              </w:rPr>
              <w:t>99</w:t>
            </w:r>
          </w:p>
        </w:tc>
        <w:tc>
          <w:tcPr>
            <w:tcW w:w="1103" w:type="dxa"/>
            <w:tcBorders>
              <w:top w:val="nil"/>
              <w:left w:val="nil"/>
              <w:bottom w:val="single" w:color="auto" w:sz="4" w:space="0"/>
              <w:right w:val="single" w:color="auto" w:sz="4" w:space="0"/>
            </w:tcBorders>
            <w:shd w:val="clear" w:color="auto" w:fill="auto"/>
            <w:noWrap/>
            <w:vAlign w:val="center"/>
          </w:tcPr>
          <w:p w14:paraId="4BA9304D">
            <w:pPr>
              <w:widowControl w:val="0"/>
              <w:rPr>
                <w:rFonts w:ascii="宋体" w:hAnsi="宋体" w:eastAsia="宋体" w:cs="宋体"/>
                <w:kern w:val="0"/>
                <w:szCs w:val="21"/>
              </w:rPr>
            </w:pPr>
            <w:r>
              <w:rPr>
                <w:rFonts w:hint="eastAsia" w:ascii="宋体" w:hAnsi="宋体" w:eastAsia="宋体" w:cs="宋体"/>
                <w:kern w:val="0"/>
                <w:szCs w:val="21"/>
              </w:rPr>
              <w:t>　</w:t>
            </w:r>
          </w:p>
        </w:tc>
        <w:tc>
          <w:tcPr>
            <w:tcW w:w="826" w:type="dxa"/>
            <w:tcBorders>
              <w:top w:val="nil"/>
              <w:left w:val="nil"/>
              <w:bottom w:val="single" w:color="auto" w:sz="4" w:space="0"/>
              <w:right w:val="single" w:color="auto" w:sz="4" w:space="0"/>
            </w:tcBorders>
            <w:shd w:val="clear" w:color="auto" w:fill="auto"/>
            <w:vAlign w:val="center"/>
          </w:tcPr>
          <w:p w14:paraId="323B1C15">
            <w:pPr>
              <w:widowControl w:val="0"/>
              <w:rPr>
                <w:rFonts w:hint="eastAsia" w:ascii="宋体" w:hAnsi="宋体" w:eastAsia="宋体" w:cs="宋体"/>
                <w:kern w:val="0"/>
                <w:szCs w:val="21"/>
                <w:lang w:eastAsia="zh-CN"/>
              </w:rPr>
            </w:pPr>
            <w:r>
              <w:rPr>
                <w:rFonts w:hint="eastAsia" w:ascii="宋体" w:hAnsi="宋体" w:eastAsia="宋体" w:cs="宋体"/>
                <w:kern w:val="0"/>
                <w:szCs w:val="21"/>
              </w:rPr>
              <w:t>中国历史</w:t>
            </w:r>
          </w:p>
          <w:p w14:paraId="0CD388EA">
            <w:pPr>
              <w:widowControl w:val="0"/>
              <w:rPr>
                <w:rFonts w:ascii="宋体" w:hAnsi="宋体" w:eastAsia="宋体" w:cs="宋体"/>
                <w:kern w:val="0"/>
                <w:szCs w:val="21"/>
              </w:rPr>
            </w:pPr>
            <w:r>
              <w:rPr>
                <w:rFonts w:hint="eastAsia" w:ascii="宋体" w:hAnsi="宋体" w:eastAsia="宋体" w:cs="宋体"/>
                <w:kern w:val="0"/>
                <w:szCs w:val="21"/>
              </w:rPr>
              <w:t>文化名镇1处（2008年公布）</w:t>
            </w:r>
          </w:p>
        </w:tc>
        <w:tc>
          <w:tcPr>
            <w:tcW w:w="967" w:type="dxa"/>
            <w:tcBorders>
              <w:top w:val="nil"/>
              <w:left w:val="nil"/>
              <w:bottom w:val="single" w:color="auto" w:sz="4" w:space="0"/>
              <w:right w:val="single" w:color="auto" w:sz="4" w:space="0"/>
            </w:tcBorders>
            <w:shd w:val="clear" w:color="auto" w:fill="auto"/>
            <w:noWrap/>
            <w:vAlign w:val="center"/>
          </w:tcPr>
          <w:p w14:paraId="0E313B37">
            <w:pPr>
              <w:widowControl w:val="0"/>
              <w:rPr>
                <w:rFonts w:ascii="宋体" w:hAnsi="宋体" w:eastAsia="宋体" w:cs="宋体"/>
                <w:kern w:val="0"/>
                <w:szCs w:val="21"/>
              </w:rPr>
            </w:pPr>
            <w:r>
              <w:rPr>
                <w:rFonts w:hint="eastAsia" w:ascii="宋体" w:hAnsi="宋体" w:eastAsia="宋体" w:cs="宋体"/>
                <w:kern w:val="0"/>
                <w:szCs w:val="21"/>
              </w:rPr>
              <w:t>　</w:t>
            </w:r>
          </w:p>
        </w:tc>
        <w:tc>
          <w:tcPr>
            <w:tcW w:w="1243" w:type="dxa"/>
            <w:gridSpan w:val="2"/>
            <w:tcBorders>
              <w:top w:val="nil"/>
              <w:left w:val="nil"/>
              <w:bottom w:val="single" w:color="auto" w:sz="4" w:space="0"/>
              <w:right w:val="single" w:color="auto" w:sz="4" w:space="0"/>
            </w:tcBorders>
            <w:shd w:val="clear" w:color="auto" w:fill="auto"/>
            <w:noWrap/>
            <w:vAlign w:val="center"/>
          </w:tcPr>
          <w:p w14:paraId="6551BF59">
            <w:pPr>
              <w:widowControl w:val="0"/>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noWrap/>
            <w:vAlign w:val="center"/>
          </w:tcPr>
          <w:p w14:paraId="2EA22554">
            <w:pPr>
              <w:widowControl w:val="0"/>
              <w:rPr>
                <w:rFonts w:ascii="宋体" w:hAnsi="宋体" w:eastAsia="宋体" w:cs="宋体"/>
                <w:kern w:val="0"/>
                <w:szCs w:val="21"/>
              </w:rPr>
            </w:pPr>
            <w:r>
              <w:rPr>
                <w:rFonts w:hint="eastAsia" w:ascii="宋体" w:hAnsi="宋体" w:eastAsia="宋体" w:cs="宋体"/>
                <w:kern w:val="0"/>
                <w:szCs w:val="21"/>
              </w:rPr>
              <w:t>　</w:t>
            </w:r>
          </w:p>
        </w:tc>
        <w:tc>
          <w:tcPr>
            <w:tcW w:w="969" w:type="dxa"/>
            <w:tcBorders>
              <w:top w:val="nil"/>
              <w:left w:val="nil"/>
              <w:bottom w:val="single" w:color="auto" w:sz="4" w:space="0"/>
              <w:right w:val="single" w:color="auto" w:sz="4" w:space="0"/>
            </w:tcBorders>
            <w:shd w:val="clear" w:color="auto" w:fill="auto"/>
            <w:noWrap/>
            <w:vAlign w:val="center"/>
          </w:tcPr>
          <w:p w14:paraId="04E66776">
            <w:pPr>
              <w:widowControl w:val="0"/>
              <w:rPr>
                <w:rFonts w:ascii="宋体" w:hAnsi="宋体" w:eastAsia="宋体" w:cs="宋体"/>
                <w:kern w:val="0"/>
                <w:szCs w:val="21"/>
              </w:rPr>
            </w:pPr>
            <w:r>
              <w:rPr>
                <w:rFonts w:hint="eastAsia" w:ascii="宋体" w:hAnsi="宋体" w:eastAsia="宋体" w:cs="宋体"/>
                <w:kern w:val="0"/>
                <w:szCs w:val="21"/>
              </w:rPr>
              <w:t>　</w:t>
            </w:r>
          </w:p>
        </w:tc>
        <w:tc>
          <w:tcPr>
            <w:tcW w:w="1565" w:type="dxa"/>
            <w:tcBorders>
              <w:top w:val="nil"/>
              <w:left w:val="nil"/>
              <w:bottom w:val="single" w:color="auto" w:sz="4" w:space="0"/>
              <w:right w:val="single" w:color="auto" w:sz="4" w:space="0"/>
            </w:tcBorders>
            <w:shd w:val="clear" w:color="auto" w:fill="auto"/>
            <w:vAlign w:val="center"/>
          </w:tcPr>
          <w:p w14:paraId="6921DB72">
            <w:pPr>
              <w:widowControl w:val="0"/>
              <w:rPr>
                <w:rFonts w:ascii="宋体" w:hAnsi="宋体" w:eastAsia="宋体" w:cs="宋体"/>
                <w:kern w:val="0"/>
                <w:szCs w:val="21"/>
              </w:rPr>
            </w:pPr>
            <w:r>
              <w:rPr>
                <w:rFonts w:hint="eastAsia" w:ascii="宋体" w:hAnsi="宋体" w:eastAsia="宋体" w:cs="宋体"/>
                <w:kern w:val="0"/>
                <w:szCs w:val="21"/>
              </w:rPr>
              <w:t>咸宁市咸安区汀泗桥镇</w:t>
            </w:r>
          </w:p>
        </w:tc>
      </w:tr>
      <w:tr w14:paraId="73564F7D">
        <w:tblPrEx>
          <w:tblCellMar>
            <w:top w:w="0" w:type="dxa"/>
            <w:left w:w="108" w:type="dxa"/>
            <w:bottom w:w="0" w:type="dxa"/>
            <w:right w:w="108" w:type="dxa"/>
          </w:tblCellMar>
        </w:tblPrEx>
        <w:trPr>
          <w:trHeight w:val="825" w:hRule="atLeast"/>
        </w:trPr>
        <w:tc>
          <w:tcPr>
            <w:tcW w:w="520" w:type="dxa"/>
            <w:tcBorders>
              <w:top w:val="nil"/>
              <w:left w:val="single" w:color="auto" w:sz="4" w:space="0"/>
              <w:bottom w:val="single" w:color="auto" w:sz="4" w:space="0"/>
              <w:right w:val="single" w:color="auto" w:sz="4" w:space="0"/>
            </w:tcBorders>
            <w:shd w:val="clear" w:color="auto" w:fill="auto"/>
            <w:noWrap/>
            <w:vAlign w:val="center"/>
          </w:tcPr>
          <w:p w14:paraId="2E36A773">
            <w:pPr>
              <w:widowControl w:val="0"/>
              <w:jc w:val="right"/>
              <w:rPr>
                <w:rFonts w:ascii="宋体" w:hAnsi="宋体" w:eastAsia="宋体" w:cs="宋体"/>
                <w:kern w:val="0"/>
                <w:szCs w:val="21"/>
              </w:rPr>
            </w:pPr>
            <w:r>
              <w:rPr>
                <w:rFonts w:hint="eastAsia" w:ascii="宋体" w:hAnsi="宋体" w:eastAsia="宋体" w:cs="宋体"/>
                <w:kern w:val="0"/>
                <w:szCs w:val="21"/>
              </w:rPr>
              <w:t>100</w:t>
            </w:r>
          </w:p>
        </w:tc>
        <w:tc>
          <w:tcPr>
            <w:tcW w:w="1103" w:type="dxa"/>
            <w:tcBorders>
              <w:top w:val="nil"/>
              <w:left w:val="nil"/>
              <w:bottom w:val="single" w:color="auto" w:sz="4" w:space="0"/>
              <w:right w:val="single" w:color="auto" w:sz="4" w:space="0"/>
            </w:tcBorders>
            <w:shd w:val="clear" w:color="auto" w:fill="auto"/>
            <w:noWrap/>
            <w:vAlign w:val="center"/>
          </w:tcPr>
          <w:p w14:paraId="6EDF099B">
            <w:pPr>
              <w:widowControl w:val="0"/>
              <w:rPr>
                <w:rFonts w:ascii="宋体" w:hAnsi="宋体" w:eastAsia="宋体" w:cs="宋体"/>
                <w:kern w:val="0"/>
                <w:szCs w:val="21"/>
              </w:rPr>
            </w:pPr>
            <w:r>
              <w:rPr>
                <w:rFonts w:hint="eastAsia" w:ascii="宋体" w:hAnsi="宋体" w:eastAsia="宋体" w:cs="宋体"/>
                <w:kern w:val="0"/>
                <w:szCs w:val="21"/>
              </w:rPr>
              <w:t>　</w:t>
            </w:r>
          </w:p>
        </w:tc>
        <w:tc>
          <w:tcPr>
            <w:tcW w:w="826" w:type="dxa"/>
            <w:tcBorders>
              <w:top w:val="nil"/>
              <w:left w:val="nil"/>
              <w:bottom w:val="single" w:color="auto" w:sz="4" w:space="0"/>
              <w:right w:val="single" w:color="auto" w:sz="4" w:space="0"/>
            </w:tcBorders>
            <w:shd w:val="clear" w:color="auto" w:fill="auto"/>
            <w:vAlign w:val="center"/>
          </w:tcPr>
          <w:p w14:paraId="0056F673">
            <w:pPr>
              <w:widowControl w:val="0"/>
              <w:rPr>
                <w:rFonts w:ascii="宋体" w:hAnsi="宋体" w:eastAsia="宋体" w:cs="宋体"/>
                <w:kern w:val="0"/>
                <w:szCs w:val="21"/>
              </w:rPr>
            </w:pPr>
            <w:r>
              <w:rPr>
                <w:rFonts w:hint="eastAsia" w:ascii="宋体" w:hAnsi="宋体" w:eastAsia="宋体" w:cs="宋体"/>
                <w:kern w:val="0"/>
                <w:szCs w:val="21"/>
              </w:rPr>
              <w:t>中国传统村落2处(2014年11月公布）</w:t>
            </w:r>
          </w:p>
        </w:tc>
        <w:tc>
          <w:tcPr>
            <w:tcW w:w="967" w:type="dxa"/>
            <w:tcBorders>
              <w:top w:val="nil"/>
              <w:left w:val="nil"/>
              <w:bottom w:val="single" w:color="auto" w:sz="4" w:space="0"/>
              <w:right w:val="single" w:color="auto" w:sz="4" w:space="0"/>
            </w:tcBorders>
            <w:shd w:val="clear" w:color="auto" w:fill="auto"/>
            <w:vAlign w:val="center"/>
          </w:tcPr>
          <w:p w14:paraId="5DAD1A9F">
            <w:pPr>
              <w:widowControl w:val="0"/>
              <w:rPr>
                <w:rFonts w:ascii="宋体" w:hAnsi="宋体" w:eastAsia="宋体" w:cs="宋体"/>
                <w:kern w:val="0"/>
                <w:szCs w:val="21"/>
              </w:rPr>
            </w:pPr>
            <w:r>
              <w:rPr>
                <w:rFonts w:hint="eastAsia" w:ascii="宋体" w:hAnsi="宋体" w:eastAsia="宋体" w:cs="宋体"/>
                <w:kern w:val="0"/>
                <w:szCs w:val="21"/>
              </w:rPr>
              <w:t>　</w:t>
            </w:r>
          </w:p>
        </w:tc>
        <w:tc>
          <w:tcPr>
            <w:tcW w:w="1243" w:type="dxa"/>
            <w:gridSpan w:val="2"/>
            <w:tcBorders>
              <w:top w:val="nil"/>
              <w:left w:val="nil"/>
              <w:bottom w:val="single" w:color="auto" w:sz="4" w:space="0"/>
              <w:right w:val="single" w:color="auto" w:sz="4" w:space="0"/>
            </w:tcBorders>
            <w:shd w:val="clear" w:color="auto" w:fill="auto"/>
            <w:noWrap/>
            <w:vAlign w:val="center"/>
          </w:tcPr>
          <w:p w14:paraId="7C9EC47D">
            <w:pPr>
              <w:widowControl w:val="0"/>
              <w:rPr>
                <w:rFonts w:ascii="宋体" w:hAnsi="宋体" w:eastAsia="宋体" w:cs="宋体"/>
                <w:kern w:val="0"/>
                <w:szCs w:val="21"/>
              </w:rPr>
            </w:pPr>
            <w:r>
              <w:rPr>
                <w:rFonts w:hint="eastAsia" w:ascii="宋体" w:hAnsi="宋体" w:eastAsia="宋体" w:cs="宋体"/>
                <w:kern w:val="0"/>
                <w:szCs w:val="21"/>
              </w:rPr>
              <w:t>　</w:t>
            </w:r>
          </w:p>
        </w:tc>
        <w:tc>
          <w:tcPr>
            <w:tcW w:w="1103" w:type="dxa"/>
            <w:tcBorders>
              <w:top w:val="nil"/>
              <w:left w:val="nil"/>
              <w:bottom w:val="single" w:color="auto" w:sz="4" w:space="0"/>
              <w:right w:val="single" w:color="auto" w:sz="4" w:space="0"/>
            </w:tcBorders>
            <w:shd w:val="clear" w:color="auto" w:fill="auto"/>
            <w:noWrap/>
            <w:vAlign w:val="center"/>
          </w:tcPr>
          <w:p w14:paraId="40DA21DF">
            <w:pPr>
              <w:widowControl w:val="0"/>
              <w:rPr>
                <w:rFonts w:ascii="宋体" w:hAnsi="宋体" w:eastAsia="宋体" w:cs="宋体"/>
                <w:kern w:val="0"/>
                <w:szCs w:val="21"/>
              </w:rPr>
            </w:pPr>
            <w:r>
              <w:rPr>
                <w:rFonts w:hint="eastAsia" w:ascii="宋体" w:hAnsi="宋体" w:eastAsia="宋体" w:cs="宋体"/>
                <w:kern w:val="0"/>
                <w:szCs w:val="21"/>
              </w:rPr>
              <w:t>　</w:t>
            </w:r>
          </w:p>
        </w:tc>
        <w:tc>
          <w:tcPr>
            <w:tcW w:w="969" w:type="dxa"/>
            <w:tcBorders>
              <w:top w:val="nil"/>
              <w:left w:val="nil"/>
              <w:bottom w:val="single" w:color="auto" w:sz="4" w:space="0"/>
              <w:right w:val="single" w:color="auto" w:sz="4" w:space="0"/>
            </w:tcBorders>
            <w:shd w:val="clear" w:color="auto" w:fill="auto"/>
            <w:noWrap/>
            <w:vAlign w:val="center"/>
          </w:tcPr>
          <w:p w14:paraId="0AAD3E0A">
            <w:pPr>
              <w:widowControl w:val="0"/>
              <w:rPr>
                <w:rFonts w:ascii="宋体" w:hAnsi="宋体" w:eastAsia="宋体" w:cs="宋体"/>
                <w:kern w:val="0"/>
                <w:szCs w:val="21"/>
              </w:rPr>
            </w:pPr>
            <w:r>
              <w:rPr>
                <w:rFonts w:hint="eastAsia" w:ascii="宋体" w:hAnsi="宋体" w:eastAsia="宋体" w:cs="宋体"/>
                <w:kern w:val="0"/>
                <w:szCs w:val="21"/>
              </w:rPr>
              <w:t>　</w:t>
            </w:r>
          </w:p>
        </w:tc>
        <w:tc>
          <w:tcPr>
            <w:tcW w:w="1565" w:type="dxa"/>
            <w:tcBorders>
              <w:top w:val="nil"/>
              <w:left w:val="nil"/>
              <w:bottom w:val="single" w:color="auto" w:sz="4" w:space="0"/>
              <w:right w:val="single" w:color="auto" w:sz="4" w:space="0"/>
            </w:tcBorders>
            <w:shd w:val="clear" w:color="auto" w:fill="auto"/>
            <w:vAlign w:val="center"/>
          </w:tcPr>
          <w:p w14:paraId="07D2FEF0">
            <w:pPr>
              <w:widowControl w:val="0"/>
              <w:rPr>
                <w:rFonts w:ascii="宋体" w:hAnsi="宋体" w:eastAsia="宋体" w:cs="宋体"/>
                <w:kern w:val="0"/>
                <w:szCs w:val="21"/>
              </w:rPr>
            </w:pPr>
            <w:r>
              <w:rPr>
                <w:rFonts w:hint="eastAsia" w:ascii="宋体" w:hAnsi="宋体" w:eastAsia="宋体" w:cs="宋体"/>
                <w:kern w:val="0"/>
                <w:szCs w:val="21"/>
              </w:rPr>
              <w:t>咸宁市咸安区马桥镇垅口村垅口冯、咸宁市咸安区桂花镇刘家桥村</w:t>
            </w:r>
          </w:p>
        </w:tc>
      </w:tr>
    </w:tbl>
    <w:p w14:paraId="67B13217">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r>
        <w:rPr>
          <w:rFonts w:ascii="黑体" w:hAnsi="Calibri" w:eastAsia="黑体" w:cs="宋体"/>
          <w:b/>
          <w:bCs/>
          <w:kern w:val="44"/>
          <w:sz w:val="36"/>
          <w:szCs w:val="20"/>
          <w:lang w:val="zh-CN" w:eastAsia="zh-CN"/>
        </w:rPr>
        <w:br w:type="page"/>
      </w:r>
      <w:bookmarkStart w:id="78" w:name="_Toc532931686"/>
      <w:bookmarkStart w:id="79" w:name="_Toc503777513"/>
      <w:bookmarkStart w:id="80" w:name="_Toc505201696"/>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5</w:t>
      </w:r>
      <w:r>
        <w:rPr>
          <w:rFonts w:hint="eastAsia" w:ascii="黑体" w:hAnsi="Calibri" w:eastAsia="黑体" w:cs="宋体"/>
          <w:b/>
          <w:bCs/>
          <w:kern w:val="44"/>
          <w:sz w:val="36"/>
          <w:szCs w:val="20"/>
          <w:lang w:val="zh-CN" w:eastAsia="zh-CN"/>
        </w:rPr>
        <w:t>：市级市政基础设施布局一览表</w:t>
      </w:r>
      <w:bookmarkEnd w:id="78"/>
      <w:bookmarkEnd w:id="79"/>
      <w:bookmarkEnd w:id="80"/>
    </w:p>
    <w:tbl>
      <w:tblPr>
        <w:tblStyle w:val="13"/>
        <w:tblW w:w="8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691"/>
        <w:gridCol w:w="2497"/>
        <w:gridCol w:w="2925"/>
        <w:gridCol w:w="1335"/>
      </w:tblGrid>
      <w:tr w14:paraId="0907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Align w:val="center"/>
          </w:tcPr>
          <w:p w14:paraId="01EC546E">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类别</w:t>
            </w:r>
          </w:p>
        </w:tc>
        <w:tc>
          <w:tcPr>
            <w:tcW w:w="691" w:type="dxa"/>
            <w:vAlign w:val="center"/>
          </w:tcPr>
          <w:p w14:paraId="518E1BB9">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类别</w:t>
            </w:r>
          </w:p>
        </w:tc>
        <w:tc>
          <w:tcPr>
            <w:tcW w:w="2497" w:type="dxa"/>
            <w:vAlign w:val="center"/>
          </w:tcPr>
          <w:p w14:paraId="168AC4AC">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名称</w:t>
            </w:r>
          </w:p>
        </w:tc>
        <w:tc>
          <w:tcPr>
            <w:tcW w:w="2925" w:type="dxa"/>
            <w:vAlign w:val="center"/>
          </w:tcPr>
          <w:p w14:paraId="11ED6CAB">
            <w:pPr>
              <w:widowControl w:val="0"/>
              <w:spacing w:before="156" w:beforeLines="50" w:line="288" w:lineRule="auto"/>
              <w:jc w:val="center"/>
              <w:rPr>
                <w:rFonts w:ascii="Times New Roman" w:hAnsi="Times New Roman" w:eastAsia="宋体" w:cs="Times New Roman"/>
                <w:szCs w:val="21"/>
              </w:rPr>
            </w:pPr>
            <w:r>
              <w:rPr>
                <w:rFonts w:hint="eastAsia" w:ascii="宋体" w:hAnsi="宋体" w:eastAsia="宋体" w:cs="宋体"/>
                <w:b/>
                <w:bCs/>
                <w:kern w:val="0"/>
                <w:szCs w:val="21"/>
              </w:rPr>
              <w:t>站址</w:t>
            </w:r>
          </w:p>
        </w:tc>
        <w:tc>
          <w:tcPr>
            <w:tcW w:w="1335" w:type="dxa"/>
            <w:vAlign w:val="center"/>
          </w:tcPr>
          <w:p w14:paraId="61365781">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备注</w:t>
            </w:r>
          </w:p>
        </w:tc>
      </w:tr>
      <w:tr w14:paraId="5A71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6ADBC7C9">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给</w:t>
            </w:r>
          </w:p>
          <w:p w14:paraId="74A04517">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水</w:t>
            </w:r>
          </w:p>
          <w:p w14:paraId="44CA811F">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厂</w:t>
            </w:r>
          </w:p>
        </w:tc>
        <w:tc>
          <w:tcPr>
            <w:tcW w:w="691" w:type="dxa"/>
            <w:vAlign w:val="center"/>
          </w:tcPr>
          <w:p w14:paraId="78515A7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435F959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潘湾水厂</w:t>
            </w:r>
          </w:p>
        </w:tc>
        <w:tc>
          <w:tcPr>
            <w:tcW w:w="2925" w:type="dxa"/>
            <w:vAlign w:val="center"/>
          </w:tcPr>
          <w:p w14:paraId="5E08F65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潘家湾镇水厂街</w:t>
            </w:r>
          </w:p>
        </w:tc>
        <w:tc>
          <w:tcPr>
            <w:tcW w:w="1335" w:type="dxa"/>
            <w:vAlign w:val="center"/>
          </w:tcPr>
          <w:p w14:paraId="3DE3CDEC">
            <w:pPr>
              <w:widowControl w:val="0"/>
              <w:spacing w:before="156" w:beforeLines="50" w:line="288" w:lineRule="auto"/>
              <w:jc w:val="center"/>
              <w:rPr>
                <w:rFonts w:ascii="宋体" w:hAnsi="宋体" w:eastAsia="宋体" w:cs="宋体"/>
                <w:bCs/>
                <w:kern w:val="0"/>
                <w:szCs w:val="21"/>
              </w:rPr>
            </w:pPr>
          </w:p>
        </w:tc>
      </w:tr>
      <w:tr w14:paraId="045C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1899F2FA">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0084156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51EF543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宝塔配水厂</w:t>
            </w:r>
          </w:p>
        </w:tc>
        <w:tc>
          <w:tcPr>
            <w:tcW w:w="2925" w:type="dxa"/>
            <w:vAlign w:val="center"/>
          </w:tcPr>
          <w:p w14:paraId="0DF61B0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通江公路旁</w:t>
            </w:r>
          </w:p>
        </w:tc>
        <w:tc>
          <w:tcPr>
            <w:tcW w:w="1335" w:type="dxa"/>
            <w:vAlign w:val="center"/>
          </w:tcPr>
          <w:p w14:paraId="7F40F758">
            <w:pPr>
              <w:widowControl w:val="0"/>
              <w:spacing w:before="156" w:beforeLines="50" w:line="288" w:lineRule="auto"/>
              <w:jc w:val="center"/>
              <w:rPr>
                <w:rFonts w:ascii="宋体" w:hAnsi="宋体" w:eastAsia="宋体" w:cs="宋体"/>
                <w:bCs/>
                <w:kern w:val="0"/>
                <w:szCs w:val="21"/>
              </w:rPr>
            </w:pPr>
          </w:p>
        </w:tc>
      </w:tr>
      <w:tr w14:paraId="2322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442CFF3F">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5282509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53E1231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浮山水厂</w:t>
            </w:r>
          </w:p>
        </w:tc>
        <w:tc>
          <w:tcPr>
            <w:tcW w:w="2925" w:type="dxa"/>
            <w:vAlign w:val="center"/>
          </w:tcPr>
          <w:p w14:paraId="51DCC4A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银泉大道旁</w:t>
            </w:r>
          </w:p>
        </w:tc>
        <w:tc>
          <w:tcPr>
            <w:tcW w:w="1335" w:type="dxa"/>
            <w:vAlign w:val="center"/>
          </w:tcPr>
          <w:p w14:paraId="0FD25BA4">
            <w:pPr>
              <w:widowControl w:val="0"/>
              <w:spacing w:before="156" w:beforeLines="50" w:line="288" w:lineRule="auto"/>
              <w:jc w:val="center"/>
              <w:rPr>
                <w:rFonts w:ascii="宋体" w:hAnsi="宋体" w:eastAsia="宋体" w:cs="宋体"/>
                <w:bCs/>
                <w:kern w:val="0"/>
                <w:szCs w:val="21"/>
              </w:rPr>
            </w:pPr>
          </w:p>
        </w:tc>
      </w:tr>
      <w:tr w14:paraId="4B79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31729561">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7845D86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497" w:type="dxa"/>
            <w:vAlign w:val="center"/>
          </w:tcPr>
          <w:p w14:paraId="5FDC780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温泉供水所</w:t>
            </w:r>
          </w:p>
        </w:tc>
        <w:tc>
          <w:tcPr>
            <w:tcW w:w="2925" w:type="dxa"/>
            <w:vAlign w:val="center"/>
          </w:tcPr>
          <w:p w14:paraId="4C0543A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温泉一号桥</w:t>
            </w:r>
          </w:p>
        </w:tc>
        <w:tc>
          <w:tcPr>
            <w:tcW w:w="1335" w:type="dxa"/>
            <w:vAlign w:val="center"/>
          </w:tcPr>
          <w:p w14:paraId="1B12D1BA">
            <w:pPr>
              <w:widowControl w:val="0"/>
              <w:spacing w:before="156" w:beforeLines="50" w:line="288" w:lineRule="auto"/>
              <w:jc w:val="center"/>
              <w:rPr>
                <w:rFonts w:ascii="宋体" w:hAnsi="宋体" w:eastAsia="宋体" w:cs="宋体"/>
                <w:bCs/>
                <w:kern w:val="0"/>
                <w:szCs w:val="21"/>
              </w:rPr>
            </w:pPr>
          </w:p>
        </w:tc>
      </w:tr>
      <w:tr w14:paraId="7C94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6C85B46C">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24136B0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5</w:t>
            </w:r>
          </w:p>
        </w:tc>
        <w:tc>
          <w:tcPr>
            <w:tcW w:w="2497" w:type="dxa"/>
            <w:vAlign w:val="center"/>
          </w:tcPr>
          <w:p w14:paraId="4F73188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马桥水厂</w:t>
            </w:r>
          </w:p>
        </w:tc>
        <w:tc>
          <w:tcPr>
            <w:tcW w:w="2925" w:type="dxa"/>
            <w:vAlign w:val="center"/>
          </w:tcPr>
          <w:p w14:paraId="3217422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马桥镇马柏大道旁</w:t>
            </w:r>
          </w:p>
        </w:tc>
        <w:tc>
          <w:tcPr>
            <w:tcW w:w="1335" w:type="dxa"/>
            <w:vAlign w:val="center"/>
          </w:tcPr>
          <w:p w14:paraId="44A6A45C">
            <w:pPr>
              <w:widowControl w:val="0"/>
              <w:spacing w:before="156" w:beforeLines="50" w:line="288" w:lineRule="auto"/>
              <w:jc w:val="center"/>
              <w:rPr>
                <w:rFonts w:ascii="宋体" w:hAnsi="宋体" w:eastAsia="宋体" w:cs="宋体"/>
                <w:bCs/>
                <w:kern w:val="0"/>
                <w:szCs w:val="21"/>
              </w:rPr>
            </w:pPr>
          </w:p>
        </w:tc>
      </w:tr>
      <w:tr w14:paraId="7B04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516449C9">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361A6C0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6</w:t>
            </w:r>
          </w:p>
        </w:tc>
        <w:tc>
          <w:tcPr>
            <w:tcW w:w="2497" w:type="dxa"/>
            <w:vAlign w:val="center"/>
          </w:tcPr>
          <w:p w14:paraId="7BB189B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思源水厂</w:t>
            </w:r>
          </w:p>
        </w:tc>
        <w:tc>
          <w:tcPr>
            <w:tcW w:w="2925" w:type="dxa"/>
            <w:vAlign w:val="center"/>
          </w:tcPr>
          <w:p w14:paraId="02ECC04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横沟桥镇发展大道旁</w:t>
            </w:r>
          </w:p>
        </w:tc>
        <w:tc>
          <w:tcPr>
            <w:tcW w:w="1335" w:type="dxa"/>
            <w:vAlign w:val="center"/>
          </w:tcPr>
          <w:p w14:paraId="4155E866">
            <w:pPr>
              <w:widowControl w:val="0"/>
              <w:spacing w:before="156" w:beforeLines="50" w:line="288" w:lineRule="auto"/>
              <w:jc w:val="center"/>
              <w:rPr>
                <w:rFonts w:ascii="宋体" w:hAnsi="宋体" w:eastAsia="宋体" w:cs="宋体"/>
                <w:bCs/>
                <w:kern w:val="0"/>
                <w:szCs w:val="21"/>
              </w:rPr>
            </w:pPr>
          </w:p>
        </w:tc>
      </w:tr>
      <w:tr w14:paraId="2214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43CC1697">
            <w:pPr>
              <w:widowControl w:val="0"/>
              <w:spacing w:before="156" w:beforeLines="50" w:line="288" w:lineRule="auto"/>
              <w:jc w:val="center"/>
              <w:rPr>
                <w:rFonts w:ascii="宋体" w:hAnsi="宋体" w:eastAsia="宋体" w:cs="宋体"/>
                <w:bCs/>
                <w:kern w:val="0"/>
                <w:szCs w:val="21"/>
              </w:rPr>
            </w:pPr>
          </w:p>
        </w:tc>
        <w:tc>
          <w:tcPr>
            <w:tcW w:w="691" w:type="dxa"/>
            <w:vAlign w:val="center"/>
          </w:tcPr>
          <w:p w14:paraId="4EC37C5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7</w:t>
            </w:r>
          </w:p>
        </w:tc>
        <w:tc>
          <w:tcPr>
            <w:tcW w:w="2497" w:type="dxa"/>
            <w:vAlign w:val="center"/>
          </w:tcPr>
          <w:p w14:paraId="3B3F05C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王英水库横沟水厂</w:t>
            </w:r>
          </w:p>
        </w:tc>
        <w:tc>
          <w:tcPr>
            <w:tcW w:w="2925" w:type="dxa"/>
            <w:vAlign w:val="center"/>
          </w:tcPr>
          <w:p w14:paraId="2E83E78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横沟桥镇富桥村12组</w:t>
            </w:r>
          </w:p>
        </w:tc>
        <w:tc>
          <w:tcPr>
            <w:tcW w:w="1335" w:type="dxa"/>
            <w:vAlign w:val="center"/>
          </w:tcPr>
          <w:p w14:paraId="698C221E">
            <w:pPr>
              <w:widowControl w:val="0"/>
              <w:spacing w:before="156" w:beforeLines="50" w:line="288" w:lineRule="auto"/>
              <w:jc w:val="center"/>
              <w:rPr>
                <w:rFonts w:ascii="宋体" w:hAnsi="宋体" w:eastAsia="宋体" w:cs="宋体"/>
                <w:bCs/>
                <w:kern w:val="0"/>
                <w:szCs w:val="21"/>
              </w:rPr>
            </w:pPr>
          </w:p>
        </w:tc>
      </w:tr>
      <w:tr w14:paraId="3A55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4D6749AE">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污</w:t>
            </w:r>
          </w:p>
          <w:p w14:paraId="5FBEF286">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水</w:t>
            </w:r>
          </w:p>
          <w:p w14:paraId="29D1E332">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厂</w:t>
            </w:r>
          </w:p>
        </w:tc>
        <w:tc>
          <w:tcPr>
            <w:tcW w:w="691" w:type="dxa"/>
            <w:vAlign w:val="center"/>
          </w:tcPr>
          <w:p w14:paraId="2DB87CC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28D19C1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温泉污水处理厂</w:t>
            </w:r>
          </w:p>
        </w:tc>
        <w:tc>
          <w:tcPr>
            <w:tcW w:w="2925" w:type="dxa"/>
            <w:vAlign w:val="center"/>
          </w:tcPr>
          <w:p w14:paraId="2B7D8AA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金泉湾路</w:t>
            </w:r>
          </w:p>
        </w:tc>
        <w:tc>
          <w:tcPr>
            <w:tcW w:w="1335" w:type="dxa"/>
            <w:vAlign w:val="center"/>
          </w:tcPr>
          <w:p w14:paraId="3B6040DB">
            <w:pPr>
              <w:widowControl w:val="0"/>
              <w:spacing w:before="156" w:beforeLines="50" w:line="288" w:lineRule="auto"/>
              <w:jc w:val="center"/>
              <w:rPr>
                <w:rFonts w:ascii="宋体" w:hAnsi="宋体" w:eastAsia="宋体" w:cs="宋体"/>
                <w:bCs/>
                <w:kern w:val="0"/>
                <w:szCs w:val="21"/>
              </w:rPr>
            </w:pPr>
          </w:p>
        </w:tc>
      </w:tr>
      <w:tr w14:paraId="5C33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0A0A9B24">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5987BB2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21B9AC8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永安污水处理厂</w:t>
            </w:r>
          </w:p>
        </w:tc>
        <w:tc>
          <w:tcPr>
            <w:tcW w:w="2925" w:type="dxa"/>
            <w:vAlign w:val="center"/>
          </w:tcPr>
          <w:p w14:paraId="6BCA7BF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107国道旁</w:t>
            </w:r>
          </w:p>
        </w:tc>
        <w:tc>
          <w:tcPr>
            <w:tcW w:w="1335" w:type="dxa"/>
            <w:vAlign w:val="center"/>
          </w:tcPr>
          <w:p w14:paraId="05642B22">
            <w:pPr>
              <w:widowControl w:val="0"/>
              <w:spacing w:before="156" w:beforeLines="50" w:line="288" w:lineRule="auto"/>
              <w:jc w:val="center"/>
              <w:rPr>
                <w:rFonts w:ascii="宋体" w:hAnsi="宋体" w:eastAsia="宋体" w:cs="宋体"/>
                <w:bCs/>
                <w:kern w:val="0"/>
                <w:szCs w:val="21"/>
              </w:rPr>
            </w:pPr>
          </w:p>
        </w:tc>
      </w:tr>
      <w:tr w14:paraId="55DC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7DE5508D">
            <w:pPr>
              <w:widowControl w:val="0"/>
              <w:spacing w:before="156" w:beforeLines="50" w:after="330" w:line="288" w:lineRule="auto"/>
              <w:jc w:val="center"/>
              <w:rPr>
                <w:rFonts w:ascii="宋体" w:hAnsi="宋体" w:eastAsia="宋体" w:cs="宋体"/>
                <w:bCs/>
                <w:kern w:val="0"/>
                <w:szCs w:val="21"/>
              </w:rPr>
            </w:pPr>
          </w:p>
        </w:tc>
        <w:tc>
          <w:tcPr>
            <w:tcW w:w="691" w:type="dxa"/>
            <w:vAlign w:val="center"/>
          </w:tcPr>
          <w:p w14:paraId="36D41CB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2CA6E9D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河背污水处理厂</w:t>
            </w:r>
          </w:p>
        </w:tc>
        <w:tc>
          <w:tcPr>
            <w:tcW w:w="2925" w:type="dxa"/>
            <w:vAlign w:val="center"/>
          </w:tcPr>
          <w:p w14:paraId="46AE695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桂乡大道河背特大桥旁</w:t>
            </w:r>
          </w:p>
        </w:tc>
        <w:tc>
          <w:tcPr>
            <w:tcW w:w="1335" w:type="dxa"/>
            <w:vAlign w:val="center"/>
          </w:tcPr>
          <w:p w14:paraId="590D201B">
            <w:pPr>
              <w:widowControl w:val="0"/>
              <w:spacing w:before="156" w:beforeLines="50" w:line="288" w:lineRule="auto"/>
              <w:jc w:val="center"/>
              <w:rPr>
                <w:rFonts w:ascii="宋体" w:hAnsi="宋体" w:eastAsia="宋体" w:cs="宋体"/>
                <w:bCs/>
                <w:kern w:val="0"/>
                <w:szCs w:val="21"/>
              </w:rPr>
            </w:pPr>
          </w:p>
        </w:tc>
      </w:tr>
      <w:tr w14:paraId="7B86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61F5A8E4">
            <w:pPr>
              <w:widowControl w:val="0"/>
              <w:spacing w:before="156" w:beforeLines="50" w:line="288" w:lineRule="auto"/>
              <w:jc w:val="center"/>
              <w:rPr>
                <w:rFonts w:ascii="宋体" w:hAnsi="宋体" w:eastAsia="宋体" w:cs="宋体"/>
                <w:bCs/>
                <w:kern w:val="0"/>
                <w:szCs w:val="21"/>
              </w:rPr>
            </w:pPr>
          </w:p>
        </w:tc>
        <w:tc>
          <w:tcPr>
            <w:tcW w:w="691" w:type="dxa"/>
            <w:vAlign w:val="center"/>
          </w:tcPr>
          <w:p w14:paraId="1697145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497" w:type="dxa"/>
            <w:vAlign w:val="center"/>
          </w:tcPr>
          <w:p w14:paraId="30852A9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梓山湖污水处理厂</w:t>
            </w:r>
          </w:p>
        </w:tc>
        <w:tc>
          <w:tcPr>
            <w:tcW w:w="2925" w:type="dxa"/>
            <w:vAlign w:val="center"/>
          </w:tcPr>
          <w:p w14:paraId="2452DB1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梓山湖新城</w:t>
            </w:r>
          </w:p>
        </w:tc>
        <w:tc>
          <w:tcPr>
            <w:tcW w:w="1335" w:type="dxa"/>
            <w:vAlign w:val="center"/>
          </w:tcPr>
          <w:p w14:paraId="4ABB78F4">
            <w:pPr>
              <w:widowControl w:val="0"/>
              <w:spacing w:before="156" w:beforeLines="50" w:line="288" w:lineRule="auto"/>
              <w:jc w:val="center"/>
              <w:rPr>
                <w:rFonts w:ascii="宋体" w:hAnsi="宋体" w:eastAsia="宋体" w:cs="宋体"/>
                <w:bCs/>
                <w:kern w:val="0"/>
                <w:szCs w:val="21"/>
              </w:rPr>
            </w:pPr>
          </w:p>
        </w:tc>
      </w:tr>
      <w:tr w14:paraId="5166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5B0DD5B6">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燃</w:t>
            </w:r>
          </w:p>
          <w:p w14:paraId="2705DA2C">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气</w:t>
            </w:r>
          </w:p>
        </w:tc>
        <w:tc>
          <w:tcPr>
            <w:tcW w:w="691" w:type="dxa"/>
            <w:vAlign w:val="center"/>
          </w:tcPr>
          <w:p w14:paraId="14508B8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679755C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咸宁门站</w:t>
            </w:r>
          </w:p>
        </w:tc>
        <w:tc>
          <w:tcPr>
            <w:tcW w:w="2925" w:type="dxa"/>
            <w:vAlign w:val="center"/>
          </w:tcPr>
          <w:p w14:paraId="48C32DF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旗鼓大道与107国道交汇处</w:t>
            </w:r>
          </w:p>
        </w:tc>
        <w:tc>
          <w:tcPr>
            <w:tcW w:w="1335" w:type="dxa"/>
            <w:vAlign w:val="center"/>
          </w:tcPr>
          <w:p w14:paraId="381BF626">
            <w:pPr>
              <w:widowControl w:val="0"/>
              <w:spacing w:before="156" w:beforeLines="50" w:line="288" w:lineRule="auto"/>
              <w:jc w:val="center"/>
              <w:rPr>
                <w:rFonts w:ascii="宋体" w:hAnsi="宋体" w:eastAsia="宋体" w:cs="宋体"/>
                <w:bCs/>
                <w:kern w:val="0"/>
                <w:szCs w:val="21"/>
              </w:rPr>
            </w:pPr>
          </w:p>
        </w:tc>
      </w:tr>
      <w:tr w14:paraId="7342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1FC90AB1">
            <w:pPr>
              <w:widowControl w:val="0"/>
              <w:spacing w:before="156" w:beforeLines="50" w:line="288" w:lineRule="auto"/>
              <w:jc w:val="center"/>
              <w:rPr>
                <w:rFonts w:ascii="宋体" w:hAnsi="宋体" w:eastAsia="宋体" w:cs="宋体"/>
                <w:bCs/>
                <w:kern w:val="0"/>
                <w:szCs w:val="21"/>
              </w:rPr>
            </w:pPr>
          </w:p>
        </w:tc>
        <w:tc>
          <w:tcPr>
            <w:tcW w:w="691" w:type="dxa"/>
            <w:vAlign w:val="center"/>
          </w:tcPr>
          <w:p w14:paraId="2FF4D41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7688428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LNG气化站</w:t>
            </w:r>
          </w:p>
        </w:tc>
        <w:tc>
          <w:tcPr>
            <w:tcW w:w="2925" w:type="dxa"/>
            <w:vAlign w:val="center"/>
          </w:tcPr>
          <w:p w14:paraId="2906B27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桂花街希望巷</w:t>
            </w:r>
          </w:p>
        </w:tc>
        <w:tc>
          <w:tcPr>
            <w:tcW w:w="1335" w:type="dxa"/>
            <w:vAlign w:val="center"/>
          </w:tcPr>
          <w:p w14:paraId="04DDA52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事故应急用</w:t>
            </w:r>
          </w:p>
        </w:tc>
      </w:tr>
      <w:tr w14:paraId="6F56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57953BEC">
            <w:pPr>
              <w:widowControl w:val="0"/>
              <w:spacing w:before="156" w:beforeLines="50" w:line="288" w:lineRule="auto"/>
              <w:jc w:val="center"/>
              <w:rPr>
                <w:rFonts w:ascii="宋体" w:hAnsi="宋体" w:eastAsia="宋体" w:cs="宋体"/>
                <w:bCs/>
                <w:kern w:val="0"/>
                <w:szCs w:val="21"/>
              </w:rPr>
            </w:pPr>
          </w:p>
        </w:tc>
        <w:tc>
          <w:tcPr>
            <w:tcW w:w="691" w:type="dxa"/>
            <w:vAlign w:val="center"/>
          </w:tcPr>
          <w:p w14:paraId="7761948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4586B850">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CNG减压站</w:t>
            </w:r>
          </w:p>
        </w:tc>
        <w:tc>
          <w:tcPr>
            <w:tcW w:w="2925" w:type="dxa"/>
            <w:vAlign w:val="center"/>
          </w:tcPr>
          <w:p w14:paraId="4B4A663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红牛广场</w:t>
            </w:r>
          </w:p>
        </w:tc>
        <w:tc>
          <w:tcPr>
            <w:tcW w:w="1335" w:type="dxa"/>
            <w:vAlign w:val="center"/>
          </w:tcPr>
          <w:p w14:paraId="2A3CCE9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事故应急用</w:t>
            </w:r>
          </w:p>
        </w:tc>
      </w:tr>
      <w:tr w14:paraId="752E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4997C7E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消</w:t>
            </w:r>
          </w:p>
          <w:p w14:paraId="02C5D94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防</w:t>
            </w:r>
          </w:p>
        </w:tc>
        <w:tc>
          <w:tcPr>
            <w:tcW w:w="691" w:type="dxa"/>
            <w:vAlign w:val="center"/>
          </w:tcPr>
          <w:p w14:paraId="7213A73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08F82BA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特勤站</w:t>
            </w:r>
          </w:p>
        </w:tc>
        <w:tc>
          <w:tcPr>
            <w:tcW w:w="2925" w:type="dxa"/>
            <w:vAlign w:val="center"/>
          </w:tcPr>
          <w:p w14:paraId="7534E0D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金桂大道旁</w:t>
            </w:r>
          </w:p>
        </w:tc>
        <w:tc>
          <w:tcPr>
            <w:tcW w:w="1335" w:type="dxa"/>
            <w:vAlign w:val="center"/>
          </w:tcPr>
          <w:p w14:paraId="0E218BED">
            <w:pPr>
              <w:widowControl w:val="0"/>
              <w:spacing w:before="156" w:beforeLines="50" w:line="288" w:lineRule="auto"/>
              <w:jc w:val="center"/>
              <w:rPr>
                <w:rFonts w:ascii="宋体" w:hAnsi="宋体" w:eastAsia="宋体" w:cs="宋体"/>
                <w:bCs/>
                <w:kern w:val="0"/>
                <w:szCs w:val="21"/>
              </w:rPr>
            </w:pPr>
          </w:p>
        </w:tc>
      </w:tr>
      <w:tr w14:paraId="7FA9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4D416E8A">
            <w:pPr>
              <w:widowControl w:val="0"/>
              <w:spacing w:before="156" w:beforeLines="50" w:line="288" w:lineRule="auto"/>
              <w:jc w:val="center"/>
              <w:rPr>
                <w:rFonts w:ascii="宋体" w:hAnsi="宋体" w:eastAsia="宋体" w:cs="宋体"/>
                <w:bCs/>
                <w:kern w:val="0"/>
                <w:szCs w:val="21"/>
              </w:rPr>
            </w:pPr>
          </w:p>
        </w:tc>
        <w:tc>
          <w:tcPr>
            <w:tcW w:w="691" w:type="dxa"/>
            <w:vAlign w:val="center"/>
          </w:tcPr>
          <w:p w14:paraId="55110C6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0F67173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咸安区站</w:t>
            </w:r>
          </w:p>
        </w:tc>
        <w:tc>
          <w:tcPr>
            <w:tcW w:w="2925" w:type="dxa"/>
            <w:vAlign w:val="center"/>
          </w:tcPr>
          <w:p w14:paraId="093144F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桂乡大道咸宁监狱旁</w:t>
            </w:r>
          </w:p>
        </w:tc>
        <w:tc>
          <w:tcPr>
            <w:tcW w:w="1335" w:type="dxa"/>
            <w:vAlign w:val="center"/>
          </w:tcPr>
          <w:p w14:paraId="4FB1DA95">
            <w:pPr>
              <w:widowControl w:val="0"/>
              <w:spacing w:before="156" w:beforeLines="50" w:line="288" w:lineRule="auto"/>
              <w:jc w:val="center"/>
              <w:rPr>
                <w:rFonts w:ascii="宋体" w:hAnsi="宋体" w:eastAsia="宋体" w:cs="宋体"/>
                <w:bCs/>
                <w:kern w:val="0"/>
                <w:szCs w:val="21"/>
              </w:rPr>
            </w:pPr>
          </w:p>
        </w:tc>
      </w:tr>
      <w:tr w14:paraId="0891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0312609E">
            <w:pPr>
              <w:widowControl w:val="0"/>
              <w:spacing w:before="156" w:beforeLines="50" w:line="288" w:lineRule="auto"/>
              <w:jc w:val="center"/>
              <w:rPr>
                <w:rFonts w:ascii="宋体" w:hAnsi="宋体" w:eastAsia="宋体" w:cs="宋体"/>
                <w:bCs/>
                <w:kern w:val="0"/>
                <w:szCs w:val="21"/>
              </w:rPr>
            </w:pPr>
          </w:p>
        </w:tc>
        <w:tc>
          <w:tcPr>
            <w:tcW w:w="691" w:type="dxa"/>
            <w:vAlign w:val="center"/>
          </w:tcPr>
          <w:p w14:paraId="41199AC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1938789B">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szCs w:val="21"/>
              </w:rPr>
              <w:t>咸宁大道站勤保障消防站</w:t>
            </w:r>
          </w:p>
        </w:tc>
        <w:tc>
          <w:tcPr>
            <w:tcW w:w="2925" w:type="dxa"/>
            <w:vAlign w:val="center"/>
          </w:tcPr>
          <w:p w14:paraId="2829B43D">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咸宁大道</w:t>
            </w:r>
          </w:p>
        </w:tc>
        <w:tc>
          <w:tcPr>
            <w:tcW w:w="1335" w:type="dxa"/>
            <w:vAlign w:val="center"/>
          </w:tcPr>
          <w:p w14:paraId="71B345D1">
            <w:pPr>
              <w:widowControl w:val="0"/>
              <w:spacing w:before="156" w:beforeLines="50" w:line="288" w:lineRule="auto"/>
              <w:jc w:val="center"/>
              <w:rPr>
                <w:rFonts w:ascii="宋体" w:hAnsi="宋体" w:eastAsia="宋体" w:cs="宋体"/>
                <w:bCs/>
                <w:kern w:val="0"/>
                <w:szCs w:val="21"/>
              </w:rPr>
            </w:pPr>
          </w:p>
        </w:tc>
      </w:tr>
      <w:tr w14:paraId="243D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38F9F546">
            <w:pPr>
              <w:widowControl w:val="0"/>
              <w:spacing w:before="156" w:beforeLines="50" w:line="288" w:lineRule="auto"/>
              <w:jc w:val="center"/>
              <w:rPr>
                <w:rFonts w:ascii="宋体" w:hAnsi="宋体" w:eastAsia="宋体" w:cs="宋体"/>
                <w:bCs/>
                <w:kern w:val="0"/>
                <w:szCs w:val="21"/>
              </w:rPr>
            </w:pPr>
          </w:p>
        </w:tc>
        <w:tc>
          <w:tcPr>
            <w:tcW w:w="691" w:type="dxa"/>
            <w:vAlign w:val="center"/>
          </w:tcPr>
          <w:p w14:paraId="0D0C015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497" w:type="dxa"/>
            <w:vAlign w:val="center"/>
          </w:tcPr>
          <w:p w14:paraId="166A1314">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淦河大道消防执勤点</w:t>
            </w:r>
          </w:p>
        </w:tc>
        <w:tc>
          <w:tcPr>
            <w:tcW w:w="2925" w:type="dxa"/>
            <w:vAlign w:val="center"/>
          </w:tcPr>
          <w:p w14:paraId="793F8990">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淦河大道老公安局</w:t>
            </w:r>
          </w:p>
        </w:tc>
        <w:tc>
          <w:tcPr>
            <w:tcW w:w="1335" w:type="dxa"/>
            <w:vAlign w:val="center"/>
          </w:tcPr>
          <w:p w14:paraId="217774AB">
            <w:pPr>
              <w:widowControl w:val="0"/>
              <w:spacing w:before="156" w:beforeLines="50" w:line="288" w:lineRule="auto"/>
              <w:jc w:val="center"/>
              <w:rPr>
                <w:rFonts w:ascii="宋体" w:hAnsi="宋体" w:eastAsia="宋体" w:cs="宋体"/>
                <w:bCs/>
                <w:kern w:val="0"/>
                <w:szCs w:val="21"/>
              </w:rPr>
            </w:pPr>
          </w:p>
        </w:tc>
      </w:tr>
      <w:tr w14:paraId="0EA0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5CF6778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环</w:t>
            </w:r>
          </w:p>
          <w:p w14:paraId="08100A7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卫</w:t>
            </w:r>
          </w:p>
        </w:tc>
        <w:tc>
          <w:tcPr>
            <w:tcW w:w="691" w:type="dxa"/>
            <w:vAlign w:val="center"/>
          </w:tcPr>
          <w:p w14:paraId="0CBBD41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1F99BA9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丰泉垃圾焚烧发电</w:t>
            </w:r>
          </w:p>
        </w:tc>
        <w:tc>
          <w:tcPr>
            <w:tcW w:w="2925" w:type="dxa"/>
            <w:vAlign w:val="center"/>
          </w:tcPr>
          <w:p w14:paraId="1EF6A94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孝子山毛山坳</w:t>
            </w:r>
          </w:p>
        </w:tc>
        <w:tc>
          <w:tcPr>
            <w:tcW w:w="1335" w:type="dxa"/>
            <w:vAlign w:val="center"/>
          </w:tcPr>
          <w:p w14:paraId="5F111D7C">
            <w:pPr>
              <w:widowControl w:val="0"/>
              <w:spacing w:before="156" w:beforeLines="50" w:line="288" w:lineRule="auto"/>
              <w:jc w:val="center"/>
              <w:rPr>
                <w:rFonts w:ascii="宋体" w:hAnsi="宋体" w:eastAsia="宋体" w:cs="宋体"/>
                <w:bCs/>
                <w:kern w:val="0"/>
                <w:szCs w:val="21"/>
              </w:rPr>
            </w:pPr>
          </w:p>
        </w:tc>
      </w:tr>
      <w:tr w14:paraId="43DD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698A8948">
            <w:pPr>
              <w:widowControl w:val="0"/>
              <w:spacing w:before="156" w:beforeLines="50" w:line="288" w:lineRule="auto"/>
              <w:jc w:val="center"/>
              <w:rPr>
                <w:rFonts w:ascii="宋体" w:hAnsi="宋体" w:eastAsia="宋体" w:cs="宋体"/>
                <w:bCs/>
                <w:kern w:val="0"/>
                <w:szCs w:val="21"/>
              </w:rPr>
            </w:pPr>
          </w:p>
        </w:tc>
        <w:tc>
          <w:tcPr>
            <w:tcW w:w="691" w:type="dxa"/>
            <w:vAlign w:val="center"/>
          </w:tcPr>
          <w:p w14:paraId="4C5EBF7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3C7FA41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咸宁市危险固体废物处理场</w:t>
            </w:r>
          </w:p>
        </w:tc>
        <w:tc>
          <w:tcPr>
            <w:tcW w:w="2925" w:type="dxa"/>
            <w:vAlign w:val="center"/>
          </w:tcPr>
          <w:p w14:paraId="37E6A21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贺胜桥镇</w:t>
            </w:r>
          </w:p>
        </w:tc>
        <w:tc>
          <w:tcPr>
            <w:tcW w:w="1335" w:type="dxa"/>
            <w:vAlign w:val="center"/>
          </w:tcPr>
          <w:p w14:paraId="55EFB1B3">
            <w:pPr>
              <w:widowControl w:val="0"/>
              <w:spacing w:before="156" w:beforeLines="50" w:line="288" w:lineRule="auto"/>
              <w:jc w:val="center"/>
              <w:rPr>
                <w:rFonts w:ascii="宋体" w:hAnsi="宋体" w:eastAsia="宋体" w:cs="宋体"/>
                <w:bCs/>
                <w:kern w:val="0"/>
                <w:szCs w:val="21"/>
              </w:rPr>
            </w:pPr>
          </w:p>
        </w:tc>
      </w:tr>
      <w:tr w14:paraId="402C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66E0F218">
            <w:pPr>
              <w:widowControl w:val="0"/>
              <w:spacing w:before="156" w:beforeLines="50" w:line="288" w:lineRule="auto"/>
              <w:jc w:val="center"/>
              <w:rPr>
                <w:rFonts w:ascii="宋体" w:hAnsi="宋体" w:eastAsia="宋体" w:cs="宋体"/>
                <w:bCs/>
                <w:kern w:val="0"/>
                <w:szCs w:val="21"/>
              </w:rPr>
            </w:pPr>
          </w:p>
        </w:tc>
        <w:tc>
          <w:tcPr>
            <w:tcW w:w="691" w:type="dxa"/>
            <w:vAlign w:val="center"/>
          </w:tcPr>
          <w:p w14:paraId="66222CC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6D22B03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污泥处理厂</w:t>
            </w:r>
          </w:p>
        </w:tc>
        <w:tc>
          <w:tcPr>
            <w:tcW w:w="2925" w:type="dxa"/>
            <w:vAlign w:val="center"/>
          </w:tcPr>
          <w:p w14:paraId="07B0DF8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咸安区向阳湖镇通江大道旁</w:t>
            </w:r>
          </w:p>
        </w:tc>
        <w:tc>
          <w:tcPr>
            <w:tcW w:w="1335" w:type="dxa"/>
            <w:vAlign w:val="center"/>
          </w:tcPr>
          <w:p w14:paraId="31D0792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在建</w:t>
            </w:r>
          </w:p>
        </w:tc>
      </w:tr>
      <w:tr w14:paraId="243E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restart"/>
            <w:vAlign w:val="center"/>
          </w:tcPr>
          <w:p w14:paraId="523DB5A0">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电</w:t>
            </w:r>
          </w:p>
          <w:p w14:paraId="0736C6E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力</w:t>
            </w:r>
          </w:p>
        </w:tc>
        <w:tc>
          <w:tcPr>
            <w:tcW w:w="691" w:type="dxa"/>
            <w:vAlign w:val="center"/>
          </w:tcPr>
          <w:p w14:paraId="5BE0A92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497" w:type="dxa"/>
            <w:vAlign w:val="center"/>
          </w:tcPr>
          <w:p w14:paraId="15C8C574">
            <w:pPr>
              <w:widowControl w:val="0"/>
              <w:spacing w:before="156" w:beforeLines="50" w:line="288" w:lineRule="auto"/>
              <w:jc w:val="center"/>
              <w:rPr>
                <w:rFonts w:ascii="宋体" w:hAnsi="宋体" w:eastAsia="宋体" w:cs="宋体"/>
                <w:bCs/>
                <w:kern w:val="0"/>
              </w:rPr>
            </w:pPr>
            <w:r>
              <w:rPr>
                <w:rFonts w:hint="eastAsia" w:ascii="宋体" w:hAnsi="宋体" w:eastAsia="宋体" w:cs="宋体"/>
                <w:bCs/>
                <w:kern w:val="0"/>
              </w:rPr>
              <w:t>500KV咸宁变</w:t>
            </w:r>
          </w:p>
        </w:tc>
        <w:tc>
          <w:tcPr>
            <w:tcW w:w="2925" w:type="dxa"/>
            <w:vAlign w:val="center"/>
          </w:tcPr>
          <w:p w14:paraId="0DD1B24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咸安区马桥镇麻塘村</w:t>
            </w:r>
          </w:p>
        </w:tc>
        <w:tc>
          <w:tcPr>
            <w:tcW w:w="1335" w:type="dxa"/>
            <w:vAlign w:val="center"/>
          </w:tcPr>
          <w:p w14:paraId="0B0DC48C">
            <w:pPr>
              <w:widowControl w:val="0"/>
              <w:spacing w:before="156" w:beforeLines="50" w:line="288" w:lineRule="auto"/>
              <w:jc w:val="center"/>
              <w:rPr>
                <w:rFonts w:ascii="宋体" w:hAnsi="宋体" w:eastAsia="宋体" w:cs="宋体"/>
                <w:bCs/>
                <w:kern w:val="0"/>
                <w:szCs w:val="21"/>
              </w:rPr>
            </w:pPr>
          </w:p>
        </w:tc>
      </w:tr>
      <w:tr w14:paraId="33F4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3648A68E">
            <w:pPr>
              <w:widowControl w:val="0"/>
              <w:spacing w:before="156" w:beforeLines="50" w:line="288" w:lineRule="auto"/>
              <w:jc w:val="center"/>
              <w:rPr>
                <w:rFonts w:ascii="宋体" w:hAnsi="宋体" w:eastAsia="宋体" w:cs="宋体"/>
                <w:bCs/>
                <w:kern w:val="0"/>
                <w:szCs w:val="21"/>
              </w:rPr>
            </w:pPr>
          </w:p>
        </w:tc>
        <w:tc>
          <w:tcPr>
            <w:tcW w:w="691" w:type="dxa"/>
            <w:vAlign w:val="center"/>
          </w:tcPr>
          <w:p w14:paraId="24E61FB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497" w:type="dxa"/>
            <w:vAlign w:val="center"/>
          </w:tcPr>
          <w:p w14:paraId="46C1493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220KV塘角变</w:t>
            </w:r>
          </w:p>
        </w:tc>
        <w:tc>
          <w:tcPr>
            <w:tcW w:w="2925" w:type="dxa"/>
            <w:vAlign w:val="center"/>
          </w:tcPr>
          <w:p w14:paraId="0051FEE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咸安区塘角路</w:t>
            </w:r>
          </w:p>
        </w:tc>
        <w:tc>
          <w:tcPr>
            <w:tcW w:w="1335" w:type="dxa"/>
            <w:vAlign w:val="center"/>
          </w:tcPr>
          <w:p w14:paraId="3FFCF95C">
            <w:pPr>
              <w:widowControl w:val="0"/>
              <w:spacing w:before="156" w:beforeLines="50" w:line="288" w:lineRule="auto"/>
              <w:jc w:val="center"/>
              <w:rPr>
                <w:rFonts w:ascii="宋体" w:hAnsi="宋体" w:eastAsia="宋体" w:cs="宋体"/>
                <w:bCs/>
                <w:kern w:val="0"/>
                <w:szCs w:val="21"/>
              </w:rPr>
            </w:pPr>
          </w:p>
        </w:tc>
      </w:tr>
      <w:tr w14:paraId="4D89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45" w:type="dxa"/>
            <w:vMerge w:val="continue"/>
            <w:vAlign w:val="center"/>
          </w:tcPr>
          <w:p w14:paraId="74FAB313">
            <w:pPr>
              <w:widowControl w:val="0"/>
              <w:spacing w:before="156" w:beforeLines="50" w:line="288" w:lineRule="auto"/>
              <w:jc w:val="center"/>
              <w:rPr>
                <w:rFonts w:ascii="宋体" w:hAnsi="宋体" w:eastAsia="宋体" w:cs="宋体"/>
                <w:bCs/>
                <w:kern w:val="0"/>
                <w:szCs w:val="21"/>
              </w:rPr>
            </w:pPr>
          </w:p>
        </w:tc>
        <w:tc>
          <w:tcPr>
            <w:tcW w:w="691" w:type="dxa"/>
            <w:vAlign w:val="center"/>
          </w:tcPr>
          <w:p w14:paraId="0AD86E5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497" w:type="dxa"/>
            <w:vAlign w:val="center"/>
          </w:tcPr>
          <w:p w14:paraId="7A502D9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220KV宝塔变</w:t>
            </w:r>
          </w:p>
        </w:tc>
        <w:tc>
          <w:tcPr>
            <w:tcW w:w="2925" w:type="dxa"/>
            <w:vAlign w:val="center"/>
          </w:tcPr>
          <w:p w14:paraId="025FBBF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咸安区向阳湖镇宝塔村</w:t>
            </w:r>
          </w:p>
        </w:tc>
        <w:tc>
          <w:tcPr>
            <w:tcW w:w="1335" w:type="dxa"/>
            <w:vAlign w:val="center"/>
          </w:tcPr>
          <w:p w14:paraId="7D0E61D3">
            <w:pPr>
              <w:widowControl w:val="0"/>
              <w:spacing w:before="156" w:beforeLines="50" w:line="288" w:lineRule="auto"/>
              <w:jc w:val="center"/>
              <w:rPr>
                <w:rFonts w:ascii="宋体" w:hAnsi="宋体" w:eastAsia="宋体" w:cs="宋体"/>
                <w:bCs/>
                <w:kern w:val="0"/>
                <w:szCs w:val="21"/>
              </w:rPr>
            </w:pPr>
          </w:p>
        </w:tc>
      </w:tr>
      <w:tr w14:paraId="08F8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745" w:type="dxa"/>
            <w:vMerge w:val="continue"/>
            <w:vAlign w:val="center"/>
          </w:tcPr>
          <w:p w14:paraId="44FCD042">
            <w:pPr>
              <w:widowControl w:val="0"/>
              <w:spacing w:before="156" w:beforeLines="50" w:line="288" w:lineRule="auto"/>
              <w:jc w:val="center"/>
              <w:rPr>
                <w:rFonts w:ascii="宋体" w:hAnsi="宋体" w:eastAsia="宋体" w:cs="宋体"/>
                <w:bCs/>
                <w:kern w:val="0"/>
                <w:szCs w:val="21"/>
              </w:rPr>
            </w:pPr>
          </w:p>
        </w:tc>
        <w:tc>
          <w:tcPr>
            <w:tcW w:w="691" w:type="dxa"/>
            <w:vAlign w:val="center"/>
          </w:tcPr>
          <w:p w14:paraId="734075A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497" w:type="dxa"/>
            <w:vAlign w:val="center"/>
          </w:tcPr>
          <w:p w14:paraId="5E1C504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220KV孙田变</w:t>
            </w:r>
          </w:p>
        </w:tc>
        <w:tc>
          <w:tcPr>
            <w:tcW w:w="2925" w:type="dxa"/>
            <w:vAlign w:val="center"/>
          </w:tcPr>
          <w:p w14:paraId="7E309277">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咸安区横沟桥镇孙田村</w:t>
            </w:r>
          </w:p>
        </w:tc>
        <w:tc>
          <w:tcPr>
            <w:tcW w:w="1335" w:type="dxa"/>
            <w:vAlign w:val="center"/>
          </w:tcPr>
          <w:p w14:paraId="62981DB9">
            <w:pPr>
              <w:widowControl w:val="0"/>
              <w:spacing w:before="156" w:beforeLines="50" w:line="288" w:lineRule="auto"/>
              <w:jc w:val="center"/>
              <w:rPr>
                <w:rFonts w:ascii="宋体" w:hAnsi="宋体" w:eastAsia="宋体" w:cs="宋体"/>
                <w:bCs/>
                <w:kern w:val="0"/>
                <w:szCs w:val="21"/>
              </w:rPr>
            </w:pPr>
          </w:p>
        </w:tc>
      </w:tr>
    </w:tbl>
    <w:p w14:paraId="1C2F070D">
      <w:bookmarkStart w:id="81" w:name="_Toc505201697"/>
      <w:bookmarkStart w:id="82" w:name="_Toc503777514"/>
    </w:p>
    <w:p w14:paraId="5B6A47BD">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83" w:name="_Toc532931687"/>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6</w:t>
      </w:r>
      <w:r>
        <w:rPr>
          <w:rFonts w:hint="eastAsia" w:ascii="黑体" w:hAnsi="Calibri" w:eastAsia="黑体" w:cs="宋体"/>
          <w:b/>
          <w:bCs/>
          <w:kern w:val="44"/>
          <w:sz w:val="36"/>
          <w:szCs w:val="20"/>
          <w:lang w:val="zh-CN" w:eastAsia="zh-CN"/>
        </w:rPr>
        <w:t>：规划区市政基础设施布局一览表</w:t>
      </w:r>
      <w:bookmarkEnd w:id="81"/>
      <w:bookmarkEnd w:id="82"/>
      <w:bookmarkEnd w:id="83"/>
    </w:p>
    <w:tbl>
      <w:tblPr>
        <w:tblStyle w:val="13"/>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689"/>
        <w:gridCol w:w="2220"/>
        <w:gridCol w:w="2962"/>
        <w:gridCol w:w="1354"/>
      </w:tblGrid>
      <w:tr w14:paraId="53DE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Align w:val="center"/>
          </w:tcPr>
          <w:p w14:paraId="42A0436F">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类别</w:t>
            </w:r>
          </w:p>
        </w:tc>
        <w:tc>
          <w:tcPr>
            <w:tcW w:w="689" w:type="dxa"/>
            <w:vAlign w:val="center"/>
          </w:tcPr>
          <w:p w14:paraId="60882242">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序号</w:t>
            </w:r>
          </w:p>
        </w:tc>
        <w:tc>
          <w:tcPr>
            <w:tcW w:w="2220" w:type="dxa"/>
            <w:vAlign w:val="center"/>
          </w:tcPr>
          <w:p w14:paraId="48404D12">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名称</w:t>
            </w:r>
          </w:p>
        </w:tc>
        <w:tc>
          <w:tcPr>
            <w:tcW w:w="2962" w:type="dxa"/>
            <w:vAlign w:val="center"/>
          </w:tcPr>
          <w:p w14:paraId="3BD661ED">
            <w:pPr>
              <w:widowControl w:val="0"/>
              <w:spacing w:before="156" w:beforeLines="50" w:line="288" w:lineRule="auto"/>
              <w:jc w:val="center"/>
              <w:rPr>
                <w:rFonts w:ascii="Times New Roman" w:hAnsi="Times New Roman" w:eastAsia="宋体" w:cs="Times New Roman"/>
                <w:szCs w:val="21"/>
              </w:rPr>
            </w:pPr>
            <w:r>
              <w:rPr>
                <w:rFonts w:hint="eastAsia" w:ascii="宋体" w:hAnsi="宋体" w:eastAsia="宋体" w:cs="宋体"/>
                <w:b/>
                <w:bCs/>
                <w:kern w:val="0"/>
                <w:szCs w:val="21"/>
              </w:rPr>
              <w:t>站址</w:t>
            </w:r>
          </w:p>
        </w:tc>
        <w:tc>
          <w:tcPr>
            <w:tcW w:w="1354" w:type="dxa"/>
            <w:vAlign w:val="center"/>
          </w:tcPr>
          <w:p w14:paraId="7E830C6B">
            <w:pPr>
              <w:widowControl w:val="0"/>
              <w:spacing w:before="156" w:beforeLines="50" w:line="288" w:lineRule="auto"/>
              <w:jc w:val="center"/>
              <w:rPr>
                <w:rFonts w:ascii="宋体" w:hAnsi="宋体" w:eastAsia="宋体" w:cs="宋体"/>
                <w:b/>
                <w:bCs/>
                <w:kern w:val="0"/>
                <w:szCs w:val="21"/>
              </w:rPr>
            </w:pPr>
            <w:r>
              <w:rPr>
                <w:rFonts w:hint="eastAsia" w:ascii="宋体" w:hAnsi="宋体" w:eastAsia="宋体" w:cs="宋体"/>
                <w:b/>
                <w:bCs/>
                <w:kern w:val="0"/>
                <w:szCs w:val="21"/>
              </w:rPr>
              <w:t>备注</w:t>
            </w:r>
          </w:p>
        </w:tc>
      </w:tr>
      <w:tr w14:paraId="3505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0EE2F338">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给</w:t>
            </w:r>
          </w:p>
          <w:p w14:paraId="55DC97AE">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水</w:t>
            </w:r>
          </w:p>
          <w:p w14:paraId="6984A2CA">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厂</w:t>
            </w:r>
          </w:p>
        </w:tc>
        <w:tc>
          <w:tcPr>
            <w:tcW w:w="689" w:type="dxa"/>
            <w:vAlign w:val="center"/>
          </w:tcPr>
          <w:p w14:paraId="317AEF3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0E3BE2C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宝塔配水厂</w:t>
            </w:r>
          </w:p>
        </w:tc>
        <w:tc>
          <w:tcPr>
            <w:tcW w:w="2962" w:type="dxa"/>
            <w:vAlign w:val="center"/>
          </w:tcPr>
          <w:p w14:paraId="492B41F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通江公路旁</w:t>
            </w:r>
          </w:p>
        </w:tc>
        <w:tc>
          <w:tcPr>
            <w:tcW w:w="1354" w:type="dxa"/>
            <w:vAlign w:val="center"/>
          </w:tcPr>
          <w:p w14:paraId="321BFE2E">
            <w:pPr>
              <w:widowControl w:val="0"/>
              <w:spacing w:before="156" w:beforeLines="50" w:line="288" w:lineRule="auto"/>
              <w:jc w:val="center"/>
              <w:rPr>
                <w:rFonts w:ascii="宋体" w:hAnsi="宋体" w:eastAsia="宋体" w:cs="宋体"/>
                <w:bCs/>
                <w:kern w:val="0"/>
                <w:szCs w:val="21"/>
              </w:rPr>
            </w:pPr>
          </w:p>
        </w:tc>
      </w:tr>
      <w:tr w14:paraId="2785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69286AC9">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1695C90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27FA91B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浮山水厂</w:t>
            </w:r>
          </w:p>
        </w:tc>
        <w:tc>
          <w:tcPr>
            <w:tcW w:w="2962" w:type="dxa"/>
            <w:vAlign w:val="center"/>
          </w:tcPr>
          <w:p w14:paraId="72EE597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银泉大道旁</w:t>
            </w:r>
          </w:p>
        </w:tc>
        <w:tc>
          <w:tcPr>
            <w:tcW w:w="1354" w:type="dxa"/>
            <w:vAlign w:val="center"/>
          </w:tcPr>
          <w:p w14:paraId="73C1C8EE">
            <w:pPr>
              <w:widowControl w:val="0"/>
              <w:spacing w:before="156" w:beforeLines="50" w:line="288" w:lineRule="auto"/>
              <w:jc w:val="center"/>
              <w:rPr>
                <w:rFonts w:ascii="宋体" w:hAnsi="宋体" w:eastAsia="宋体" w:cs="宋体"/>
                <w:bCs/>
                <w:kern w:val="0"/>
                <w:szCs w:val="21"/>
              </w:rPr>
            </w:pPr>
          </w:p>
        </w:tc>
      </w:tr>
      <w:tr w14:paraId="5481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0C1BE989">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016F6B2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7DA8FEE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温泉供水所</w:t>
            </w:r>
          </w:p>
        </w:tc>
        <w:tc>
          <w:tcPr>
            <w:tcW w:w="2962" w:type="dxa"/>
            <w:vAlign w:val="center"/>
          </w:tcPr>
          <w:p w14:paraId="4CA801D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温泉一号桥</w:t>
            </w:r>
          </w:p>
        </w:tc>
        <w:tc>
          <w:tcPr>
            <w:tcW w:w="1354" w:type="dxa"/>
            <w:vAlign w:val="center"/>
          </w:tcPr>
          <w:p w14:paraId="74B96413">
            <w:pPr>
              <w:widowControl w:val="0"/>
              <w:spacing w:before="156" w:beforeLines="50" w:line="288" w:lineRule="auto"/>
              <w:jc w:val="center"/>
              <w:rPr>
                <w:rFonts w:ascii="宋体" w:hAnsi="宋体" w:eastAsia="宋体" w:cs="宋体"/>
                <w:bCs/>
                <w:kern w:val="0"/>
                <w:szCs w:val="21"/>
              </w:rPr>
            </w:pPr>
          </w:p>
        </w:tc>
      </w:tr>
      <w:tr w14:paraId="7D33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4D587289">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7B627050">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220" w:type="dxa"/>
            <w:vAlign w:val="center"/>
          </w:tcPr>
          <w:p w14:paraId="2E84CE2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马桥水厂</w:t>
            </w:r>
          </w:p>
        </w:tc>
        <w:tc>
          <w:tcPr>
            <w:tcW w:w="2962" w:type="dxa"/>
            <w:vAlign w:val="center"/>
          </w:tcPr>
          <w:p w14:paraId="64D5D47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马桥镇马柏大道旁</w:t>
            </w:r>
          </w:p>
        </w:tc>
        <w:tc>
          <w:tcPr>
            <w:tcW w:w="1354" w:type="dxa"/>
            <w:vAlign w:val="center"/>
          </w:tcPr>
          <w:p w14:paraId="17B88BC9">
            <w:pPr>
              <w:widowControl w:val="0"/>
              <w:spacing w:before="156" w:beforeLines="50" w:line="288" w:lineRule="auto"/>
              <w:jc w:val="center"/>
              <w:rPr>
                <w:rFonts w:ascii="宋体" w:hAnsi="宋体" w:eastAsia="宋体" w:cs="宋体"/>
                <w:bCs/>
                <w:kern w:val="0"/>
                <w:szCs w:val="21"/>
              </w:rPr>
            </w:pPr>
          </w:p>
        </w:tc>
      </w:tr>
      <w:tr w14:paraId="1AAF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05959560">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0D86046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5</w:t>
            </w:r>
          </w:p>
        </w:tc>
        <w:tc>
          <w:tcPr>
            <w:tcW w:w="2220" w:type="dxa"/>
            <w:vAlign w:val="center"/>
          </w:tcPr>
          <w:p w14:paraId="30578CA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思源水厂</w:t>
            </w:r>
          </w:p>
        </w:tc>
        <w:tc>
          <w:tcPr>
            <w:tcW w:w="2962" w:type="dxa"/>
            <w:vAlign w:val="center"/>
          </w:tcPr>
          <w:p w14:paraId="1CD1386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横沟桥镇发展大道旁</w:t>
            </w:r>
          </w:p>
        </w:tc>
        <w:tc>
          <w:tcPr>
            <w:tcW w:w="1354" w:type="dxa"/>
            <w:vAlign w:val="center"/>
          </w:tcPr>
          <w:p w14:paraId="2AB083BD">
            <w:pPr>
              <w:widowControl w:val="0"/>
              <w:spacing w:before="156" w:beforeLines="50" w:line="288" w:lineRule="auto"/>
              <w:jc w:val="center"/>
              <w:rPr>
                <w:rFonts w:ascii="宋体" w:hAnsi="宋体" w:eastAsia="宋体" w:cs="宋体"/>
                <w:bCs/>
                <w:kern w:val="0"/>
                <w:szCs w:val="21"/>
              </w:rPr>
            </w:pPr>
          </w:p>
        </w:tc>
      </w:tr>
      <w:tr w14:paraId="4606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2B08E670">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492BBC6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6</w:t>
            </w:r>
          </w:p>
        </w:tc>
        <w:tc>
          <w:tcPr>
            <w:tcW w:w="2220" w:type="dxa"/>
            <w:vAlign w:val="center"/>
          </w:tcPr>
          <w:p w14:paraId="169CA9E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王英水库横沟水厂</w:t>
            </w:r>
          </w:p>
        </w:tc>
        <w:tc>
          <w:tcPr>
            <w:tcW w:w="2962" w:type="dxa"/>
            <w:vAlign w:val="center"/>
          </w:tcPr>
          <w:p w14:paraId="4817C2B7">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横沟桥镇富桥村12组</w:t>
            </w:r>
          </w:p>
        </w:tc>
        <w:tc>
          <w:tcPr>
            <w:tcW w:w="1354" w:type="dxa"/>
            <w:vAlign w:val="center"/>
          </w:tcPr>
          <w:p w14:paraId="545EF8C2">
            <w:pPr>
              <w:widowControl w:val="0"/>
              <w:spacing w:before="156" w:beforeLines="50" w:line="288" w:lineRule="auto"/>
              <w:jc w:val="center"/>
              <w:rPr>
                <w:rFonts w:ascii="宋体" w:hAnsi="宋体" w:eastAsia="宋体" w:cs="宋体"/>
                <w:bCs/>
                <w:kern w:val="0"/>
                <w:szCs w:val="21"/>
              </w:rPr>
            </w:pPr>
          </w:p>
        </w:tc>
      </w:tr>
      <w:tr w14:paraId="6259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794E28E3">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污</w:t>
            </w:r>
          </w:p>
          <w:p w14:paraId="4B70A4E3">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水</w:t>
            </w:r>
          </w:p>
          <w:p w14:paraId="68FEC2E5">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厂</w:t>
            </w:r>
          </w:p>
        </w:tc>
        <w:tc>
          <w:tcPr>
            <w:tcW w:w="689" w:type="dxa"/>
            <w:vAlign w:val="center"/>
          </w:tcPr>
          <w:p w14:paraId="0AF31F9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5335B8F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温泉污水处理厂</w:t>
            </w:r>
          </w:p>
        </w:tc>
        <w:tc>
          <w:tcPr>
            <w:tcW w:w="2962" w:type="dxa"/>
            <w:vAlign w:val="center"/>
          </w:tcPr>
          <w:p w14:paraId="6577DAA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金泉湾路</w:t>
            </w:r>
          </w:p>
        </w:tc>
        <w:tc>
          <w:tcPr>
            <w:tcW w:w="1354" w:type="dxa"/>
            <w:vAlign w:val="center"/>
          </w:tcPr>
          <w:p w14:paraId="48878C9E">
            <w:pPr>
              <w:widowControl w:val="0"/>
              <w:spacing w:before="156" w:beforeLines="50" w:line="288" w:lineRule="auto"/>
              <w:jc w:val="center"/>
              <w:rPr>
                <w:rFonts w:ascii="宋体" w:hAnsi="宋体" w:eastAsia="宋体" w:cs="宋体"/>
                <w:bCs/>
                <w:kern w:val="0"/>
                <w:szCs w:val="21"/>
              </w:rPr>
            </w:pPr>
          </w:p>
        </w:tc>
      </w:tr>
      <w:tr w14:paraId="1484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0A67142B">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0EEE0B6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55DBCC8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 xml:space="preserve">永安污水处理厂 </w:t>
            </w:r>
          </w:p>
        </w:tc>
        <w:tc>
          <w:tcPr>
            <w:tcW w:w="2962" w:type="dxa"/>
            <w:vAlign w:val="center"/>
          </w:tcPr>
          <w:p w14:paraId="1D0D514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107国道旁</w:t>
            </w:r>
          </w:p>
        </w:tc>
        <w:tc>
          <w:tcPr>
            <w:tcW w:w="1354" w:type="dxa"/>
            <w:vAlign w:val="center"/>
          </w:tcPr>
          <w:p w14:paraId="66F060B3">
            <w:pPr>
              <w:widowControl w:val="0"/>
              <w:spacing w:before="156" w:beforeLines="50" w:line="288" w:lineRule="auto"/>
              <w:jc w:val="center"/>
              <w:rPr>
                <w:rFonts w:ascii="宋体" w:hAnsi="宋体" w:eastAsia="宋体" w:cs="宋体"/>
                <w:bCs/>
                <w:kern w:val="0"/>
                <w:szCs w:val="21"/>
              </w:rPr>
            </w:pPr>
          </w:p>
        </w:tc>
      </w:tr>
      <w:tr w14:paraId="24D4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7A1860DF">
            <w:pPr>
              <w:widowControl w:val="0"/>
              <w:spacing w:before="156" w:beforeLines="50" w:after="330" w:line="288" w:lineRule="auto"/>
              <w:jc w:val="center"/>
              <w:rPr>
                <w:rFonts w:ascii="宋体" w:hAnsi="宋体" w:eastAsia="宋体" w:cs="宋体"/>
                <w:bCs/>
                <w:kern w:val="0"/>
                <w:szCs w:val="21"/>
              </w:rPr>
            </w:pPr>
          </w:p>
        </w:tc>
        <w:tc>
          <w:tcPr>
            <w:tcW w:w="689" w:type="dxa"/>
            <w:vAlign w:val="center"/>
          </w:tcPr>
          <w:p w14:paraId="7167220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51626F4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河背污水处理厂</w:t>
            </w:r>
          </w:p>
        </w:tc>
        <w:tc>
          <w:tcPr>
            <w:tcW w:w="2962" w:type="dxa"/>
            <w:vAlign w:val="center"/>
          </w:tcPr>
          <w:p w14:paraId="6E85CDB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桂乡大道河背特大桥旁</w:t>
            </w:r>
          </w:p>
        </w:tc>
        <w:tc>
          <w:tcPr>
            <w:tcW w:w="1354" w:type="dxa"/>
            <w:vAlign w:val="center"/>
          </w:tcPr>
          <w:p w14:paraId="0FB338F9">
            <w:pPr>
              <w:widowControl w:val="0"/>
              <w:spacing w:before="156" w:beforeLines="50" w:line="288" w:lineRule="auto"/>
              <w:jc w:val="center"/>
              <w:rPr>
                <w:rFonts w:ascii="宋体" w:hAnsi="宋体" w:eastAsia="宋体" w:cs="宋体"/>
                <w:bCs/>
                <w:kern w:val="0"/>
                <w:szCs w:val="21"/>
              </w:rPr>
            </w:pPr>
          </w:p>
        </w:tc>
      </w:tr>
      <w:tr w14:paraId="30CA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199BBF3C">
            <w:pPr>
              <w:widowControl w:val="0"/>
              <w:spacing w:before="156" w:beforeLines="50" w:line="288" w:lineRule="auto"/>
              <w:jc w:val="center"/>
              <w:rPr>
                <w:rFonts w:ascii="宋体" w:hAnsi="宋体" w:eastAsia="宋体" w:cs="宋体"/>
                <w:bCs/>
                <w:kern w:val="0"/>
                <w:szCs w:val="21"/>
              </w:rPr>
            </w:pPr>
          </w:p>
        </w:tc>
        <w:tc>
          <w:tcPr>
            <w:tcW w:w="689" w:type="dxa"/>
            <w:vAlign w:val="center"/>
          </w:tcPr>
          <w:p w14:paraId="01AF2EF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220" w:type="dxa"/>
            <w:vAlign w:val="center"/>
          </w:tcPr>
          <w:p w14:paraId="335729E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梓山湖污水处理厂</w:t>
            </w:r>
          </w:p>
        </w:tc>
        <w:tc>
          <w:tcPr>
            <w:tcW w:w="2962" w:type="dxa"/>
            <w:vAlign w:val="center"/>
          </w:tcPr>
          <w:p w14:paraId="6E1750D3">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梓山湖新城</w:t>
            </w:r>
          </w:p>
        </w:tc>
        <w:tc>
          <w:tcPr>
            <w:tcW w:w="1354" w:type="dxa"/>
            <w:vAlign w:val="center"/>
          </w:tcPr>
          <w:p w14:paraId="4DEA3307">
            <w:pPr>
              <w:widowControl w:val="0"/>
              <w:spacing w:before="156" w:beforeLines="50" w:line="288" w:lineRule="auto"/>
              <w:jc w:val="center"/>
              <w:rPr>
                <w:rFonts w:ascii="宋体" w:hAnsi="宋体" w:eastAsia="宋体" w:cs="宋体"/>
                <w:bCs/>
                <w:kern w:val="0"/>
                <w:szCs w:val="21"/>
              </w:rPr>
            </w:pPr>
          </w:p>
        </w:tc>
      </w:tr>
      <w:tr w14:paraId="0E05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2060C47E">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燃</w:t>
            </w:r>
          </w:p>
          <w:p w14:paraId="67803388">
            <w:pPr>
              <w:widowControl w:val="0"/>
              <w:spacing w:before="156" w:beforeLines="50" w:after="330" w:line="288" w:lineRule="auto"/>
              <w:jc w:val="center"/>
              <w:rPr>
                <w:rFonts w:ascii="宋体" w:hAnsi="宋体" w:eastAsia="宋体" w:cs="宋体"/>
                <w:bCs/>
                <w:kern w:val="0"/>
                <w:szCs w:val="21"/>
              </w:rPr>
            </w:pPr>
            <w:r>
              <w:rPr>
                <w:rFonts w:hint="eastAsia" w:ascii="宋体" w:hAnsi="宋体" w:eastAsia="宋体" w:cs="宋体"/>
                <w:bCs/>
                <w:kern w:val="0"/>
                <w:szCs w:val="21"/>
              </w:rPr>
              <w:t>气</w:t>
            </w:r>
          </w:p>
        </w:tc>
        <w:tc>
          <w:tcPr>
            <w:tcW w:w="689" w:type="dxa"/>
            <w:vAlign w:val="center"/>
          </w:tcPr>
          <w:p w14:paraId="0BFF070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0BFB022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咸宁门站</w:t>
            </w:r>
          </w:p>
        </w:tc>
        <w:tc>
          <w:tcPr>
            <w:tcW w:w="2962" w:type="dxa"/>
            <w:vAlign w:val="center"/>
          </w:tcPr>
          <w:p w14:paraId="2AF8903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旗鼓大道与107国道交汇处</w:t>
            </w:r>
          </w:p>
        </w:tc>
        <w:tc>
          <w:tcPr>
            <w:tcW w:w="1354" w:type="dxa"/>
            <w:vAlign w:val="center"/>
          </w:tcPr>
          <w:p w14:paraId="291C0CF6">
            <w:pPr>
              <w:widowControl w:val="0"/>
              <w:spacing w:before="156" w:beforeLines="50" w:line="288" w:lineRule="auto"/>
              <w:jc w:val="center"/>
              <w:rPr>
                <w:rFonts w:ascii="宋体" w:hAnsi="宋体" w:eastAsia="宋体" w:cs="宋体"/>
                <w:bCs/>
                <w:kern w:val="0"/>
                <w:szCs w:val="21"/>
              </w:rPr>
            </w:pPr>
          </w:p>
        </w:tc>
      </w:tr>
      <w:tr w14:paraId="2566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50C38E02">
            <w:pPr>
              <w:widowControl w:val="0"/>
              <w:spacing w:before="156" w:beforeLines="50" w:line="288" w:lineRule="auto"/>
              <w:jc w:val="center"/>
              <w:rPr>
                <w:rFonts w:ascii="宋体" w:hAnsi="宋体" w:eastAsia="宋体" w:cs="宋体"/>
                <w:bCs/>
                <w:kern w:val="0"/>
                <w:szCs w:val="21"/>
              </w:rPr>
            </w:pPr>
          </w:p>
        </w:tc>
        <w:tc>
          <w:tcPr>
            <w:tcW w:w="689" w:type="dxa"/>
            <w:vAlign w:val="center"/>
          </w:tcPr>
          <w:p w14:paraId="28DF50D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367065A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LNG气化站</w:t>
            </w:r>
          </w:p>
        </w:tc>
        <w:tc>
          <w:tcPr>
            <w:tcW w:w="2962" w:type="dxa"/>
            <w:vAlign w:val="center"/>
          </w:tcPr>
          <w:p w14:paraId="1E85806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桂花街希望巷</w:t>
            </w:r>
          </w:p>
        </w:tc>
        <w:tc>
          <w:tcPr>
            <w:tcW w:w="1354" w:type="dxa"/>
            <w:vAlign w:val="center"/>
          </w:tcPr>
          <w:p w14:paraId="02A5C18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事故应急用</w:t>
            </w:r>
          </w:p>
        </w:tc>
      </w:tr>
      <w:tr w14:paraId="484D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5B7AEAAB">
            <w:pPr>
              <w:widowControl w:val="0"/>
              <w:spacing w:before="156" w:beforeLines="50" w:line="288" w:lineRule="auto"/>
              <w:jc w:val="center"/>
              <w:rPr>
                <w:rFonts w:ascii="宋体" w:hAnsi="宋体" w:eastAsia="宋体" w:cs="宋体"/>
                <w:bCs/>
                <w:kern w:val="0"/>
                <w:szCs w:val="21"/>
              </w:rPr>
            </w:pPr>
          </w:p>
        </w:tc>
        <w:tc>
          <w:tcPr>
            <w:tcW w:w="689" w:type="dxa"/>
            <w:vAlign w:val="center"/>
          </w:tcPr>
          <w:p w14:paraId="37EE93A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36BBAFA7">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CNG减压站</w:t>
            </w:r>
          </w:p>
        </w:tc>
        <w:tc>
          <w:tcPr>
            <w:tcW w:w="2962" w:type="dxa"/>
            <w:vAlign w:val="center"/>
          </w:tcPr>
          <w:p w14:paraId="4BEC65D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红牛广场</w:t>
            </w:r>
          </w:p>
        </w:tc>
        <w:tc>
          <w:tcPr>
            <w:tcW w:w="1354" w:type="dxa"/>
            <w:vAlign w:val="center"/>
          </w:tcPr>
          <w:p w14:paraId="73C96EF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事故应急用</w:t>
            </w:r>
          </w:p>
        </w:tc>
      </w:tr>
      <w:tr w14:paraId="4A9C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67A0821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消</w:t>
            </w:r>
          </w:p>
          <w:p w14:paraId="7EA6C6C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防</w:t>
            </w:r>
          </w:p>
        </w:tc>
        <w:tc>
          <w:tcPr>
            <w:tcW w:w="689" w:type="dxa"/>
            <w:vAlign w:val="center"/>
          </w:tcPr>
          <w:p w14:paraId="21C66B6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61A3C29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特勤站</w:t>
            </w:r>
          </w:p>
        </w:tc>
        <w:tc>
          <w:tcPr>
            <w:tcW w:w="2962" w:type="dxa"/>
            <w:vAlign w:val="center"/>
          </w:tcPr>
          <w:p w14:paraId="6B0576E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金桂大道旁</w:t>
            </w:r>
          </w:p>
        </w:tc>
        <w:tc>
          <w:tcPr>
            <w:tcW w:w="1354" w:type="dxa"/>
            <w:vAlign w:val="center"/>
          </w:tcPr>
          <w:p w14:paraId="360018D8">
            <w:pPr>
              <w:widowControl w:val="0"/>
              <w:spacing w:before="156" w:beforeLines="50" w:line="288" w:lineRule="auto"/>
              <w:jc w:val="center"/>
              <w:rPr>
                <w:rFonts w:ascii="宋体" w:hAnsi="宋体" w:eastAsia="宋体" w:cs="宋体"/>
                <w:bCs/>
                <w:kern w:val="0"/>
                <w:szCs w:val="21"/>
              </w:rPr>
            </w:pPr>
          </w:p>
        </w:tc>
      </w:tr>
      <w:tr w14:paraId="01EC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3B16954C">
            <w:pPr>
              <w:widowControl w:val="0"/>
              <w:spacing w:before="156" w:beforeLines="50" w:line="288" w:lineRule="auto"/>
              <w:jc w:val="center"/>
              <w:rPr>
                <w:rFonts w:ascii="宋体" w:hAnsi="宋体" w:eastAsia="宋体" w:cs="宋体"/>
                <w:bCs/>
                <w:kern w:val="0"/>
                <w:szCs w:val="21"/>
              </w:rPr>
            </w:pPr>
          </w:p>
        </w:tc>
        <w:tc>
          <w:tcPr>
            <w:tcW w:w="689" w:type="dxa"/>
            <w:vAlign w:val="center"/>
          </w:tcPr>
          <w:p w14:paraId="2DEE111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5ED788E1">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咸安区站</w:t>
            </w:r>
          </w:p>
        </w:tc>
        <w:tc>
          <w:tcPr>
            <w:tcW w:w="2962" w:type="dxa"/>
            <w:vAlign w:val="center"/>
          </w:tcPr>
          <w:p w14:paraId="2B2CC64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桂乡大道咸宁监狱旁</w:t>
            </w:r>
          </w:p>
        </w:tc>
        <w:tc>
          <w:tcPr>
            <w:tcW w:w="1354" w:type="dxa"/>
            <w:vAlign w:val="center"/>
          </w:tcPr>
          <w:p w14:paraId="5F537F48">
            <w:pPr>
              <w:widowControl w:val="0"/>
              <w:spacing w:before="156" w:beforeLines="50" w:line="288" w:lineRule="auto"/>
              <w:jc w:val="center"/>
              <w:rPr>
                <w:rFonts w:ascii="宋体" w:hAnsi="宋体" w:eastAsia="宋体" w:cs="宋体"/>
                <w:bCs/>
                <w:kern w:val="0"/>
                <w:szCs w:val="21"/>
              </w:rPr>
            </w:pPr>
          </w:p>
        </w:tc>
      </w:tr>
      <w:tr w14:paraId="2BC8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067000A3">
            <w:pPr>
              <w:widowControl w:val="0"/>
              <w:spacing w:before="156" w:beforeLines="50" w:line="288" w:lineRule="auto"/>
              <w:jc w:val="center"/>
              <w:rPr>
                <w:rFonts w:ascii="宋体" w:hAnsi="宋体" w:eastAsia="宋体" w:cs="宋体"/>
                <w:bCs/>
                <w:kern w:val="0"/>
                <w:szCs w:val="21"/>
              </w:rPr>
            </w:pPr>
          </w:p>
        </w:tc>
        <w:tc>
          <w:tcPr>
            <w:tcW w:w="689" w:type="dxa"/>
            <w:vAlign w:val="center"/>
          </w:tcPr>
          <w:p w14:paraId="234A95B5">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6E605460">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szCs w:val="21"/>
              </w:rPr>
              <w:t>咸宁大道站勤保障消防站</w:t>
            </w:r>
          </w:p>
        </w:tc>
        <w:tc>
          <w:tcPr>
            <w:tcW w:w="2962" w:type="dxa"/>
            <w:vAlign w:val="center"/>
          </w:tcPr>
          <w:p w14:paraId="20A1AB61">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咸宁大道</w:t>
            </w:r>
          </w:p>
        </w:tc>
        <w:tc>
          <w:tcPr>
            <w:tcW w:w="1354" w:type="dxa"/>
            <w:vAlign w:val="center"/>
          </w:tcPr>
          <w:p w14:paraId="69BDBE8D">
            <w:pPr>
              <w:widowControl w:val="0"/>
              <w:spacing w:before="156" w:beforeLines="50" w:line="288" w:lineRule="auto"/>
              <w:jc w:val="center"/>
              <w:rPr>
                <w:rFonts w:ascii="宋体" w:hAnsi="宋体" w:eastAsia="宋体" w:cs="宋体"/>
                <w:bCs/>
                <w:kern w:val="0"/>
                <w:szCs w:val="21"/>
              </w:rPr>
            </w:pPr>
          </w:p>
        </w:tc>
      </w:tr>
      <w:tr w14:paraId="3E42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6EFC58BB">
            <w:pPr>
              <w:widowControl w:val="0"/>
              <w:spacing w:before="156" w:beforeLines="50" w:line="288" w:lineRule="auto"/>
              <w:jc w:val="center"/>
              <w:rPr>
                <w:rFonts w:ascii="宋体" w:hAnsi="宋体" w:eastAsia="宋体" w:cs="宋体"/>
                <w:bCs/>
                <w:kern w:val="0"/>
                <w:szCs w:val="21"/>
              </w:rPr>
            </w:pPr>
          </w:p>
        </w:tc>
        <w:tc>
          <w:tcPr>
            <w:tcW w:w="689" w:type="dxa"/>
            <w:vAlign w:val="center"/>
          </w:tcPr>
          <w:p w14:paraId="3FE402E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4</w:t>
            </w:r>
          </w:p>
        </w:tc>
        <w:tc>
          <w:tcPr>
            <w:tcW w:w="2220" w:type="dxa"/>
            <w:vAlign w:val="center"/>
          </w:tcPr>
          <w:p w14:paraId="4371E983">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淦河大道消防执勤点</w:t>
            </w:r>
          </w:p>
        </w:tc>
        <w:tc>
          <w:tcPr>
            <w:tcW w:w="2962" w:type="dxa"/>
            <w:vAlign w:val="center"/>
          </w:tcPr>
          <w:p w14:paraId="6988AC54">
            <w:pPr>
              <w:widowControl w:val="0"/>
              <w:spacing w:before="156" w:beforeLines="50" w:line="288" w:lineRule="auto"/>
              <w:jc w:val="center"/>
              <w:rPr>
                <w:rFonts w:ascii="宋体" w:hAnsi="宋体" w:eastAsia="宋体" w:cs="宋体"/>
                <w:bCs/>
                <w:kern w:val="0"/>
                <w:szCs w:val="21"/>
              </w:rPr>
            </w:pPr>
            <w:r>
              <w:rPr>
                <w:rFonts w:ascii="宋体" w:hAnsi="宋体" w:eastAsia="宋体" w:cs="宋体"/>
                <w:bCs/>
                <w:kern w:val="0"/>
              </w:rPr>
              <w:t>淦河大道老公安局</w:t>
            </w:r>
          </w:p>
        </w:tc>
        <w:tc>
          <w:tcPr>
            <w:tcW w:w="1354" w:type="dxa"/>
            <w:vAlign w:val="center"/>
          </w:tcPr>
          <w:p w14:paraId="300D9706">
            <w:pPr>
              <w:widowControl w:val="0"/>
              <w:spacing w:before="156" w:beforeLines="50" w:line="288" w:lineRule="auto"/>
              <w:jc w:val="center"/>
              <w:rPr>
                <w:rFonts w:ascii="宋体" w:hAnsi="宋体" w:eastAsia="宋体" w:cs="宋体"/>
                <w:bCs/>
                <w:kern w:val="0"/>
                <w:szCs w:val="21"/>
              </w:rPr>
            </w:pPr>
          </w:p>
        </w:tc>
      </w:tr>
      <w:tr w14:paraId="1077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1CD431C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环</w:t>
            </w:r>
          </w:p>
          <w:p w14:paraId="17775188">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卫</w:t>
            </w:r>
          </w:p>
        </w:tc>
        <w:tc>
          <w:tcPr>
            <w:tcW w:w="689" w:type="dxa"/>
            <w:vAlign w:val="center"/>
          </w:tcPr>
          <w:p w14:paraId="0BFB08C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479FFEB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丰泉垃圾焚烧发电</w:t>
            </w:r>
          </w:p>
        </w:tc>
        <w:tc>
          <w:tcPr>
            <w:tcW w:w="2962" w:type="dxa"/>
            <w:vAlign w:val="center"/>
          </w:tcPr>
          <w:p w14:paraId="71E303D0">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孝子山毛山坳</w:t>
            </w:r>
          </w:p>
        </w:tc>
        <w:tc>
          <w:tcPr>
            <w:tcW w:w="1354" w:type="dxa"/>
            <w:vAlign w:val="center"/>
          </w:tcPr>
          <w:p w14:paraId="100FDD59">
            <w:pPr>
              <w:widowControl w:val="0"/>
              <w:spacing w:before="156" w:beforeLines="50" w:line="288" w:lineRule="auto"/>
              <w:jc w:val="center"/>
              <w:rPr>
                <w:rFonts w:ascii="宋体" w:hAnsi="宋体" w:eastAsia="宋体" w:cs="宋体"/>
                <w:bCs/>
                <w:kern w:val="0"/>
                <w:szCs w:val="21"/>
              </w:rPr>
            </w:pPr>
          </w:p>
        </w:tc>
      </w:tr>
      <w:tr w14:paraId="4BC4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1C98A0DD">
            <w:pPr>
              <w:widowControl w:val="0"/>
              <w:spacing w:before="156" w:beforeLines="50" w:line="288" w:lineRule="auto"/>
              <w:jc w:val="center"/>
              <w:rPr>
                <w:rFonts w:ascii="宋体" w:hAnsi="宋体" w:eastAsia="宋体" w:cs="宋体"/>
                <w:bCs/>
                <w:kern w:val="0"/>
                <w:szCs w:val="21"/>
              </w:rPr>
            </w:pPr>
          </w:p>
        </w:tc>
        <w:tc>
          <w:tcPr>
            <w:tcW w:w="689" w:type="dxa"/>
            <w:vAlign w:val="center"/>
          </w:tcPr>
          <w:p w14:paraId="736336D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75B98BF7">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咸宁市危险固体废物处理场</w:t>
            </w:r>
          </w:p>
        </w:tc>
        <w:tc>
          <w:tcPr>
            <w:tcW w:w="2962" w:type="dxa"/>
            <w:vAlign w:val="center"/>
          </w:tcPr>
          <w:p w14:paraId="44B04F6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贺胜桥镇</w:t>
            </w:r>
          </w:p>
        </w:tc>
        <w:tc>
          <w:tcPr>
            <w:tcW w:w="1354" w:type="dxa"/>
            <w:vAlign w:val="center"/>
          </w:tcPr>
          <w:p w14:paraId="6225FB28">
            <w:pPr>
              <w:widowControl w:val="0"/>
              <w:spacing w:before="156" w:beforeLines="50" w:line="288" w:lineRule="auto"/>
              <w:jc w:val="center"/>
              <w:rPr>
                <w:rFonts w:ascii="宋体" w:hAnsi="宋体" w:eastAsia="宋体" w:cs="宋体"/>
                <w:bCs/>
                <w:kern w:val="0"/>
                <w:szCs w:val="21"/>
              </w:rPr>
            </w:pPr>
          </w:p>
        </w:tc>
      </w:tr>
      <w:tr w14:paraId="6E50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3B67671B">
            <w:pPr>
              <w:widowControl w:val="0"/>
              <w:spacing w:before="156" w:beforeLines="50" w:line="288" w:lineRule="auto"/>
              <w:jc w:val="center"/>
              <w:rPr>
                <w:rFonts w:ascii="宋体" w:hAnsi="宋体" w:eastAsia="宋体" w:cs="宋体"/>
                <w:bCs/>
                <w:kern w:val="0"/>
                <w:szCs w:val="21"/>
              </w:rPr>
            </w:pPr>
          </w:p>
        </w:tc>
        <w:tc>
          <w:tcPr>
            <w:tcW w:w="689" w:type="dxa"/>
            <w:vAlign w:val="center"/>
          </w:tcPr>
          <w:p w14:paraId="45E15007">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3EF1E0F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rPr>
              <w:t>污泥处理厂</w:t>
            </w:r>
          </w:p>
        </w:tc>
        <w:tc>
          <w:tcPr>
            <w:tcW w:w="2962" w:type="dxa"/>
            <w:vAlign w:val="center"/>
          </w:tcPr>
          <w:p w14:paraId="6930CDC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咸安区向阳湖镇通江大道旁</w:t>
            </w:r>
          </w:p>
        </w:tc>
        <w:tc>
          <w:tcPr>
            <w:tcW w:w="1354" w:type="dxa"/>
            <w:vAlign w:val="center"/>
          </w:tcPr>
          <w:p w14:paraId="3857B78C">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在建</w:t>
            </w:r>
          </w:p>
        </w:tc>
      </w:tr>
      <w:tr w14:paraId="0F85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restart"/>
            <w:vAlign w:val="center"/>
          </w:tcPr>
          <w:p w14:paraId="79E33DCE">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电</w:t>
            </w:r>
          </w:p>
          <w:p w14:paraId="2BE9CB4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力</w:t>
            </w:r>
          </w:p>
        </w:tc>
        <w:tc>
          <w:tcPr>
            <w:tcW w:w="689" w:type="dxa"/>
            <w:vAlign w:val="center"/>
          </w:tcPr>
          <w:p w14:paraId="167ACEDD">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1</w:t>
            </w:r>
          </w:p>
        </w:tc>
        <w:tc>
          <w:tcPr>
            <w:tcW w:w="2220" w:type="dxa"/>
            <w:vAlign w:val="center"/>
          </w:tcPr>
          <w:p w14:paraId="513AD3D2">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220KV塘角变</w:t>
            </w:r>
          </w:p>
        </w:tc>
        <w:tc>
          <w:tcPr>
            <w:tcW w:w="2962" w:type="dxa"/>
            <w:vAlign w:val="center"/>
          </w:tcPr>
          <w:p w14:paraId="3ED2626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咸安区塘角路</w:t>
            </w:r>
          </w:p>
        </w:tc>
        <w:tc>
          <w:tcPr>
            <w:tcW w:w="1354" w:type="dxa"/>
            <w:vAlign w:val="center"/>
          </w:tcPr>
          <w:p w14:paraId="7FA219F7">
            <w:pPr>
              <w:widowControl w:val="0"/>
              <w:spacing w:before="156" w:beforeLines="50" w:line="288" w:lineRule="auto"/>
              <w:jc w:val="center"/>
              <w:rPr>
                <w:rFonts w:ascii="宋体" w:hAnsi="宋体" w:eastAsia="宋体" w:cs="宋体"/>
                <w:bCs/>
                <w:kern w:val="0"/>
                <w:szCs w:val="21"/>
              </w:rPr>
            </w:pPr>
          </w:p>
        </w:tc>
      </w:tr>
      <w:tr w14:paraId="3D55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7AE0C315">
            <w:pPr>
              <w:widowControl w:val="0"/>
              <w:spacing w:before="156" w:beforeLines="50" w:line="288" w:lineRule="auto"/>
              <w:jc w:val="center"/>
              <w:rPr>
                <w:rFonts w:ascii="宋体" w:hAnsi="宋体" w:eastAsia="宋体" w:cs="宋体"/>
                <w:bCs/>
                <w:kern w:val="0"/>
                <w:szCs w:val="21"/>
              </w:rPr>
            </w:pPr>
          </w:p>
        </w:tc>
        <w:tc>
          <w:tcPr>
            <w:tcW w:w="689" w:type="dxa"/>
            <w:vAlign w:val="center"/>
          </w:tcPr>
          <w:p w14:paraId="019542B4">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w:t>
            </w:r>
          </w:p>
        </w:tc>
        <w:tc>
          <w:tcPr>
            <w:tcW w:w="2220" w:type="dxa"/>
            <w:vAlign w:val="center"/>
          </w:tcPr>
          <w:p w14:paraId="3C904C49">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220KV宝塔变</w:t>
            </w:r>
          </w:p>
        </w:tc>
        <w:tc>
          <w:tcPr>
            <w:tcW w:w="2962" w:type="dxa"/>
            <w:vAlign w:val="center"/>
          </w:tcPr>
          <w:p w14:paraId="0082CC96">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咸安区向阳湖镇宝塔村</w:t>
            </w:r>
          </w:p>
        </w:tc>
        <w:tc>
          <w:tcPr>
            <w:tcW w:w="1354" w:type="dxa"/>
            <w:vAlign w:val="center"/>
          </w:tcPr>
          <w:p w14:paraId="289ACCFB">
            <w:pPr>
              <w:widowControl w:val="0"/>
              <w:spacing w:before="156" w:beforeLines="50" w:line="288" w:lineRule="auto"/>
              <w:jc w:val="center"/>
              <w:rPr>
                <w:rFonts w:ascii="宋体" w:hAnsi="宋体" w:eastAsia="宋体" w:cs="宋体"/>
                <w:bCs/>
                <w:kern w:val="0"/>
                <w:szCs w:val="21"/>
              </w:rPr>
            </w:pPr>
          </w:p>
        </w:tc>
      </w:tr>
      <w:tr w14:paraId="4E32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71" w:type="dxa"/>
            <w:vMerge w:val="continue"/>
            <w:vAlign w:val="center"/>
          </w:tcPr>
          <w:p w14:paraId="53F4C554">
            <w:pPr>
              <w:widowControl w:val="0"/>
              <w:spacing w:before="156" w:beforeLines="50" w:line="288" w:lineRule="auto"/>
              <w:jc w:val="center"/>
              <w:rPr>
                <w:rFonts w:ascii="宋体" w:hAnsi="宋体" w:eastAsia="宋体" w:cs="宋体"/>
                <w:bCs/>
                <w:kern w:val="0"/>
                <w:szCs w:val="21"/>
              </w:rPr>
            </w:pPr>
          </w:p>
        </w:tc>
        <w:tc>
          <w:tcPr>
            <w:tcW w:w="689" w:type="dxa"/>
            <w:vAlign w:val="center"/>
          </w:tcPr>
          <w:p w14:paraId="0D62123B">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3</w:t>
            </w:r>
          </w:p>
        </w:tc>
        <w:tc>
          <w:tcPr>
            <w:tcW w:w="2220" w:type="dxa"/>
            <w:vAlign w:val="center"/>
          </w:tcPr>
          <w:p w14:paraId="0300172A">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220KV孙田变</w:t>
            </w:r>
          </w:p>
        </w:tc>
        <w:tc>
          <w:tcPr>
            <w:tcW w:w="2962" w:type="dxa"/>
            <w:vAlign w:val="center"/>
          </w:tcPr>
          <w:p w14:paraId="42EBF78F">
            <w:pPr>
              <w:widowControl w:val="0"/>
              <w:spacing w:before="156" w:beforeLines="50" w:line="288" w:lineRule="auto"/>
              <w:jc w:val="center"/>
              <w:rPr>
                <w:rFonts w:ascii="宋体" w:hAnsi="宋体" w:eastAsia="宋体" w:cs="宋体"/>
                <w:bCs/>
                <w:kern w:val="0"/>
                <w:szCs w:val="21"/>
              </w:rPr>
            </w:pPr>
            <w:r>
              <w:rPr>
                <w:rFonts w:hint="eastAsia" w:ascii="宋体" w:hAnsi="宋体" w:eastAsia="宋体" w:cs="宋体"/>
                <w:bCs/>
                <w:kern w:val="0"/>
                <w:szCs w:val="21"/>
              </w:rPr>
              <w:t>咸安区横沟桥镇孙田村</w:t>
            </w:r>
          </w:p>
        </w:tc>
        <w:tc>
          <w:tcPr>
            <w:tcW w:w="1354" w:type="dxa"/>
            <w:vAlign w:val="center"/>
          </w:tcPr>
          <w:p w14:paraId="556F88FB">
            <w:pPr>
              <w:widowControl w:val="0"/>
              <w:spacing w:before="156" w:beforeLines="50" w:line="288" w:lineRule="auto"/>
              <w:jc w:val="center"/>
              <w:rPr>
                <w:rFonts w:ascii="宋体" w:hAnsi="宋体" w:eastAsia="宋体" w:cs="宋体"/>
                <w:bCs/>
                <w:kern w:val="0"/>
                <w:szCs w:val="21"/>
              </w:rPr>
            </w:pPr>
          </w:p>
        </w:tc>
      </w:tr>
    </w:tbl>
    <w:p w14:paraId="1C305500">
      <w:pPr>
        <w:rPr>
          <w:rFonts w:ascii="黑体" w:hAnsi="Calibri" w:eastAsia="黑体" w:cs="宋体"/>
          <w:b/>
          <w:bCs/>
          <w:kern w:val="44"/>
          <w:sz w:val="36"/>
          <w:szCs w:val="20"/>
          <w:lang w:val="zh-CN"/>
        </w:rPr>
      </w:pPr>
    </w:p>
    <w:p w14:paraId="54B2D3D9">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84" w:name="_Toc532931688"/>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7</w:t>
      </w:r>
      <w:r>
        <w:rPr>
          <w:rFonts w:hint="eastAsia" w:ascii="黑体" w:hAnsi="Calibri" w:eastAsia="黑体" w:cs="宋体"/>
          <w:b/>
          <w:bCs/>
          <w:kern w:val="44"/>
          <w:sz w:val="36"/>
          <w:szCs w:val="20"/>
          <w:lang w:val="zh-CN" w:eastAsia="zh-CN"/>
        </w:rPr>
        <w:t>：规划区乡镇体系等级结构一览表</w:t>
      </w:r>
      <w:bookmarkEnd w:id="84"/>
    </w:p>
    <w:tbl>
      <w:tblPr>
        <w:tblStyle w:val="13"/>
        <w:tblW w:w="8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726"/>
        <w:gridCol w:w="1398"/>
        <w:gridCol w:w="1638"/>
        <w:gridCol w:w="1637"/>
      </w:tblGrid>
      <w:tr w14:paraId="3326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728" w:type="dxa"/>
            <w:vMerge w:val="restart"/>
            <w:shd w:val="clear" w:color="auto" w:fill="auto"/>
            <w:vAlign w:val="center"/>
          </w:tcPr>
          <w:p w14:paraId="715B1E77">
            <w:pPr>
              <w:widowControl w:val="0"/>
              <w:jc w:val="center"/>
              <w:rPr>
                <w:rFonts w:ascii="宋体" w:hAnsi="宋体" w:eastAsia="宋体" w:cs="宋体"/>
                <w:kern w:val="0"/>
                <w:szCs w:val="21"/>
              </w:rPr>
            </w:pPr>
            <w:r>
              <w:rPr>
                <w:rFonts w:hint="eastAsia" w:ascii="宋体" w:hAnsi="宋体" w:eastAsia="宋体" w:cs="宋体"/>
                <w:kern w:val="0"/>
                <w:szCs w:val="21"/>
              </w:rPr>
              <w:t>级别</w:t>
            </w:r>
          </w:p>
        </w:tc>
        <w:tc>
          <w:tcPr>
            <w:tcW w:w="1726" w:type="dxa"/>
            <w:vMerge w:val="restart"/>
            <w:shd w:val="clear" w:color="auto" w:fill="auto"/>
            <w:vAlign w:val="center"/>
          </w:tcPr>
          <w:p w14:paraId="14E90983">
            <w:pPr>
              <w:widowControl w:val="0"/>
              <w:jc w:val="center"/>
              <w:rPr>
                <w:rFonts w:ascii="宋体" w:hAnsi="宋体" w:eastAsia="宋体" w:cs="宋体"/>
                <w:kern w:val="0"/>
                <w:szCs w:val="21"/>
              </w:rPr>
            </w:pPr>
            <w:r>
              <w:rPr>
                <w:rFonts w:hint="eastAsia" w:ascii="宋体" w:hAnsi="宋体" w:eastAsia="宋体" w:cs="宋体"/>
                <w:kern w:val="0"/>
                <w:szCs w:val="21"/>
              </w:rPr>
              <w:t>镇名</w:t>
            </w:r>
          </w:p>
        </w:tc>
        <w:tc>
          <w:tcPr>
            <w:tcW w:w="3036" w:type="dxa"/>
            <w:gridSpan w:val="2"/>
            <w:shd w:val="clear" w:color="auto" w:fill="auto"/>
            <w:vAlign w:val="center"/>
          </w:tcPr>
          <w:p w14:paraId="1DA2BBF1">
            <w:pPr>
              <w:widowControl w:val="0"/>
              <w:jc w:val="center"/>
              <w:rPr>
                <w:rFonts w:ascii="宋体" w:hAnsi="宋体" w:eastAsia="宋体" w:cs="宋体"/>
                <w:kern w:val="0"/>
                <w:szCs w:val="21"/>
              </w:rPr>
            </w:pPr>
            <w:r>
              <w:rPr>
                <w:rFonts w:hint="eastAsia" w:ascii="宋体" w:hAnsi="宋体" w:eastAsia="宋体" w:cs="宋体"/>
                <w:kern w:val="0"/>
                <w:szCs w:val="21"/>
              </w:rPr>
              <w:t>人口</w:t>
            </w:r>
          </w:p>
        </w:tc>
        <w:tc>
          <w:tcPr>
            <w:tcW w:w="1637" w:type="dxa"/>
            <w:vMerge w:val="restart"/>
            <w:shd w:val="clear" w:color="auto" w:fill="auto"/>
            <w:vAlign w:val="center"/>
          </w:tcPr>
          <w:p w14:paraId="3D515496">
            <w:pPr>
              <w:widowControl w:val="0"/>
              <w:jc w:val="center"/>
              <w:rPr>
                <w:rFonts w:ascii="宋体" w:hAnsi="宋体" w:eastAsia="宋体" w:cs="宋体"/>
                <w:kern w:val="0"/>
                <w:szCs w:val="21"/>
              </w:rPr>
            </w:pPr>
            <w:r>
              <w:rPr>
                <w:rFonts w:hint="eastAsia" w:ascii="宋体" w:hAnsi="宋体" w:eastAsia="宋体" w:cs="宋体"/>
                <w:kern w:val="0"/>
                <w:szCs w:val="21"/>
              </w:rPr>
              <w:t>用地面积</w:t>
            </w:r>
          </w:p>
          <w:p w14:paraId="28FE4B0B">
            <w:pPr>
              <w:widowControl w:val="0"/>
              <w:jc w:val="center"/>
              <w:rPr>
                <w:rFonts w:ascii="宋体" w:hAnsi="宋体" w:eastAsia="宋体" w:cs="宋体"/>
                <w:kern w:val="0"/>
                <w:szCs w:val="21"/>
              </w:rPr>
            </w:pPr>
            <w:r>
              <w:rPr>
                <w:rFonts w:hint="eastAsia" w:ascii="宋体" w:hAnsi="宋体" w:eastAsia="宋体" w:cs="宋体"/>
                <w:kern w:val="0"/>
                <w:szCs w:val="21"/>
              </w:rPr>
              <w:t>（平方公里）</w:t>
            </w:r>
          </w:p>
        </w:tc>
      </w:tr>
      <w:tr w14:paraId="606B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continue"/>
            <w:shd w:val="clear" w:color="auto" w:fill="auto"/>
            <w:vAlign w:val="center"/>
          </w:tcPr>
          <w:p w14:paraId="3936B4E2">
            <w:pPr>
              <w:widowControl w:val="0"/>
              <w:jc w:val="center"/>
              <w:rPr>
                <w:rFonts w:ascii="宋体" w:hAnsi="宋体" w:eastAsia="宋体" w:cs="宋体"/>
                <w:kern w:val="0"/>
                <w:szCs w:val="21"/>
              </w:rPr>
            </w:pPr>
          </w:p>
        </w:tc>
        <w:tc>
          <w:tcPr>
            <w:tcW w:w="1726" w:type="dxa"/>
            <w:vMerge w:val="continue"/>
            <w:shd w:val="clear" w:color="auto" w:fill="auto"/>
            <w:vAlign w:val="center"/>
          </w:tcPr>
          <w:p w14:paraId="42886502">
            <w:pPr>
              <w:widowControl w:val="0"/>
              <w:jc w:val="center"/>
              <w:rPr>
                <w:rFonts w:ascii="宋体" w:hAnsi="宋体" w:eastAsia="宋体" w:cs="宋体"/>
                <w:kern w:val="0"/>
                <w:szCs w:val="21"/>
              </w:rPr>
            </w:pPr>
          </w:p>
        </w:tc>
        <w:tc>
          <w:tcPr>
            <w:tcW w:w="1398" w:type="dxa"/>
            <w:shd w:val="clear" w:color="auto" w:fill="auto"/>
            <w:vAlign w:val="center"/>
          </w:tcPr>
          <w:p w14:paraId="3C010EB6">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镇域</w:t>
            </w:r>
          </w:p>
        </w:tc>
        <w:tc>
          <w:tcPr>
            <w:tcW w:w="1638" w:type="dxa"/>
            <w:shd w:val="clear" w:color="auto" w:fill="auto"/>
            <w:vAlign w:val="center"/>
          </w:tcPr>
          <w:p w14:paraId="48487656">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镇区</w:t>
            </w:r>
          </w:p>
        </w:tc>
        <w:tc>
          <w:tcPr>
            <w:tcW w:w="1637" w:type="dxa"/>
            <w:vMerge w:val="continue"/>
            <w:shd w:val="clear" w:color="auto" w:fill="auto"/>
            <w:vAlign w:val="center"/>
          </w:tcPr>
          <w:p w14:paraId="4E437D80">
            <w:pPr>
              <w:widowControl w:val="0"/>
              <w:jc w:val="center"/>
              <w:rPr>
                <w:rFonts w:ascii="宋体" w:hAnsi="宋体" w:eastAsia="宋体" w:cs="宋体"/>
                <w:kern w:val="0"/>
                <w:szCs w:val="21"/>
              </w:rPr>
            </w:pPr>
          </w:p>
        </w:tc>
      </w:tr>
      <w:tr w14:paraId="2ECF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728" w:type="dxa"/>
            <w:vMerge w:val="restart"/>
            <w:shd w:val="clear" w:color="auto" w:fill="auto"/>
            <w:vAlign w:val="center"/>
          </w:tcPr>
          <w:p w14:paraId="229E2CA3">
            <w:pPr>
              <w:widowControl w:val="0"/>
              <w:jc w:val="center"/>
              <w:rPr>
                <w:rFonts w:ascii="宋体" w:hAnsi="宋体" w:eastAsia="宋体" w:cs="宋体"/>
                <w:kern w:val="0"/>
                <w:szCs w:val="21"/>
              </w:rPr>
            </w:pPr>
            <w:r>
              <w:rPr>
                <w:rFonts w:hint="eastAsia" w:ascii="宋体" w:hAnsi="宋体" w:eastAsia="宋体" w:cs="宋体"/>
                <w:kern w:val="0"/>
                <w:szCs w:val="21"/>
              </w:rPr>
              <w:t>城市化乡镇</w:t>
            </w:r>
          </w:p>
        </w:tc>
        <w:tc>
          <w:tcPr>
            <w:tcW w:w="1726" w:type="dxa"/>
            <w:shd w:val="clear" w:color="auto" w:fill="auto"/>
            <w:vAlign w:val="center"/>
          </w:tcPr>
          <w:p w14:paraId="32771EA7">
            <w:pPr>
              <w:widowControl w:val="0"/>
              <w:jc w:val="center"/>
              <w:rPr>
                <w:rFonts w:ascii="宋体" w:hAnsi="宋体" w:eastAsia="宋体" w:cs="宋体"/>
                <w:kern w:val="0"/>
                <w:szCs w:val="21"/>
              </w:rPr>
            </w:pPr>
            <w:r>
              <w:rPr>
                <w:rFonts w:hint="eastAsia" w:ascii="宋体" w:hAnsi="宋体" w:eastAsia="宋体" w:cs="宋体"/>
                <w:kern w:val="0"/>
                <w:szCs w:val="21"/>
              </w:rPr>
              <w:t>横沟桥镇</w:t>
            </w:r>
          </w:p>
        </w:tc>
        <w:tc>
          <w:tcPr>
            <w:tcW w:w="1398" w:type="dxa"/>
            <w:shd w:val="clear" w:color="auto" w:fill="auto"/>
            <w:vAlign w:val="center"/>
          </w:tcPr>
          <w:p w14:paraId="34BBA3C1">
            <w:pPr>
              <w:widowControl w:val="0"/>
              <w:jc w:val="center"/>
              <w:rPr>
                <w:rFonts w:ascii="宋体" w:hAnsi="宋体" w:eastAsia="宋体" w:cs="宋体"/>
                <w:kern w:val="0"/>
                <w:szCs w:val="21"/>
              </w:rPr>
            </w:pPr>
            <w:r>
              <w:rPr>
                <w:rFonts w:hint="eastAsia" w:ascii="宋体" w:hAnsi="宋体" w:eastAsia="宋体" w:cs="宋体"/>
                <w:kern w:val="0"/>
                <w:szCs w:val="21"/>
              </w:rPr>
              <w:t>26.84</w:t>
            </w:r>
          </w:p>
        </w:tc>
        <w:tc>
          <w:tcPr>
            <w:tcW w:w="1638" w:type="dxa"/>
            <w:shd w:val="clear" w:color="auto" w:fill="auto"/>
            <w:vAlign w:val="center"/>
          </w:tcPr>
          <w:p w14:paraId="33B0DEB4">
            <w:pPr>
              <w:widowControl w:val="0"/>
              <w:jc w:val="center"/>
              <w:rPr>
                <w:rFonts w:ascii="宋体" w:hAnsi="宋体" w:eastAsia="宋体" w:cs="宋体"/>
                <w:kern w:val="0"/>
                <w:szCs w:val="21"/>
              </w:rPr>
            </w:pPr>
            <w:r>
              <w:rPr>
                <w:rFonts w:hint="eastAsia" w:ascii="宋体" w:hAnsi="宋体" w:eastAsia="宋体" w:cs="宋体"/>
                <w:kern w:val="0"/>
                <w:szCs w:val="21"/>
              </w:rPr>
              <w:t>24.2</w:t>
            </w:r>
          </w:p>
        </w:tc>
        <w:tc>
          <w:tcPr>
            <w:tcW w:w="1637" w:type="dxa"/>
            <w:shd w:val="clear" w:color="auto" w:fill="auto"/>
            <w:vAlign w:val="center"/>
          </w:tcPr>
          <w:p w14:paraId="6D4CF7A6">
            <w:pPr>
              <w:widowControl w:val="0"/>
              <w:jc w:val="center"/>
              <w:rPr>
                <w:rFonts w:ascii="宋体" w:hAnsi="宋体" w:eastAsia="宋体" w:cs="宋体"/>
                <w:kern w:val="0"/>
                <w:szCs w:val="21"/>
              </w:rPr>
            </w:pPr>
            <w:r>
              <w:rPr>
                <w:rFonts w:hint="eastAsia" w:ascii="宋体" w:hAnsi="宋体" w:eastAsia="宋体" w:cs="宋体"/>
                <w:kern w:val="0"/>
                <w:szCs w:val="21"/>
              </w:rPr>
              <w:t>29.05</w:t>
            </w:r>
          </w:p>
        </w:tc>
      </w:tr>
      <w:tr w14:paraId="4AEF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728" w:type="dxa"/>
            <w:vMerge w:val="continue"/>
            <w:shd w:val="clear" w:color="auto" w:fill="auto"/>
            <w:vAlign w:val="center"/>
          </w:tcPr>
          <w:p w14:paraId="6AFA0480">
            <w:pPr>
              <w:widowControl w:val="0"/>
              <w:jc w:val="center"/>
              <w:rPr>
                <w:rFonts w:ascii="宋体" w:hAnsi="宋体" w:eastAsia="宋体" w:cs="宋体"/>
                <w:kern w:val="0"/>
                <w:szCs w:val="21"/>
              </w:rPr>
            </w:pPr>
          </w:p>
        </w:tc>
        <w:tc>
          <w:tcPr>
            <w:tcW w:w="1726" w:type="dxa"/>
            <w:shd w:val="clear" w:color="auto" w:fill="auto"/>
            <w:vAlign w:val="center"/>
          </w:tcPr>
          <w:p w14:paraId="71977817">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向阳湖镇</w:t>
            </w:r>
          </w:p>
        </w:tc>
        <w:tc>
          <w:tcPr>
            <w:tcW w:w="1398" w:type="dxa"/>
            <w:shd w:val="clear" w:color="auto" w:fill="auto"/>
            <w:vAlign w:val="center"/>
          </w:tcPr>
          <w:p w14:paraId="31D2D709">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16.58</w:t>
            </w:r>
          </w:p>
        </w:tc>
        <w:tc>
          <w:tcPr>
            <w:tcW w:w="1638" w:type="dxa"/>
            <w:shd w:val="clear" w:color="auto" w:fill="auto"/>
            <w:vAlign w:val="center"/>
          </w:tcPr>
          <w:p w14:paraId="309BE48A">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13.66</w:t>
            </w:r>
          </w:p>
        </w:tc>
        <w:tc>
          <w:tcPr>
            <w:tcW w:w="1637" w:type="dxa"/>
            <w:shd w:val="clear" w:color="auto" w:fill="auto"/>
            <w:vAlign w:val="center"/>
          </w:tcPr>
          <w:p w14:paraId="34A6F8F7">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16.39</w:t>
            </w:r>
          </w:p>
        </w:tc>
      </w:tr>
      <w:tr w14:paraId="4123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continue"/>
            <w:shd w:val="clear" w:color="auto" w:fill="auto"/>
            <w:vAlign w:val="center"/>
          </w:tcPr>
          <w:p w14:paraId="3A3E255F">
            <w:pPr>
              <w:widowControl w:val="0"/>
              <w:jc w:val="center"/>
              <w:rPr>
                <w:rFonts w:ascii="宋体" w:hAnsi="宋体" w:eastAsia="宋体" w:cs="宋体"/>
                <w:kern w:val="0"/>
                <w:szCs w:val="21"/>
              </w:rPr>
            </w:pPr>
          </w:p>
        </w:tc>
        <w:tc>
          <w:tcPr>
            <w:tcW w:w="1726" w:type="dxa"/>
            <w:shd w:val="clear" w:color="auto" w:fill="auto"/>
            <w:vAlign w:val="center"/>
          </w:tcPr>
          <w:p w14:paraId="391E8781">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官埠桥镇</w:t>
            </w:r>
          </w:p>
        </w:tc>
        <w:tc>
          <w:tcPr>
            <w:tcW w:w="1398" w:type="dxa"/>
            <w:shd w:val="clear" w:color="auto" w:fill="auto"/>
            <w:vAlign w:val="center"/>
          </w:tcPr>
          <w:p w14:paraId="7AB879A8">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25.94</w:t>
            </w:r>
          </w:p>
        </w:tc>
        <w:tc>
          <w:tcPr>
            <w:tcW w:w="1638" w:type="dxa"/>
            <w:shd w:val="clear" w:color="auto" w:fill="auto"/>
            <w:vAlign w:val="center"/>
          </w:tcPr>
          <w:p w14:paraId="168FEAA7">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22</w:t>
            </w:r>
          </w:p>
        </w:tc>
        <w:tc>
          <w:tcPr>
            <w:tcW w:w="1637" w:type="dxa"/>
            <w:shd w:val="clear" w:color="auto" w:fill="auto"/>
            <w:vAlign w:val="center"/>
          </w:tcPr>
          <w:p w14:paraId="37408845">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26.56</w:t>
            </w:r>
          </w:p>
        </w:tc>
      </w:tr>
      <w:tr w14:paraId="1CC7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728" w:type="dxa"/>
            <w:vMerge w:val="continue"/>
            <w:shd w:val="clear" w:color="auto" w:fill="auto"/>
            <w:vAlign w:val="center"/>
          </w:tcPr>
          <w:p w14:paraId="1EFC0314">
            <w:pPr>
              <w:widowControl w:val="0"/>
              <w:jc w:val="center"/>
              <w:rPr>
                <w:rFonts w:ascii="宋体" w:hAnsi="宋体" w:eastAsia="宋体" w:cs="宋体"/>
                <w:kern w:val="0"/>
                <w:szCs w:val="21"/>
              </w:rPr>
            </w:pPr>
          </w:p>
        </w:tc>
        <w:tc>
          <w:tcPr>
            <w:tcW w:w="1726" w:type="dxa"/>
            <w:shd w:val="clear" w:color="auto" w:fill="auto"/>
            <w:vAlign w:val="center"/>
          </w:tcPr>
          <w:p w14:paraId="2A624F1C">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马桥镇</w:t>
            </w:r>
          </w:p>
        </w:tc>
        <w:tc>
          <w:tcPr>
            <w:tcW w:w="1398" w:type="dxa"/>
            <w:shd w:val="clear" w:color="auto" w:fill="auto"/>
            <w:vAlign w:val="center"/>
          </w:tcPr>
          <w:p w14:paraId="0BEFDBCC">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9.1</w:t>
            </w:r>
          </w:p>
        </w:tc>
        <w:tc>
          <w:tcPr>
            <w:tcW w:w="1638" w:type="dxa"/>
            <w:shd w:val="clear" w:color="auto" w:fill="auto"/>
            <w:vAlign w:val="center"/>
          </w:tcPr>
          <w:p w14:paraId="4E578329">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3.9</w:t>
            </w:r>
          </w:p>
        </w:tc>
        <w:tc>
          <w:tcPr>
            <w:tcW w:w="1637" w:type="dxa"/>
            <w:shd w:val="clear" w:color="auto" w:fill="auto"/>
            <w:vAlign w:val="center"/>
          </w:tcPr>
          <w:p w14:paraId="6345DC04">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4.65</w:t>
            </w:r>
          </w:p>
        </w:tc>
      </w:tr>
      <w:tr w14:paraId="7F4D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28" w:type="dxa"/>
            <w:vMerge w:val="continue"/>
            <w:shd w:val="clear" w:color="auto" w:fill="auto"/>
            <w:vAlign w:val="center"/>
          </w:tcPr>
          <w:p w14:paraId="3EC22A06">
            <w:pPr>
              <w:widowControl w:val="0"/>
              <w:jc w:val="center"/>
              <w:rPr>
                <w:rFonts w:ascii="宋体" w:hAnsi="宋体" w:eastAsia="宋体" w:cs="宋体"/>
                <w:kern w:val="0"/>
                <w:szCs w:val="21"/>
              </w:rPr>
            </w:pPr>
          </w:p>
        </w:tc>
        <w:tc>
          <w:tcPr>
            <w:tcW w:w="1726" w:type="dxa"/>
            <w:shd w:val="clear" w:color="auto" w:fill="auto"/>
            <w:vAlign w:val="center"/>
          </w:tcPr>
          <w:p w14:paraId="618419F6">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贺胜桥镇</w:t>
            </w:r>
          </w:p>
        </w:tc>
        <w:tc>
          <w:tcPr>
            <w:tcW w:w="1398" w:type="dxa"/>
            <w:shd w:val="clear" w:color="auto" w:fill="auto"/>
            <w:vAlign w:val="center"/>
          </w:tcPr>
          <w:p w14:paraId="561BF01D">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16.3</w:t>
            </w:r>
          </w:p>
        </w:tc>
        <w:tc>
          <w:tcPr>
            <w:tcW w:w="1638" w:type="dxa"/>
            <w:shd w:val="clear" w:color="auto" w:fill="auto"/>
            <w:vAlign w:val="center"/>
          </w:tcPr>
          <w:p w14:paraId="503EC4FD">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14</w:t>
            </w:r>
          </w:p>
        </w:tc>
        <w:tc>
          <w:tcPr>
            <w:tcW w:w="1637" w:type="dxa"/>
            <w:shd w:val="clear" w:color="auto" w:fill="auto"/>
            <w:vAlign w:val="center"/>
          </w:tcPr>
          <w:p w14:paraId="1FA8B273">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17.19</w:t>
            </w:r>
          </w:p>
        </w:tc>
      </w:tr>
      <w:tr w14:paraId="4CEA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restart"/>
            <w:shd w:val="clear" w:color="auto" w:fill="auto"/>
            <w:vAlign w:val="center"/>
          </w:tcPr>
          <w:p w14:paraId="5703292A">
            <w:pPr>
              <w:widowControl w:val="0"/>
              <w:jc w:val="center"/>
              <w:rPr>
                <w:rFonts w:ascii="宋体" w:hAnsi="宋体" w:eastAsia="宋体" w:cs="宋体"/>
                <w:kern w:val="0"/>
                <w:szCs w:val="21"/>
              </w:rPr>
            </w:pPr>
            <w:r>
              <w:rPr>
                <w:rFonts w:hint="eastAsia" w:ascii="宋体" w:hAnsi="宋体" w:eastAsia="宋体" w:cs="宋体"/>
                <w:kern w:val="0"/>
                <w:szCs w:val="21"/>
              </w:rPr>
              <w:t>重点乡镇</w:t>
            </w:r>
          </w:p>
        </w:tc>
        <w:tc>
          <w:tcPr>
            <w:tcW w:w="1726" w:type="dxa"/>
            <w:shd w:val="clear" w:color="auto" w:fill="auto"/>
            <w:vAlign w:val="center"/>
          </w:tcPr>
          <w:p w14:paraId="424444A7">
            <w:pPr>
              <w:widowControl w:val="0"/>
              <w:jc w:val="center"/>
              <w:rPr>
                <w:rFonts w:ascii="宋体" w:hAnsi="宋体" w:eastAsia="宋体" w:cs="宋体"/>
                <w:kern w:val="0"/>
                <w:szCs w:val="21"/>
              </w:rPr>
            </w:pPr>
            <w:r>
              <w:rPr>
                <w:rFonts w:hint="eastAsia" w:ascii="宋体" w:hAnsi="宋体" w:eastAsia="宋体" w:cs="宋体"/>
                <w:kern w:val="0"/>
                <w:szCs w:val="21"/>
              </w:rPr>
              <w:t>汀泗桥镇</w:t>
            </w:r>
          </w:p>
        </w:tc>
        <w:tc>
          <w:tcPr>
            <w:tcW w:w="1398" w:type="dxa"/>
            <w:shd w:val="clear" w:color="auto" w:fill="auto"/>
            <w:vAlign w:val="center"/>
          </w:tcPr>
          <w:p w14:paraId="241A3191">
            <w:pPr>
              <w:widowControl w:val="0"/>
              <w:jc w:val="center"/>
              <w:rPr>
                <w:rFonts w:ascii="宋体" w:hAnsi="宋体" w:eastAsia="宋体" w:cs="宋体"/>
                <w:kern w:val="0"/>
                <w:szCs w:val="21"/>
              </w:rPr>
            </w:pPr>
            <w:r>
              <w:rPr>
                <w:rFonts w:hint="eastAsia" w:ascii="宋体" w:hAnsi="宋体" w:eastAsia="宋体" w:cs="宋体"/>
                <w:kern w:val="0"/>
                <w:szCs w:val="21"/>
              </w:rPr>
              <w:t>3.2</w:t>
            </w:r>
          </w:p>
        </w:tc>
        <w:tc>
          <w:tcPr>
            <w:tcW w:w="1638" w:type="dxa"/>
            <w:shd w:val="clear" w:color="auto" w:fill="auto"/>
            <w:vAlign w:val="center"/>
          </w:tcPr>
          <w:p w14:paraId="5F8BE610">
            <w:pPr>
              <w:widowControl w:val="0"/>
              <w:jc w:val="center"/>
              <w:rPr>
                <w:rFonts w:ascii="宋体" w:hAnsi="宋体" w:eastAsia="宋体" w:cs="宋体"/>
                <w:kern w:val="0"/>
                <w:szCs w:val="21"/>
              </w:rPr>
            </w:pPr>
            <w:r>
              <w:rPr>
                <w:rFonts w:hint="eastAsia" w:ascii="宋体" w:hAnsi="宋体" w:eastAsia="宋体" w:cs="宋体"/>
                <w:kern w:val="0"/>
                <w:szCs w:val="21"/>
              </w:rPr>
              <w:t>1.1</w:t>
            </w:r>
          </w:p>
        </w:tc>
        <w:tc>
          <w:tcPr>
            <w:tcW w:w="1637" w:type="dxa"/>
            <w:shd w:val="clear" w:color="auto" w:fill="auto"/>
            <w:vAlign w:val="center"/>
          </w:tcPr>
          <w:p w14:paraId="2DFE51B9">
            <w:pPr>
              <w:widowControl w:val="0"/>
              <w:jc w:val="center"/>
              <w:rPr>
                <w:rFonts w:ascii="宋体" w:hAnsi="宋体" w:eastAsia="宋体" w:cs="宋体"/>
                <w:kern w:val="0"/>
                <w:szCs w:val="21"/>
              </w:rPr>
            </w:pPr>
            <w:r>
              <w:rPr>
                <w:rFonts w:hint="eastAsia" w:ascii="宋体" w:hAnsi="宋体" w:eastAsia="宋体" w:cs="宋体"/>
                <w:kern w:val="0"/>
                <w:szCs w:val="21"/>
              </w:rPr>
              <w:t>1.27</w:t>
            </w:r>
          </w:p>
        </w:tc>
      </w:tr>
      <w:tr w14:paraId="7600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continue"/>
            <w:shd w:val="clear" w:color="auto" w:fill="auto"/>
            <w:vAlign w:val="center"/>
          </w:tcPr>
          <w:p w14:paraId="4077F9CD">
            <w:pPr>
              <w:widowControl w:val="0"/>
              <w:jc w:val="center"/>
              <w:rPr>
                <w:rFonts w:ascii="宋体" w:hAnsi="宋体" w:eastAsia="宋体" w:cs="宋体"/>
                <w:kern w:val="0"/>
                <w:szCs w:val="21"/>
              </w:rPr>
            </w:pPr>
          </w:p>
        </w:tc>
        <w:tc>
          <w:tcPr>
            <w:tcW w:w="1726" w:type="dxa"/>
            <w:shd w:val="clear" w:color="auto" w:fill="auto"/>
            <w:vAlign w:val="center"/>
          </w:tcPr>
          <w:p w14:paraId="43AC761F">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双溪桥镇</w:t>
            </w:r>
          </w:p>
        </w:tc>
        <w:tc>
          <w:tcPr>
            <w:tcW w:w="1398" w:type="dxa"/>
            <w:shd w:val="clear" w:color="auto" w:fill="auto"/>
            <w:vAlign w:val="center"/>
          </w:tcPr>
          <w:p w14:paraId="38577088">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w:t>
            </w:r>
          </w:p>
        </w:tc>
        <w:tc>
          <w:tcPr>
            <w:tcW w:w="1638" w:type="dxa"/>
            <w:shd w:val="clear" w:color="auto" w:fill="auto"/>
            <w:vAlign w:val="center"/>
          </w:tcPr>
          <w:p w14:paraId="0E68C2DF">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1.5</w:t>
            </w:r>
          </w:p>
        </w:tc>
        <w:tc>
          <w:tcPr>
            <w:tcW w:w="1637" w:type="dxa"/>
            <w:shd w:val="clear" w:color="auto" w:fill="auto"/>
            <w:vAlign w:val="center"/>
          </w:tcPr>
          <w:p w14:paraId="711293B0">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2.8</w:t>
            </w:r>
          </w:p>
        </w:tc>
      </w:tr>
      <w:tr w14:paraId="5E66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continue"/>
            <w:shd w:val="clear" w:color="auto" w:fill="auto"/>
            <w:vAlign w:val="center"/>
          </w:tcPr>
          <w:p w14:paraId="35371C7D">
            <w:pPr>
              <w:widowControl w:val="0"/>
              <w:jc w:val="center"/>
              <w:rPr>
                <w:rFonts w:ascii="宋体" w:hAnsi="宋体" w:eastAsia="宋体" w:cs="宋体"/>
                <w:kern w:val="0"/>
                <w:szCs w:val="21"/>
              </w:rPr>
            </w:pPr>
          </w:p>
        </w:tc>
        <w:tc>
          <w:tcPr>
            <w:tcW w:w="1726" w:type="dxa"/>
            <w:shd w:val="clear" w:color="auto" w:fill="auto"/>
            <w:vAlign w:val="center"/>
          </w:tcPr>
          <w:p w14:paraId="01E1ADEA">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桂花镇</w:t>
            </w:r>
          </w:p>
        </w:tc>
        <w:tc>
          <w:tcPr>
            <w:tcW w:w="1398" w:type="dxa"/>
            <w:shd w:val="clear" w:color="auto" w:fill="auto"/>
            <w:vAlign w:val="center"/>
          </w:tcPr>
          <w:p w14:paraId="2EF80BAD">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5.2</w:t>
            </w:r>
          </w:p>
        </w:tc>
        <w:tc>
          <w:tcPr>
            <w:tcW w:w="1638" w:type="dxa"/>
            <w:shd w:val="clear" w:color="auto" w:fill="auto"/>
            <w:vAlign w:val="center"/>
          </w:tcPr>
          <w:p w14:paraId="3CB7F2EC">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1.2</w:t>
            </w:r>
          </w:p>
        </w:tc>
        <w:tc>
          <w:tcPr>
            <w:tcW w:w="1637" w:type="dxa"/>
            <w:shd w:val="clear" w:color="auto" w:fill="auto"/>
            <w:vAlign w:val="center"/>
          </w:tcPr>
          <w:p w14:paraId="31C55C60">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1.23</w:t>
            </w:r>
          </w:p>
        </w:tc>
      </w:tr>
      <w:tr w14:paraId="0FA1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restart"/>
            <w:shd w:val="clear" w:color="auto" w:fill="auto"/>
            <w:vAlign w:val="center"/>
          </w:tcPr>
          <w:p w14:paraId="567823FA">
            <w:pPr>
              <w:widowControl w:val="0"/>
              <w:jc w:val="center"/>
              <w:rPr>
                <w:rFonts w:ascii="宋体" w:hAnsi="宋体" w:eastAsia="宋体" w:cs="宋体"/>
                <w:kern w:val="0"/>
                <w:szCs w:val="21"/>
              </w:rPr>
            </w:pPr>
            <w:r>
              <w:rPr>
                <w:rFonts w:hint="eastAsia" w:ascii="宋体" w:hAnsi="宋体" w:eastAsia="宋体" w:cs="宋体"/>
                <w:kern w:val="0"/>
                <w:szCs w:val="21"/>
              </w:rPr>
              <w:t>一般乡镇</w:t>
            </w:r>
          </w:p>
        </w:tc>
        <w:tc>
          <w:tcPr>
            <w:tcW w:w="1726" w:type="dxa"/>
            <w:shd w:val="clear" w:color="auto" w:fill="auto"/>
            <w:vAlign w:val="center"/>
          </w:tcPr>
          <w:p w14:paraId="5D194934">
            <w:pPr>
              <w:widowControl w:val="0"/>
              <w:jc w:val="center"/>
              <w:rPr>
                <w:rFonts w:ascii="宋体" w:hAnsi="宋体" w:eastAsia="宋体" w:cs="宋体"/>
                <w:kern w:val="0"/>
                <w:szCs w:val="21"/>
              </w:rPr>
            </w:pPr>
            <w:r>
              <w:rPr>
                <w:rFonts w:hint="eastAsia" w:ascii="宋体" w:hAnsi="宋体" w:eastAsia="宋体" w:cs="宋体"/>
                <w:kern w:val="0"/>
                <w:szCs w:val="21"/>
              </w:rPr>
              <w:t>高桥镇</w:t>
            </w:r>
          </w:p>
        </w:tc>
        <w:tc>
          <w:tcPr>
            <w:tcW w:w="1398" w:type="dxa"/>
            <w:shd w:val="clear" w:color="auto" w:fill="auto"/>
            <w:vAlign w:val="center"/>
          </w:tcPr>
          <w:p w14:paraId="6651706D">
            <w:pPr>
              <w:widowControl w:val="0"/>
              <w:jc w:val="center"/>
              <w:rPr>
                <w:rFonts w:ascii="宋体" w:hAnsi="宋体" w:eastAsia="宋体" w:cs="宋体"/>
                <w:kern w:val="0"/>
                <w:szCs w:val="21"/>
              </w:rPr>
            </w:pPr>
            <w:r>
              <w:rPr>
                <w:rFonts w:hint="eastAsia" w:ascii="宋体" w:hAnsi="宋体" w:eastAsia="宋体" w:cs="宋体"/>
                <w:kern w:val="0"/>
                <w:szCs w:val="21"/>
              </w:rPr>
              <w:t>3.9</w:t>
            </w:r>
          </w:p>
        </w:tc>
        <w:tc>
          <w:tcPr>
            <w:tcW w:w="1638" w:type="dxa"/>
            <w:shd w:val="clear" w:color="auto" w:fill="auto"/>
            <w:vAlign w:val="center"/>
          </w:tcPr>
          <w:p w14:paraId="7420971C">
            <w:pPr>
              <w:widowControl w:val="0"/>
              <w:jc w:val="center"/>
              <w:rPr>
                <w:rFonts w:ascii="宋体" w:hAnsi="宋体" w:eastAsia="宋体" w:cs="宋体"/>
                <w:kern w:val="0"/>
                <w:szCs w:val="21"/>
              </w:rPr>
            </w:pPr>
            <w:r>
              <w:rPr>
                <w:rFonts w:hint="eastAsia" w:ascii="宋体" w:hAnsi="宋体" w:eastAsia="宋体" w:cs="宋体"/>
                <w:kern w:val="0"/>
                <w:szCs w:val="21"/>
              </w:rPr>
              <w:t>0.7</w:t>
            </w:r>
          </w:p>
        </w:tc>
        <w:tc>
          <w:tcPr>
            <w:tcW w:w="1637" w:type="dxa"/>
            <w:shd w:val="clear" w:color="auto" w:fill="auto"/>
            <w:vAlign w:val="center"/>
          </w:tcPr>
          <w:p w14:paraId="21CE0CE9">
            <w:pPr>
              <w:widowControl w:val="0"/>
              <w:jc w:val="center"/>
              <w:rPr>
                <w:rFonts w:ascii="宋体" w:hAnsi="宋体" w:eastAsia="宋体" w:cs="宋体"/>
                <w:kern w:val="0"/>
                <w:szCs w:val="21"/>
              </w:rPr>
            </w:pPr>
            <w:r>
              <w:rPr>
                <w:rFonts w:hint="eastAsia" w:ascii="宋体" w:hAnsi="宋体" w:eastAsia="宋体" w:cs="宋体"/>
                <w:kern w:val="0"/>
                <w:szCs w:val="21"/>
              </w:rPr>
              <w:t>0.77</w:t>
            </w:r>
          </w:p>
        </w:tc>
      </w:tr>
      <w:tr w14:paraId="3E94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728" w:type="dxa"/>
            <w:vMerge w:val="continue"/>
            <w:shd w:val="clear" w:color="auto" w:fill="auto"/>
            <w:vAlign w:val="center"/>
          </w:tcPr>
          <w:p w14:paraId="2367B2EE">
            <w:pPr>
              <w:widowControl w:val="0"/>
              <w:jc w:val="center"/>
              <w:rPr>
                <w:rFonts w:ascii="宋体" w:hAnsi="宋体" w:eastAsia="宋体" w:cs="宋体"/>
                <w:kern w:val="0"/>
                <w:szCs w:val="21"/>
              </w:rPr>
            </w:pPr>
          </w:p>
        </w:tc>
        <w:tc>
          <w:tcPr>
            <w:tcW w:w="1726" w:type="dxa"/>
            <w:shd w:val="clear" w:color="auto" w:fill="auto"/>
            <w:vAlign w:val="center"/>
          </w:tcPr>
          <w:p w14:paraId="0E20F987">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大幕乡</w:t>
            </w:r>
          </w:p>
        </w:tc>
        <w:tc>
          <w:tcPr>
            <w:tcW w:w="1398" w:type="dxa"/>
            <w:shd w:val="clear" w:color="auto" w:fill="auto"/>
            <w:vAlign w:val="center"/>
          </w:tcPr>
          <w:p w14:paraId="51783DB7">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5.1</w:t>
            </w:r>
          </w:p>
        </w:tc>
        <w:tc>
          <w:tcPr>
            <w:tcW w:w="1638" w:type="dxa"/>
            <w:shd w:val="clear" w:color="auto" w:fill="auto"/>
            <w:vAlign w:val="center"/>
          </w:tcPr>
          <w:p w14:paraId="2AE401EC">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0.7</w:t>
            </w:r>
          </w:p>
        </w:tc>
        <w:tc>
          <w:tcPr>
            <w:tcW w:w="1637" w:type="dxa"/>
            <w:shd w:val="clear" w:color="auto" w:fill="auto"/>
            <w:vAlign w:val="center"/>
          </w:tcPr>
          <w:p w14:paraId="03BA0CF4">
            <w:pPr>
              <w:widowControl w:val="0"/>
              <w:jc w:val="center"/>
              <w:textAlignment w:val="center"/>
              <w:rPr>
                <w:rFonts w:ascii="宋体" w:hAnsi="宋体" w:eastAsia="宋体" w:cs="宋体"/>
                <w:kern w:val="0"/>
                <w:szCs w:val="21"/>
              </w:rPr>
            </w:pPr>
            <w:r>
              <w:rPr>
                <w:rFonts w:hint="eastAsia" w:ascii="宋体" w:hAnsi="宋体" w:eastAsia="宋体" w:cs="宋体"/>
                <w:kern w:val="0"/>
                <w:szCs w:val="21"/>
              </w:rPr>
              <w:t>1.16</w:t>
            </w:r>
          </w:p>
        </w:tc>
      </w:tr>
    </w:tbl>
    <w:p w14:paraId="3074C9FA">
      <w:pPr>
        <w:widowControl w:val="0"/>
        <w:jc w:val="both"/>
      </w:pPr>
    </w:p>
    <w:p w14:paraId="1F40FC64">
      <w:pPr>
        <w:rPr>
          <w:rFonts w:ascii="黑体" w:hAnsi="Calibri" w:eastAsia="黑体" w:cs="宋体"/>
          <w:b/>
          <w:bCs/>
          <w:kern w:val="44"/>
          <w:sz w:val="36"/>
          <w:szCs w:val="20"/>
          <w:lang w:val="zh-CN" w:eastAsia="zh-CN"/>
        </w:rPr>
      </w:pPr>
      <w:r>
        <w:rPr>
          <w:rFonts w:ascii="黑体" w:hAnsi="Calibri" w:eastAsia="黑体" w:cs="宋体"/>
          <w:b/>
          <w:bCs/>
          <w:kern w:val="44"/>
          <w:sz w:val="36"/>
          <w:szCs w:val="20"/>
          <w:lang w:val="zh-CN" w:eastAsia="zh-CN"/>
        </w:rPr>
        <w:br w:type="page"/>
      </w:r>
    </w:p>
    <w:p w14:paraId="408619CA">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85" w:name="_Toc532931689"/>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8：</w:t>
      </w:r>
      <w:r>
        <w:rPr>
          <w:rFonts w:hint="eastAsia" w:ascii="黑体" w:hAnsi="Calibri" w:eastAsia="黑体" w:cs="宋体"/>
          <w:b/>
          <w:bCs/>
          <w:kern w:val="44"/>
          <w:sz w:val="36"/>
          <w:szCs w:val="20"/>
          <w:lang w:val="zh-CN" w:eastAsia="zh-CN"/>
        </w:rPr>
        <w:t>规划区乡镇职能规划一览表</w:t>
      </w:r>
      <w:bookmarkEnd w:id="85"/>
    </w:p>
    <w:tbl>
      <w:tblPr>
        <w:tblStyle w:val="13"/>
        <w:tblW w:w="8296" w:type="dxa"/>
        <w:tblInd w:w="0" w:type="dxa"/>
        <w:tblLayout w:type="fixed"/>
        <w:tblCellMar>
          <w:top w:w="0" w:type="dxa"/>
          <w:left w:w="108" w:type="dxa"/>
          <w:bottom w:w="0" w:type="dxa"/>
          <w:right w:w="108" w:type="dxa"/>
        </w:tblCellMar>
      </w:tblPr>
      <w:tblGrid>
        <w:gridCol w:w="846"/>
        <w:gridCol w:w="1241"/>
        <w:gridCol w:w="6209"/>
      </w:tblGrid>
      <w:tr w14:paraId="30B1BC99">
        <w:tblPrEx>
          <w:tblCellMar>
            <w:top w:w="0" w:type="dxa"/>
            <w:left w:w="108" w:type="dxa"/>
            <w:bottom w:w="0" w:type="dxa"/>
            <w:right w:w="108" w:type="dxa"/>
          </w:tblCellMar>
        </w:tblPrEx>
        <w:trPr>
          <w:trHeight w:val="285"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2A9E7F7E">
            <w:pPr>
              <w:widowControl w:val="0"/>
              <w:jc w:val="center"/>
              <w:rPr>
                <w:rFonts w:ascii="宋体" w:hAnsi="宋体" w:eastAsia="宋体" w:cs="宋体"/>
                <w:kern w:val="0"/>
                <w:szCs w:val="21"/>
              </w:rPr>
            </w:pPr>
            <w:r>
              <w:rPr>
                <w:rFonts w:hint="eastAsia" w:ascii="宋体" w:hAnsi="宋体" w:eastAsia="宋体" w:cs="宋体"/>
                <w:kern w:val="0"/>
                <w:szCs w:val="21"/>
              </w:rPr>
              <w:t>职能类型</w:t>
            </w:r>
          </w:p>
        </w:tc>
        <w:tc>
          <w:tcPr>
            <w:tcW w:w="1241" w:type="dxa"/>
            <w:tcBorders>
              <w:top w:val="single" w:color="auto" w:sz="4" w:space="0"/>
              <w:left w:val="nil"/>
              <w:bottom w:val="single" w:color="auto" w:sz="4" w:space="0"/>
              <w:right w:val="single" w:color="auto" w:sz="4" w:space="0"/>
            </w:tcBorders>
            <w:shd w:val="clear" w:color="auto" w:fill="auto"/>
            <w:vAlign w:val="center"/>
          </w:tcPr>
          <w:p w14:paraId="721A1856">
            <w:pPr>
              <w:widowControl w:val="0"/>
              <w:jc w:val="center"/>
              <w:rPr>
                <w:rFonts w:ascii="宋体" w:hAnsi="宋体" w:eastAsia="宋体" w:cs="宋体"/>
                <w:kern w:val="0"/>
                <w:szCs w:val="21"/>
              </w:rPr>
            </w:pPr>
            <w:r>
              <w:rPr>
                <w:rFonts w:hint="eastAsia" w:ascii="宋体" w:hAnsi="宋体" w:eastAsia="宋体" w:cs="宋体"/>
                <w:kern w:val="0"/>
                <w:szCs w:val="21"/>
              </w:rPr>
              <w:t>乡镇名称</w:t>
            </w:r>
          </w:p>
        </w:tc>
        <w:tc>
          <w:tcPr>
            <w:tcW w:w="6209" w:type="dxa"/>
            <w:tcBorders>
              <w:top w:val="single" w:color="auto" w:sz="4" w:space="0"/>
              <w:left w:val="nil"/>
              <w:bottom w:val="single" w:color="auto" w:sz="4" w:space="0"/>
              <w:right w:val="single" w:color="auto" w:sz="4" w:space="0"/>
            </w:tcBorders>
            <w:shd w:val="clear" w:color="auto" w:fill="auto"/>
            <w:vAlign w:val="center"/>
          </w:tcPr>
          <w:p w14:paraId="79915079">
            <w:pPr>
              <w:widowControl w:val="0"/>
              <w:jc w:val="center"/>
              <w:rPr>
                <w:rFonts w:ascii="宋体" w:hAnsi="宋体" w:eastAsia="宋体" w:cs="宋体"/>
                <w:kern w:val="0"/>
                <w:szCs w:val="21"/>
              </w:rPr>
            </w:pPr>
            <w:r>
              <w:rPr>
                <w:rFonts w:hint="eastAsia" w:ascii="宋体" w:hAnsi="宋体" w:eastAsia="宋体" w:cs="宋体"/>
                <w:kern w:val="0"/>
                <w:szCs w:val="21"/>
              </w:rPr>
              <w:t>主要城镇职能</w:t>
            </w:r>
          </w:p>
        </w:tc>
      </w:tr>
      <w:tr w14:paraId="7A371D38">
        <w:tblPrEx>
          <w:tblCellMar>
            <w:top w:w="0" w:type="dxa"/>
            <w:left w:w="108" w:type="dxa"/>
            <w:bottom w:w="0" w:type="dxa"/>
            <w:right w:w="108" w:type="dxa"/>
          </w:tblCellMar>
        </w:tblPrEx>
        <w:trPr>
          <w:trHeight w:val="285"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23E91553">
            <w:pPr>
              <w:widowControl w:val="0"/>
              <w:jc w:val="center"/>
              <w:rPr>
                <w:rFonts w:ascii="宋体" w:hAnsi="宋体" w:eastAsia="宋体" w:cs="宋体"/>
                <w:kern w:val="0"/>
                <w:szCs w:val="21"/>
              </w:rPr>
            </w:pPr>
            <w:r>
              <w:rPr>
                <w:rFonts w:hint="eastAsia" w:ascii="宋体" w:hAnsi="宋体" w:eastAsia="宋体" w:cs="宋体"/>
                <w:kern w:val="0"/>
                <w:szCs w:val="21"/>
              </w:rPr>
              <w:t>综合型</w:t>
            </w:r>
          </w:p>
        </w:tc>
        <w:tc>
          <w:tcPr>
            <w:tcW w:w="1241" w:type="dxa"/>
            <w:tcBorders>
              <w:top w:val="nil"/>
              <w:left w:val="nil"/>
              <w:bottom w:val="single" w:color="auto" w:sz="4" w:space="0"/>
              <w:right w:val="single" w:color="auto" w:sz="4" w:space="0"/>
            </w:tcBorders>
            <w:shd w:val="clear" w:color="auto" w:fill="auto"/>
            <w:noWrap/>
            <w:vAlign w:val="center"/>
          </w:tcPr>
          <w:p w14:paraId="36310186">
            <w:pPr>
              <w:widowControl w:val="0"/>
              <w:jc w:val="center"/>
              <w:rPr>
                <w:rFonts w:ascii="宋体" w:hAnsi="宋体" w:eastAsia="宋体" w:cs="宋体"/>
                <w:kern w:val="0"/>
                <w:szCs w:val="21"/>
              </w:rPr>
            </w:pPr>
            <w:r>
              <w:rPr>
                <w:rFonts w:hint="eastAsia" w:ascii="宋体" w:hAnsi="宋体" w:eastAsia="宋体" w:cs="宋体"/>
                <w:kern w:val="0"/>
                <w:szCs w:val="21"/>
              </w:rPr>
              <w:t>官埠桥镇</w:t>
            </w:r>
          </w:p>
        </w:tc>
        <w:tc>
          <w:tcPr>
            <w:tcW w:w="6209" w:type="dxa"/>
            <w:tcBorders>
              <w:top w:val="nil"/>
              <w:left w:val="nil"/>
              <w:bottom w:val="single" w:color="auto" w:sz="4" w:space="0"/>
              <w:right w:val="single" w:color="auto" w:sz="4" w:space="0"/>
            </w:tcBorders>
            <w:shd w:val="clear" w:color="auto" w:fill="auto"/>
            <w:vAlign w:val="center"/>
          </w:tcPr>
          <w:p w14:paraId="41D8E590">
            <w:pPr>
              <w:widowControl w:val="0"/>
              <w:jc w:val="center"/>
              <w:rPr>
                <w:rFonts w:ascii="宋体" w:hAnsi="宋体" w:eastAsia="宋体" w:cs="宋体"/>
                <w:kern w:val="0"/>
                <w:szCs w:val="21"/>
              </w:rPr>
            </w:pPr>
            <w:r>
              <w:rPr>
                <w:rFonts w:hint="eastAsia" w:ascii="宋体" w:hAnsi="宋体" w:eastAsia="宋体" w:cs="宋体"/>
                <w:kern w:val="0"/>
                <w:szCs w:val="21"/>
              </w:rPr>
              <w:t>咸安主城区的延伸区、咸宁市重要产业综合服务区、环境优美的生态宜居型城镇</w:t>
            </w:r>
          </w:p>
        </w:tc>
      </w:tr>
      <w:tr w14:paraId="38969591">
        <w:tblPrEx>
          <w:tblCellMar>
            <w:top w:w="0" w:type="dxa"/>
            <w:left w:w="108" w:type="dxa"/>
            <w:bottom w:w="0" w:type="dxa"/>
            <w:right w:w="108" w:type="dxa"/>
          </w:tblCellMar>
        </w:tblPrEx>
        <w:trPr>
          <w:trHeight w:val="480"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3E7F489E">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noWrap/>
            <w:vAlign w:val="center"/>
          </w:tcPr>
          <w:p w14:paraId="1134D9B6">
            <w:pPr>
              <w:widowControl w:val="0"/>
              <w:jc w:val="center"/>
              <w:rPr>
                <w:rFonts w:ascii="宋体" w:hAnsi="宋体" w:eastAsia="宋体" w:cs="宋体"/>
                <w:kern w:val="0"/>
                <w:szCs w:val="21"/>
              </w:rPr>
            </w:pPr>
            <w:r>
              <w:rPr>
                <w:rFonts w:hint="eastAsia" w:ascii="宋体" w:hAnsi="宋体" w:eastAsia="宋体" w:cs="宋体"/>
                <w:kern w:val="0"/>
                <w:szCs w:val="21"/>
              </w:rPr>
              <w:t>贺胜桥镇</w:t>
            </w:r>
          </w:p>
        </w:tc>
        <w:tc>
          <w:tcPr>
            <w:tcW w:w="6209" w:type="dxa"/>
            <w:tcBorders>
              <w:top w:val="nil"/>
              <w:left w:val="nil"/>
              <w:bottom w:val="single" w:color="auto" w:sz="4" w:space="0"/>
              <w:right w:val="single" w:color="auto" w:sz="4" w:space="0"/>
            </w:tcBorders>
            <w:shd w:val="clear" w:color="auto" w:fill="auto"/>
            <w:vAlign w:val="center"/>
          </w:tcPr>
          <w:p w14:paraId="4571ECD5">
            <w:pPr>
              <w:widowControl w:val="0"/>
              <w:jc w:val="center"/>
              <w:rPr>
                <w:rFonts w:ascii="宋体" w:hAnsi="宋体" w:eastAsia="宋体" w:cs="宋体"/>
                <w:kern w:val="0"/>
                <w:szCs w:val="21"/>
              </w:rPr>
            </w:pPr>
            <w:r>
              <w:rPr>
                <w:rFonts w:hint="eastAsia" w:ascii="宋体" w:hAnsi="宋体" w:eastAsia="宋体" w:cs="宋体"/>
                <w:kern w:val="0"/>
                <w:szCs w:val="21"/>
              </w:rPr>
              <w:t>湖北省大健康产业示范区、具有影响力的健康颐养之城、武咸功能对接桥头堡、咸宁市集旅游休闲、康养度假、教育科研及乐活田园于一体的生态城</w:t>
            </w:r>
          </w:p>
        </w:tc>
      </w:tr>
      <w:tr w14:paraId="322521AF">
        <w:tblPrEx>
          <w:tblCellMar>
            <w:top w:w="0" w:type="dxa"/>
            <w:left w:w="108" w:type="dxa"/>
            <w:bottom w:w="0" w:type="dxa"/>
            <w:right w:w="108" w:type="dxa"/>
          </w:tblCellMar>
        </w:tblPrEx>
        <w:trPr>
          <w:trHeight w:val="48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ign w:val="center"/>
          </w:tcPr>
          <w:p w14:paraId="2C7F0971">
            <w:pPr>
              <w:widowControl w:val="0"/>
              <w:jc w:val="center"/>
              <w:rPr>
                <w:rFonts w:ascii="宋体" w:hAnsi="宋体" w:eastAsia="宋体" w:cs="宋体"/>
                <w:kern w:val="0"/>
                <w:szCs w:val="21"/>
              </w:rPr>
            </w:pPr>
            <w:r>
              <w:rPr>
                <w:rFonts w:hint="eastAsia" w:ascii="宋体" w:hAnsi="宋体" w:eastAsia="宋体" w:cs="宋体"/>
                <w:kern w:val="0"/>
                <w:szCs w:val="21"/>
              </w:rPr>
              <w:t>工贸型</w:t>
            </w:r>
          </w:p>
        </w:tc>
        <w:tc>
          <w:tcPr>
            <w:tcW w:w="1241" w:type="dxa"/>
            <w:tcBorders>
              <w:top w:val="nil"/>
              <w:left w:val="nil"/>
              <w:bottom w:val="single" w:color="auto" w:sz="4" w:space="0"/>
              <w:right w:val="single" w:color="auto" w:sz="4" w:space="0"/>
            </w:tcBorders>
            <w:shd w:val="clear" w:color="auto" w:fill="auto"/>
            <w:noWrap/>
            <w:vAlign w:val="center"/>
          </w:tcPr>
          <w:p w14:paraId="61B06C2E">
            <w:pPr>
              <w:widowControl w:val="0"/>
              <w:jc w:val="center"/>
              <w:rPr>
                <w:rFonts w:ascii="宋体" w:hAnsi="宋体" w:eastAsia="宋体" w:cs="宋体"/>
                <w:kern w:val="0"/>
                <w:szCs w:val="21"/>
              </w:rPr>
            </w:pPr>
            <w:r>
              <w:rPr>
                <w:rFonts w:hint="eastAsia" w:ascii="宋体" w:hAnsi="宋体" w:eastAsia="宋体" w:cs="宋体"/>
                <w:kern w:val="0"/>
                <w:szCs w:val="21"/>
              </w:rPr>
              <w:t>横沟桥镇</w:t>
            </w:r>
          </w:p>
        </w:tc>
        <w:tc>
          <w:tcPr>
            <w:tcW w:w="6209" w:type="dxa"/>
            <w:tcBorders>
              <w:top w:val="nil"/>
              <w:left w:val="nil"/>
              <w:bottom w:val="single" w:color="auto" w:sz="4" w:space="0"/>
              <w:right w:val="single" w:color="auto" w:sz="4" w:space="0"/>
            </w:tcBorders>
            <w:shd w:val="clear" w:color="auto" w:fill="auto"/>
            <w:vAlign w:val="center"/>
          </w:tcPr>
          <w:p w14:paraId="281B80FD">
            <w:pPr>
              <w:widowControl w:val="0"/>
              <w:jc w:val="center"/>
              <w:rPr>
                <w:rFonts w:hint="eastAsia" w:ascii="宋体" w:hAnsi="宋体" w:eastAsia="宋体" w:cs="宋体"/>
                <w:kern w:val="0"/>
                <w:szCs w:val="21"/>
                <w:lang w:eastAsia="zh-CN"/>
              </w:rPr>
            </w:pPr>
            <w:r>
              <w:rPr>
                <w:rFonts w:hint="eastAsia" w:ascii="宋体" w:hAnsi="宋体" w:eastAsia="宋体" w:cs="宋体"/>
                <w:kern w:val="0"/>
                <w:szCs w:val="21"/>
              </w:rPr>
              <w:t>高新技术产业发展先驱、新型城镇化示范乡镇、“产城一体化”协调发展的</w:t>
            </w:r>
          </w:p>
          <w:p w14:paraId="3DC8038D">
            <w:pPr>
              <w:widowControl w:val="0"/>
              <w:jc w:val="center"/>
              <w:rPr>
                <w:rFonts w:ascii="宋体" w:hAnsi="宋体" w:eastAsia="宋体" w:cs="宋体"/>
                <w:kern w:val="0"/>
                <w:szCs w:val="21"/>
              </w:rPr>
            </w:pPr>
            <w:r>
              <w:rPr>
                <w:rFonts w:hint="eastAsia" w:ascii="宋体" w:hAnsi="宋体" w:eastAsia="宋体" w:cs="宋体"/>
                <w:kern w:val="0"/>
                <w:szCs w:val="21"/>
              </w:rPr>
              <w:t>生态工业新区</w:t>
            </w:r>
          </w:p>
        </w:tc>
      </w:tr>
      <w:tr w14:paraId="48787278">
        <w:tblPrEx>
          <w:tblCellMar>
            <w:top w:w="0" w:type="dxa"/>
            <w:left w:w="108" w:type="dxa"/>
            <w:bottom w:w="0" w:type="dxa"/>
            <w:right w:w="108" w:type="dxa"/>
          </w:tblCellMar>
        </w:tblPrEx>
        <w:trPr>
          <w:trHeight w:val="480"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4A3CDB5E">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noWrap/>
            <w:vAlign w:val="center"/>
          </w:tcPr>
          <w:p w14:paraId="0AE67A23">
            <w:pPr>
              <w:widowControl w:val="0"/>
              <w:jc w:val="center"/>
              <w:rPr>
                <w:rFonts w:ascii="宋体" w:hAnsi="宋体" w:eastAsia="宋体" w:cs="宋体"/>
                <w:kern w:val="0"/>
                <w:szCs w:val="21"/>
              </w:rPr>
            </w:pPr>
            <w:r>
              <w:rPr>
                <w:rFonts w:hint="eastAsia" w:ascii="宋体" w:hAnsi="宋体" w:eastAsia="宋体" w:cs="宋体"/>
                <w:kern w:val="0"/>
                <w:szCs w:val="21"/>
              </w:rPr>
              <w:t>向阳湖镇</w:t>
            </w:r>
          </w:p>
        </w:tc>
        <w:tc>
          <w:tcPr>
            <w:tcW w:w="6209" w:type="dxa"/>
            <w:tcBorders>
              <w:top w:val="nil"/>
              <w:left w:val="nil"/>
              <w:bottom w:val="single" w:color="auto" w:sz="4" w:space="0"/>
              <w:right w:val="single" w:color="auto" w:sz="4" w:space="0"/>
            </w:tcBorders>
            <w:shd w:val="clear" w:color="auto" w:fill="auto"/>
            <w:vAlign w:val="center"/>
          </w:tcPr>
          <w:p w14:paraId="725A5FFD">
            <w:pPr>
              <w:widowControl w:val="0"/>
              <w:jc w:val="center"/>
              <w:rPr>
                <w:rFonts w:ascii="宋体" w:hAnsi="宋体" w:eastAsia="宋体" w:cs="宋体"/>
                <w:kern w:val="0"/>
                <w:szCs w:val="21"/>
              </w:rPr>
            </w:pPr>
            <w:r>
              <w:rPr>
                <w:rFonts w:hint="eastAsia" w:ascii="宋体" w:hAnsi="宋体" w:eastAsia="宋体" w:cs="宋体"/>
                <w:kern w:val="0"/>
                <w:szCs w:val="21"/>
              </w:rPr>
              <w:t>省级农业供给侧改革综合示范区、主城近郊综合旅游体验区、咸安区新型工业化及“产城一体化”建设引领区</w:t>
            </w:r>
          </w:p>
        </w:tc>
      </w:tr>
      <w:tr w14:paraId="259D0A34">
        <w:tblPrEx>
          <w:tblCellMar>
            <w:top w:w="0" w:type="dxa"/>
            <w:left w:w="108" w:type="dxa"/>
            <w:bottom w:w="0" w:type="dxa"/>
            <w:right w:w="108" w:type="dxa"/>
          </w:tblCellMar>
        </w:tblPrEx>
        <w:trPr>
          <w:trHeight w:val="285"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7DD2F8EE">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noWrap/>
            <w:vAlign w:val="center"/>
          </w:tcPr>
          <w:p w14:paraId="0343F465">
            <w:pPr>
              <w:widowControl w:val="0"/>
              <w:jc w:val="center"/>
              <w:rPr>
                <w:rFonts w:ascii="宋体" w:hAnsi="宋体" w:eastAsia="宋体" w:cs="宋体"/>
                <w:kern w:val="0"/>
                <w:szCs w:val="21"/>
              </w:rPr>
            </w:pPr>
            <w:r>
              <w:rPr>
                <w:rFonts w:hint="eastAsia" w:ascii="宋体" w:hAnsi="宋体" w:eastAsia="宋体" w:cs="宋体"/>
                <w:kern w:val="0"/>
                <w:szCs w:val="21"/>
              </w:rPr>
              <w:t>双溪桥镇</w:t>
            </w:r>
          </w:p>
        </w:tc>
        <w:tc>
          <w:tcPr>
            <w:tcW w:w="6209" w:type="dxa"/>
            <w:tcBorders>
              <w:top w:val="nil"/>
              <w:left w:val="nil"/>
              <w:bottom w:val="single" w:color="auto" w:sz="4" w:space="0"/>
              <w:right w:val="single" w:color="auto" w:sz="4" w:space="0"/>
            </w:tcBorders>
            <w:shd w:val="clear" w:color="auto" w:fill="auto"/>
            <w:vAlign w:val="center"/>
          </w:tcPr>
          <w:p w14:paraId="503D15DC">
            <w:pPr>
              <w:widowControl w:val="0"/>
              <w:jc w:val="center"/>
              <w:rPr>
                <w:rFonts w:ascii="宋体" w:hAnsi="宋体" w:eastAsia="宋体" w:cs="宋体"/>
                <w:kern w:val="0"/>
                <w:szCs w:val="21"/>
              </w:rPr>
            </w:pPr>
            <w:r>
              <w:rPr>
                <w:rFonts w:hint="eastAsia" w:ascii="宋体" w:hAnsi="宋体" w:eastAsia="宋体" w:cs="宋体"/>
                <w:kern w:val="0"/>
                <w:szCs w:val="21"/>
              </w:rPr>
              <w:t>咸宁市麻纺产业链示范园区、咸安区新型工业示范园区、咸安区生态旅游体验区</w:t>
            </w:r>
          </w:p>
        </w:tc>
      </w:tr>
      <w:tr w14:paraId="2A8255E5">
        <w:tblPrEx>
          <w:tblCellMar>
            <w:top w:w="0" w:type="dxa"/>
            <w:left w:w="108" w:type="dxa"/>
            <w:bottom w:w="0" w:type="dxa"/>
            <w:right w:w="108" w:type="dxa"/>
          </w:tblCellMar>
        </w:tblPrEx>
        <w:trPr>
          <w:trHeight w:val="48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ign w:val="center"/>
          </w:tcPr>
          <w:p w14:paraId="31D2858A">
            <w:pPr>
              <w:widowControl w:val="0"/>
              <w:jc w:val="center"/>
              <w:rPr>
                <w:rFonts w:ascii="宋体" w:hAnsi="宋体" w:eastAsia="宋体" w:cs="宋体"/>
                <w:kern w:val="0"/>
                <w:szCs w:val="21"/>
              </w:rPr>
            </w:pPr>
            <w:r>
              <w:rPr>
                <w:rFonts w:hint="eastAsia" w:ascii="宋体" w:hAnsi="宋体" w:eastAsia="宋体" w:cs="宋体"/>
                <w:kern w:val="0"/>
                <w:szCs w:val="21"/>
              </w:rPr>
              <w:t>旅游型</w:t>
            </w:r>
          </w:p>
        </w:tc>
        <w:tc>
          <w:tcPr>
            <w:tcW w:w="1241" w:type="dxa"/>
            <w:tcBorders>
              <w:top w:val="nil"/>
              <w:left w:val="nil"/>
              <w:bottom w:val="single" w:color="auto" w:sz="4" w:space="0"/>
              <w:right w:val="single" w:color="auto" w:sz="4" w:space="0"/>
            </w:tcBorders>
            <w:shd w:val="clear" w:color="auto" w:fill="auto"/>
            <w:vAlign w:val="center"/>
          </w:tcPr>
          <w:p w14:paraId="168E9A4F">
            <w:pPr>
              <w:widowControl w:val="0"/>
              <w:jc w:val="center"/>
              <w:rPr>
                <w:rFonts w:ascii="宋体" w:hAnsi="宋体" w:eastAsia="宋体" w:cs="宋体"/>
                <w:kern w:val="0"/>
                <w:szCs w:val="21"/>
              </w:rPr>
            </w:pPr>
            <w:r>
              <w:rPr>
                <w:rFonts w:hint="eastAsia" w:ascii="宋体" w:hAnsi="宋体" w:eastAsia="宋体" w:cs="宋体"/>
                <w:kern w:val="0"/>
                <w:szCs w:val="21"/>
              </w:rPr>
              <w:t>马桥镇</w:t>
            </w:r>
          </w:p>
        </w:tc>
        <w:tc>
          <w:tcPr>
            <w:tcW w:w="6209" w:type="dxa"/>
            <w:tcBorders>
              <w:top w:val="nil"/>
              <w:left w:val="nil"/>
              <w:bottom w:val="single" w:color="auto" w:sz="4" w:space="0"/>
              <w:right w:val="single" w:color="auto" w:sz="4" w:space="0"/>
            </w:tcBorders>
            <w:shd w:val="clear" w:color="auto" w:fill="auto"/>
            <w:vAlign w:val="center"/>
          </w:tcPr>
          <w:p w14:paraId="77BD48BB">
            <w:pPr>
              <w:widowControl w:val="0"/>
              <w:jc w:val="center"/>
              <w:rPr>
                <w:rFonts w:ascii="宋体" w:hAnsi="宋体" w:eastAsia="宋体" w:cs="宋体"/>
                <w:kern w:val="0"/>
                <w:szCs w:val="21"/>
              </w:rPr>
            </w:pPr>
            <w:r>
              <w:rPr>
                <w:rFonts w:hint="eastAsia" w:ascii="宋体" w:hAnsi="宋体" w:eastAsia="宋体" w:cs="宋体"/>
                <w:kern w:val="0"/>
                <w:szCs w:val="21"/>
              </w:rPr>
              <w:t>咸宁市南部温泉森林康养大旅游示范镇、以特色农林业生产为主的复合生态镇，服务中心城区的服务型近郊镇</w:t>
            </w:r>
          </w:p>
        </w:tc>
      </w:tr>
      <w:tr w14:paraId="6BDB0F45">
        <w:tblPrEx>
          <w:tblCellMar>
            <w:top w:w="0" w:type="dxa"/>
            <w:left w:w="108" w:type="dxa"/>
            <w:bottom w:w="0" w:type="dxa"/>
            <w:right w:w="108" w:type="dxa"/>
          </w:tblCellMar>
        </w:tblPrEx>
        <w:trPr>
          <w:trHeight w:val="285"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20231526">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vAlign w:val="center"/>
          </w:tcPr>
          <w:p w14:paraId="0DB7336B">
            <w:pPr>
              <w:widowControl w:val="0"/>
              <w:jc w:val="center"/>
              <w:rPr>
                <w:rFonts w:ascii="宋体" w:hAnsi="宋体" w:eastAsia="宋体" w:cs="宋体"/>
                <w:kern w:val="0"/>
                <w:szCs w:val="21"/>
              </w:rPr>
            </w:pPr>
            <w:r>
              <w:rPr>
                <w:rFonts w:hint="eastAsia" w:ascii="宋体" w:hAnsi="宋体" w:eastAsia="宋体" w:cs="宋体"/>
                <w:kern w:val="0"/>
                <w:szCs w:val="21"/>
              </w:rPr>
              <w:t>汀泗桥镇</w:t>
            </w:r>
          </w:p>
        </w:tc>
        <w:tc>
          <w:tcPr>
            <w:tcW w:w="6209" w:type="dxa"/>
            <w:tcBorders>
              <w:top w:val="nil"/>
              <w:left w:val="nil"/>
              <w:bottom w:val="single" w:color="auto" w:sz="4" w:space="0"/>
              <w:right w:val="single" w:color="auto" w:sz="4" w:space="0"/>
            </w:tcBorders>
            <w:shd w:val="clear" w:color="auto" w:fill="auto"/>
            <w:vAlign w:val="center"/>
          </w:tcPr>
          <w:p w14:paraId="5F22404B">
            <w:pPr>
              <w:widowControl w:val="0"/>
              <w:jc w:val="center"/>
              <w:rPr>
                <w:rFonts w:ascii="宋体" w:hAnsi="宋体" w:eastAsia="宋体" w:cs="宋体"/>
                <w:kern w:val="0"/>
                <w:szCs w:val="21"/>
              </w:rPr>
            </w:pPr>
            <w:r>
              <w:rPr>
                <w:rFonts w:hint="eastAsia" w:ascii="宋体" w:hAnsi="宋体" w:eastAsia="宋体" w:cs="宋体"/>
                <w:kern w:val="0"/>
                <w:szCs w:val="21"/>
              </w:rPr>
              <w:t>国家历史文化名镇、咸宁市宜居宜业新区、咸安区生态休闲小城</w:t>
            </w:r>
          </w:p>
        </w:tc>
      </w:tr>
      <w:tr w14:paraId="32514F8B">
        <w:tblPrEx>
          <w:tblCellMar>
            <w:top w:w="0" w:type="dxa"/>
            <w:left w:w="108" w:type="dxa"/>
            <w:bottom w:w="0" w:type="dxa"/>
            <w:right w:w="108" w:type="dxa"/>
          </w:tblCellMar>
        </w:tblPrEx>
        <w:trPr>
          <w:trHeight w:val="285"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7DC12DE5">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vAlign w:val="center"/>
          </w:tcPr>
          <w:p w14:paraId="7AF5011D">
            <w:pPr>
              <w:widowControl w:val="0"/>
              <w:jc w:val="center"/>
              <w:rPr>
                <w:rFonts w:ascii="宋体" w:hAnsi="宋体" w:eastAsia="宋体" w:cs="宋体"/>
                <w:kern w:val="0"/>
                <w:szCs w:val="21"/>
              </w:rPr>
            </w:pPr>
            <w:r>
              <w:rPr>
                <w:rFonts w:hint="eastAsia" w:ascii="宋体" w:hAnsi="宋体" w:eastAsia="宋体" w:cs="宋体"/>
                <w:kern w:val="0"/>
                <w:szCs w:val="21"/>
              </w:rPr>
              <w:t>桂花镇</w:t>
            </w:r>
          </w:p>
        </w:tc>
        <w:tc>
          <w:tcPr>
            <w:tcW w:w="6209" w:type="dxa"/>
            <w:tcBorders>
              <w:top w:val="nil"/>
              <w:left w:val="nil"/>
              <w:bottom w:val="single" w:color="auto" w:sz="4" w:space="0"/>
              <w:right w:val="single" w:color="auto" w:sz="4" w:space="0"/>
            </w:tcBorders>
            <w:shd w:val="clear" w:color="auto" w:fill="auto"/>
            <w:vAlign w:val="center"/>
          </w:tcPr>
          <w:p w14:paraId="31315619">
            <w:pPr>
              <w:widowControl w:val="0"/>
              <w:jc w:val="center"/>
              <w:rPr>
                <w:rFonts w:ascii="宋体" w:hAnsi="宋体" w:eastAsia="宋体" w:cs="宋体"/>
                <w:kern w:val="0"/>
                <w:szCs w:val="21"/>
              </w:rPr>
            </w:pPr>
            <w:r>
              <w:rPr>
                <w:rFonts w:hint="eastAsia" w:ascii="宋体" w:hAnsi="宋体" w:eastAsia="宋体" w:cs="宋体"/>
                <w:kern w:val="0"/>
                <w:szCs w:val="21"/>
              </w:rPr>
              <w:t>湖北省桂花特色风情小镇、咸宁市魅力文化旅游名镇</w:t>
            </w:r>
          </w:p>
        </w:tc>
      </w:tr>
      <w:tr w14:paraId="73F09B45">
        <w:tblPrEx>
          <w:tblCellMar>
            <w:top w:w="0" w:type="dxa"/>
            <w:left w:w="108" w:type="dxa"/>
            <w:bottom w:w="0" w:type="dxa"/>
            <w:right w:w="108" w:type="dxa"/>
          </w:tblCellMar>
        </w:tblPrEx>
        <w:trPr>
          <w:trHeight w:val="285"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ign w:val="center"/>
          </w:tcPr>
          <w:p w14:paraId="61C6E59F">
            <w:pPr>
              <w:widowControl w:val="0"/>
              <w:jc w:val="center"/>
              <w:rPr>
                <w:rFonts w:ascii="宋体" w:hAnsi="宋体" w:eastAsia="宋体" w:cs="宋体"/>
                <w:kern w:val="0"/>
                <w:szCs w:val="21"/>
              </w:rPr>
            </w:pPr>
            <w:r>
              <w:rPr>
                <w:rFonts w:hint="eastAsia" w:ascii="宋体" w:hAnsi="宋体" w:eastAsia="宋体" w:cs="宋体"/>
                <w:kern w:val="0"/>
                <w:szCs w:val="21"/>
              </w:rPr>
              <w:t>农贸型</w:t>
            </w:r>
          </w:p>
        </w:tc>
        <w:tc>
          <w:tcPr>
            <w:tcW w:w="1241" w:type="dxa"/>
            <w:tcBorders>
              <w:top w:val="nil"/>
              <w:left w:val="nil"/>
              <w:bottom w:val="single" w:color="auto" w:sz="4" w:space="0"/>
              <w:right w:val="single" w:color="auto" w:sz="4" w:space="0"/>
            </w:tcBorders>
            <w:shd w:val="clear" w:color="auto" w:fill="auto"/>
            <w:vAlign w:val="center"/>
          </w:tcPr>
          <w:p w14:paraId="60928730">
            <w:pPr>
              <w:widowControl w:val="0"/>
              <w:jc w:val="center"/>
              <w:rPr>
                <w:rFonts w:ascii="宋体" w:hAnsi="宋体" w:eastAsia="宋体" w:cs="宋体"/>
                <w:kern w:val="0"/>
                <w:szCs w:val="21"/>
              </w:rPr>
            </w:pPr>
            <w:r>
              <w:rPr>
                <w:rFonts w:hint="eastAsia" w:ascii="宋体" w:hAnsi="宋体" w:eastAsia="宋体" w:cs="宋体"/>
                <w:kern w:val="0"/>
                <w:szCs w:val="21"/>
              </w:rPr>
              <w:t>高桥镇</w:t>
            </w:r>
          </w:p>
        </w:tc>
        <w:tc>
          <w:tcPr>
            <w:tcW w:w="6209" w:type="dxa"/>
            <w:tcBorders>
              <w:top w:val="nil"/>
              <w:left w:val="nil"/>
              <w:bottom w:val="single" w:color="auto" w:sz="4" w:space="0"/>
              <w:right w:val="single" w:color="auto" w:sz="4" w:space="0"/>
            </w:tcBorders>
            <w:shd w:val="clear" w:color="auto" w:fill="auto"/>
            <w:vAlign w:val="center"/>
          </w:tcPr>
          <w:p w14:paraId="3E791EA6">
            <w:pPr>
              <w:widowControl w:val="0"/>
              <w:jc w:val="center"/>
              <w:rPr>
                <w:rFonts w:ascii="宋体" w:hAnsi="宋体" w:eastAsia="宋体" w:cs="宋体"/>
                <w:kern w:val="0"/>
                <w:szCs w:val="21"/>
              </w:rPr>
            </w:pPr>
            <w:r>
              <w:rPr>
                <w:rFonts w:hint="eastAsia" w:ascii="宋体" w:hAnsi="宋体" w:eastAsia="宋体" w:cs="宋体"/>
                <w:kern w:val="0"/>
                <w:szCs w:val="21"/>
              </w:rPr>
              <w:t>湖北省第一田园综合体示范镇、咸宁市重要旅游目的地、咸安区创意农业重点镇</w:t>
            </w:r>
          </w:p>
        </w:tc>
      </w:tr>
      <w:tr w14:paraId="2737F7AF">
        <w:tblPrEx>
          <w:tblCellMar>
            <w:top w:w="0" w:type="dxa"/>
            <w:left w:w="108" w:type="dxa"/>
            <w:bottom w:w="0" w:type="dxa"/>
            <w:right w:w="108" w:type="dxa"/>
          </w:tblCellMar>
        </w:tblPrEx>
        <w:trPr>
          <w:trHeight w:val="285" w:hRule="atLeast"/>
        </w:trPr>
        <w:tc>
          <w:tcPr>
            <w:tcW w:w="846" w:type="dxa"/>
            <w:vMerge w:val="continue"/>
            <w:tcBorders>
              <w:top w:val="nil"/>
              <w:left w:val="single" w:color="auto" w:sz="4" w:space="0"/>
              <w:bottom w:val="single" w:color="000000" w:sz="4" w:space="0"/>
              <w:right w:val="single" w:color="auto" w:sz="4" w:space="0"/>
            </w:tcBorders>
            <w:shd w:val="clear" w:color="auto" w:fill="auto"/>
            <w:vAlign w:val="center"/>
          </w:tcPr>
          <w:p w14:paraId="0AD7F6D3">
            <w:pPr>
              <w:widowControl w:val="0"/>
              <w:jc w:val="center"/>
              <w:rPr>
                <w:rFonts w:ascii="宋体" w:hAnsi="宋体" w:eastAsia="宋体" w:cs="宋体"/>
                <w:kern w:val="0"/>
                <w:szCs w:val="21"/>
              </w:rPr>
            </w:pPr>
          </w:p>
        </w:tc>
        <w:tc>
          <w:tcPr>
            <w:tcW w:w="1241" w:type="dxa"/>
            <w:tcBorders>
              <w:top w:val="nil"/>
              <w:left w:val="nil"/>
              <w:bottom w:val="single" w:color="auto" w:sz="4" w:space="0"/>
              <w:right w:val="single" w:color="auto" w:sz="4" w:space="0"/>
            </w:tcBorders>
            <w:shd w:val="clear" w:color="auto" w:fill="auto"/>
            <w:vAlign w:val="center"/>
          </w:tcPr>
          <w:p w14:paraId="4B2F6449">
            <w:pPr>
              <w:widowControl w:val="0"/>
              <w:jc w:val="center"/>
              <w:rPr>
                <w:rFonts w:ascii="宋体" w:hAnsi="宋体" w:eastAsia="宋体" w:cs="宋体"/>
                <w:kern w:val="0"/>
                <w:szCs w:val="21"/>
              </w:rPr>
            </w:pPr>
            <w:r>
              <w:rPr>
                <w:rFonts w:hint="eastAsia" w:ascii="宋体" w:hAnsi="宋体" w:eastAsia="宋体" w:cs="宋体"/>
                <w:kern w:val="0"/>
                <w:szCs w:val="21"/>
              </w:rPr>
              <w:t>大幕乡</w:t>
            </w:r>
          </w:p>
        </w:tc>
        <w:tc>
          <w:tcPr>
            <w:tcW w:w="6209" w:type="dxa"/>
            <w:tcBorders>
              <w:top w:val="nil"/>
              <w:left w:val="nil"/>
              <w:bottom w:val="single" w:color="auto" w:sz="4" w:space="0"/>
              <w:right w:val="single" w:color="auto" w:sz="4" w:space="0"/>
            </w:tcBorders>
            <w:shd w:val="clear" w:color="auto" w:fill="auto"/>
            <w:vAlign w:val="center"/>
          </w:tcPr>
          <w:p w14:paraId="5AD4C6E5">
            <w:pPr>
              <w:widowControl w:val="0"/>
              <w:jc w:val="center"/>
              <w:rPr>
                <w:rFonts w:ascii="宋体" w:hAnsi="宋体" w:eastAsia="宋体" w:cs="宋体"/>
                <w:kern w:val="0"/>
                <w:szCs w:val="21"/>
              </w:rPr>
            </w:pPr>
            <w:r>
              <w:rPr>
                <w:rFonts w:hint="eastAsia" w:ascii="宋体" w:hAnsi="宋体" w:eastAsia="宋体" w:cs="宋体"/>
                <w:kern w:val="0"/>
                <w:szCs w:val="21"/>
              </w:rPr>
              <w:t>咸安区生态林业保护区、咸安区樱花观赏基地、咸安区特色农业旅游休闲基地</w:t>
            </w:r>
          </w:p>
        </w:tc>
      </w:tr>
    </w:tbl>
    <w:p w14:paraId="4404299C">
      <w:pPr>
        <w:widowControl w:val="0"/>
        <w:jc w:val="both"/>
      </w:pPr>
    </w:p>
    <w:p w14:paraId="25946BA7">
      <w:pPr>
        <w:widowControl w:val="0"/>
        <w:jc w:val="both"/>
      </w:pPr>
    </w:p>
    <w:p w14:paraId="5B2DAE8B">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86" w:name="_Toc532931690"/>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9：</w:t>
      </w:r>
      <w:r>
        <w:rPr>
          <w:rFonts w:hint="eastAsia" w:ascii="黑体" w:hAnsi="Calibri" w:eastAsia="黑体" w:cs="宋体"/>
          <w:b/>
          <w:bCs/>
          <w:kern w:val="44"/>
          <w:sz w:val="36"/>
          <w:szCs w:val="20"/>
          <w:lang w:val="zh-CN" w:eastAsia="zh-CN"/>
        </w:rPr>
        <w:t>村庄</w:t>
      </w:r>
      <w:r>
        <w:rPr>
          <w:rFonts w:ascii="黑体" w:hAnsi="Calibri" w:eastAsia="黑体" w:cs="宋体"/>
          <w:b/>
          <w:bCs/>
          <w:kern w:val="44"/>
          <w:sz w:val="36"/>
          <w:szCs w:val="20"/>
          <w:lang w:val="zh-CN" w:eastAsia="zh-CN"/>
        </w:rPr>
        <w:t>居民点体系</w:t>
      </w:r>
      <w:r>
        <w:rPr>
          <w:rFonts w:hint="eastAsia" w:ascii="黑体" w:hAnsi="Calibri" w:eastAsia="黑体" w:cs="宋体"/>
          <w:b/>
          <w:bCs/>
          <w:kern w:val="44"/>
          <w:sz w:val="36"/>
          <w:szCs w:val="20"/>
          <w:lang w:val="zh-CN" w:eastAsia="zh-CN"/>
        </w:rPr>
        <w:t>规划一览表</w:t>
      </w:r>
      <w:bookmarkEnd w:id="86"/>
    </w:p>
    <w:tbl>
      <w:tblPr>
        <w:tblStyle w:val="13"/>
        <w:tblW w:w="8286" w:type="dxa"/>
        <w:tblInd w:w="0" w:type="dxa"/>
        <w:tblLayout w:type="fixed"/>
        <w:tblCellMar>
          <w:top w:w="0" w:type="dxa"/>
          <w:left w:w="108" w:type="dxa"/>
          <w:bottom w:w="0" w:type="dxa"/>
          <w:right w:w="108" w:type="dxa"/>
        </w:tblCellMar>
      </w:tblPr>
      <w:tblGrid>
        <w:gridCol w:w="482"/>
        <w:gridCol w:w="1198"/>
        <w:gridCol w:w="1188"/>
        <w:gridCol w:w="1203"/>
        <w:gridCol w:w="718"/>
        <w:gridCol w:w="718"/>
        <w:gridCol w:w="2779"/>
      </w:tblGrid>
      <w:tr w14:paraId="02EE3900">
        <w:tblPrEx>
          <w:tblCellMar>
            <w:top w:w="0" w:type="dxa"/>
            <w:left w:w="108" w:type="dxa"/>
            <w:bottom w:w="0" w:type="dxa"/>
            <w:right w:w="108" w:type="dxa"/>
          </w:tblCellMar>
        </w:tblPrEx>
        <w:trPr>
          <w:trHeight w:val="510" w:hRule="atLeast"/>
        </w:trPr>
        <w:tc>
          <w:tcPr>
            <w:tcW w:w="482" w:type="dxa"/>
            <w:tcBorders>
              <w:top w:val="single" w:color="auto" w:sz="8" w:space="0"/>
              <w:left w:val="single" w:color="auto" w:sz="8" w:space="0"/>
              <w:bottom w:val="nil"/>
              <w:right w:val="single" w:color="auto" w:sz="8" w:space="0"/>
            </w:tcBorders>
            <w:shd w:val="clear" w:color="auto" w:fill="auto"/>
            <w:vAlign w:val="center"/>
          </w:tcPr>
          <w:p w14:paraId="4542B3F1">
            <w:pPr>
              <w:widowControl w:val="0"/>
              <w:jc w:val="center"/>
              <w:rPr>
                <w:rFonts w:ascii="宋体" w:hAnsi="宋体" w:eastAsia="宋体" w:cs="宋体"/>
                <w:kern w:val="0"/>
                <w:szCs w:val="21"/>
              </w:rPr>
            </w:pPr>
            <w:r>
              <w:rPr>
                <w:rFonts w:hint="eastAsia" w:ascii="宋体" w:hAnsi="宋体" w:eastAsia="宋体" w:cs="宋体"/>
                <w:kern w:val="0"/>
                <w:szCs w:val="21"/>
              </w:rPr>
              <w:t>级别</w:t>
            </w:r>
          </w:p>
        </w:tc>
        <w:tc>
          <w:tcPr>
            <w:tcW w:w="1198" w:type="dxa"/>
            <w:tcBorders>
              <w:top w:val="single" w:color="auto" w:sz="8" w:space="0"/>
              <w:left w:val="nil"/>
              <w:bottom w:val="nil"/>
              <w:right w:val="single" w:color="auto" w:sz="8" w:space="0"/>
            </w:tcBorders>
            <w:shd w:val="clear" w:color="auto" w:fill="auto"/>
            <w:vAlign w:val="center"/>
          </w:tcPr>
          <w:p w14:paraId="429DBFA0">
            <w:pPr>
              <w:widowControl w:val="0"/>
              <w:jc w:val="center"/>
              <w:rPr>
                <w:rFonts w:ascii="宋体" w:hAnsi="宋体" w:eastAsia="宋体" w:cs="宋体"/>
                <w:kern w:val="0"/>
                <w:szCs w:val="21"/>
              </w:rPr>
            </w:pPr>
            <w:r>
              <w:rPr>
                <w:rFonts w:hint="eastAsia" w:ascii="宋体" w:hAnsi="宋体" w:eastAsia="宋体" w:cs="宋体"/>
                <w:kern w:val="0"/>
                <w:szCs w:val="21"/>
              </w:rPr>
              <w:t>城镇</w:t>
            </w:r>
          </w:p>
        </w:tc>
        <w:tc>
          <w:tcPr>
            <w:tcW w:w="1188" w:type="dxa"/>
            <w:tcBorders>
              <w:top w:val="single" w:color="auto" w:sz="8" w:space="0"/>
              <w:left w:val="nil"/>
              <w:bottom w:val="nil"/>
              <w:right w:val="single" w:color="auto" w:sz="8" w:space="0"/>
            </w:tcBorders>
            <w:shd w:val="clear" w:color="auto" w:fill="auto"/>
            <w:vAlign w:val="center"/>
          </w:tcPr>
          <w:p w14:paraId="6F6C47C5">
            <w:pPr>
              <w:widowControl w:val="0"/>
              <w:jc w:val="center"/>
              <w:rPr>
                <w:rFonts w:ascii="宋体" w:hAnsi="宋体" w:eastAsia="宋体" w:cs="宋体"/>
                <w:kern w:val="0"/>
                <w:szCs w:val="21"/>
              </w:rPr>
            </w:pPr>
            <w:r>
              <w:rPr>
                <w:rFonts w:hint="eastAsia" w:ascii="宋体" w:hAnsi="宋体" w:eastAsia="宋体" w:cs="宋体"/>
                <w:kern w:val="0"/>
                <w:szCs w:val="21"/>
              </w:rPr>
              <w:t>名称</w:t>
            </w:r>
          </w:p>
        </w:tc>
        <w:tc>
          <w:tcPr>
            <w:tcW w:w="1203" w:type="dxa"/>
            <w:tcBorders>
              <w:top w:val="single" w:color="auto" w:sz="8" w:space="0"/>
              <w:left w:val="nil"/>
              <w:bottom w:val="nil"/>
              <w:right w:val="single" w:color="auto" w:sz="8" w:space="0"/>
            </w:tcBorders>
            <w:shd w:val="clear" w:color="auto" w:fill="auto"/>
            <w:vAlign w:val="center"/>
          </w:tcPr>
          <w:p w14:paraId="56B0B06E">
            <w:pPr>
              <w:widowControl w:val="0"/>
              <w:jc w:val="center"/>
              <w:rPr>
                <w:rFonts w:ascii="宋体" w:hAnsi="宋体" w:eastAsia="宋体" w:cs="宋体"/>
                <w:kern w:val="0"/>
                <w:szCs w:val="21"/>
              </w:rPr>
            </w:pPr>
            <w:r>
              <w:rPr>
                <w:rFonts w:hint="eastAsia" w:ascii="宋体" w:hAnsi="宋体" w:eastAsia="宋体" w:cs="宋体"/>
                <w:kern w:val="0"/>
                <w:szCs w:val="21"/>
              </w:rPr>
              <w:t>用地范围（公顷）</w:t>
            </w:r>
          </w:p>
        </w:tc>
        <w:tc>
          <w:tcPr>
            <w:tcW w:w="718" w:type="dxa"/>
            <w:tcBorders>
              <w:top w:val="single" w:color="auto" w:sz="8" w:space="0"/>
              <w:left w:val="nil"/>
              <w:bottom w:val="nil"/>
              <w:right w:val="single" w:color="auto" w:sz="8" w:space="0"/>
            </w:tcBorders>
            <w:shd w:val="clear" w:color="auto" w:fill="auto"/>
            <w:vAlign w:val="center"/>
          </w:tcPr>
          <w:p w14:paraId="256A5E70">
            <w:pPr>
              <w:widowControl w:val="0"/>
              <w:jc w:val="center"/>
              <w:rPr>
                <w:rFonts w:ascii="宋体" w:hAnsi="宋体" w:eastAsia="宋体" w:cs="宋体"/>
                <w:kern w:val="0"/>
                <w:szCs w:val="21"/>
              </w:rPr>
            </w:pPr>
            <w:r>
              <w:rPr>
                <w:rFonts w:hint="eastAsia" w:ascii="宋体" w:hAnsi="宋体" w:eastAsia="宋体" w:cs="宋体"/>
                <w:kern w:val="0"/>
                <w:szCs w:val="21"/>
              </w:rPr>
              <w:t>现状人口</w:t>
            </w:r>
          </w:p>
        </w:tc>
        <w:tc>
          <w:tcPr>
            <w:tcW w:w="718" w:type="dxa"/>
            <w:tcBorders>
              <w:top w:val="single" w:color="auto" w:sz="8" w:space="0"/>
              <w:left w:val="nil"/>
              <w:bottom w:val="nil"/>
              <w:right w:val="single" w:color="auto" w:sz="8" w:space="0"/>
            </w:tcBorders>
            <w:shd w:val="clear" w:color="auto" w:fill="auto"/>
            <w:vAlign w:val="center"/>
          </w:tcPr>
          <w:p w14:paraId="06E6447A">
            <w:pPr>
              <w:widowControl w:val="0"/>
              <w:jc w:val="center"/>
              <w:rPr>
                <w:rFonts w:ascii="宋体" w:hAnsi="宋体" w:eastAsia="宋体" w:cs="宋体"/>
                <w:kern w:val="0"/>
                <w:szCs w:val="21"/>
              </w:rPr>
            </w:pPr>
            <w:r>
              <w:rPr>
                <w:rFonts w:hint="eastAsia" w:ascii="宋体" w:hAnsi="宋体" w:eastAsia="宋体" w:cs="宋体"/>
                <w:kern w:val="0"/>
                <w:szCs w:val="21"/>
              </w:rPr>
              <w:t>规划人口</w:t>
            </w:r>
          </w:p>
        </w:tc>
        <w:tc>
          <w:tcPr>
            <w:tcW w:w="2779" w:type="dxa"/>
            <w:tcBorders>
              <w:top w:val="single" w:color="auto" w:sz="8" w:space="0"/>
              <w:left w:val="nil"/>
              <w:bottom w:val="nil"/>
              <w:right w:val="single" w:color="auto" w:sz="8" w:space="0"/>
            </w:tcBorders>
            <w:shd w:val="clear" w:color="auto" w:fill="auto"/>
            <w:vAlign w:val="center"/>
          </w:tcPr>
          <w:p w14:paraId="51ADE461">
            <w:pPr>
              <w:widowControl w:val="0"/>
              <w:jc w:val="center"/>
              <w:rPr>
                <w:rFonts w:ascii="宋体" w:hAnsi="宋体" w:eastAsia="宋体" w:cs="宋体"/>
                <w:kern w:val="0"/>
                <w:szCs w:val="21"/>
              </w:rPr>
            </w:pPr>
            <w:r>
              <w:rPr>
                <w:rFonts w:hint="eastAsia" w:ascii="宋体" w:hAnsi="宋体" w:eastAsia="宋体" w:cs="宋体"/>
                <w:kern w:val="0"/>
                <w:szCs w:val="21"/>
              </w:rPr>
              <w:t>主要职能</w:t>
            </w:r>
          </w:p>
        </w:tc>
      </w:tr>
      <w:tr w14:paraId="1AB6233E">
        <w:tblPrEx>
          <w:tblCellMar>
            <w:top w:w="0" w:type="dxa"/>
            <w:left w:w="108" w:type="dxa"/>
            <w:bottom w:w="0" w:type="dxa"/>
            <w:right w:w="108" w:type="dxa"/>
          </w:tblCellMar>
        </w:tblPrEx>
        <w:trPr>
          <w:trHeight w:val="285" w:hRule="atLeast"/>
        </w:trPr>
        <w:tc>
          <w:tcPr>
            <w:tcW w:w="4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4C61B7">
            <w:pPr>
              <w:widowControl w:val="0"/>
              <w:jc w:val="center"/>
              <w:rPr>
                <w:rFonts w:ascii="宋体" w:hAnsi="宋体" w:eastAsia="宋体" w:cs="宋体"/>
                <w:kern w:val="0"/>
                <w:szCs w:val="21"/>
              </w:rPr>
            </w:pPr>
            <w:r>
              <w:rPr>
                <w:rFonts w:hint="eastAsia" w:ascii="宋体" w:hAnsi="宋体" w:eastAsia="宋体" w:cs="宋体"/>
                <w:kern w:val="0"/>
                <w:szCs w:val="21"/>
              </w:rPr>
              <w:t>中心村</w:t>
            </w:r>
          </w:p>
        </w:tc>
        <w:tc>
          <w:tcPr>
            <w:tcW w:w="1198" w:type="dxa"/>
            <w:tcBorders>
              <w:top w:val="single" w:color="auto" w:sz="4" w:space="0"/>
              <w:left w:val="nil"/>
              <w:bottom w:val="single" w:color="auto" w:sz="4" w:space="0"/>
              <w:right w:val="single" w:color="auto" w:sz="4" w:space="0"/>
            </w:tcBorders>
            <w:shd w:val="clear" w:color="auto" w:fill="auto"/>
            <w:vAlign w:val="center"/>
          </w:tcPr>
          <w:p w14:paraId="2B1F7FF1">
            <w:pPr>
              <w:widowControl w:val="0"/>
              <w:jc w:val="center"/>
              <w:rPr>
                <w:rFonts w:ascii="宋体" w:hAnsi="宋体" w:eastAsia="宋体" w:cs="宋体"/>
                <w:kern w:val="0"/>
                <w:szCs w:val="21"/>
              </w:rPr>
            </w:pPr>
            <w:r>
              <w:rPr>
                <w:rFonts w:hint="eastAsia" w:ascii="宋体" w:hAnsi="宋体" w:eastAsia="宋体" w:cs="宋体"/>
                <w:kern w:val="0"/>
                <w:szCs w:val="21"/>
              </w:rPr>
              <w:t>横沟桥镇</w:t>
            </w:r>
          </w:p>
        </w:tc>
        <w:tc>
          <w:tcPr>
            <w:tcW w:w="1188" w:type="dxa"/>
            <w:tcBorders>
              <w:top w:val="single" w:color="auto" w:sz="4" w:space="0"/>
              <w:left w:val="nil"/>
              <w:bottom w:val="single" w:color="auto" w:sz="4" w:space="0"/>
              <w:right w:val="single" w:color="auto" w:sz="4" w:space="0"/>
            </w:tcBorders>
            <w:shd w:val="clear" w:color="auto" w:fill="auto"/>
            <w:vAlign w:val="center"/>
          </w:tcPr>
          <w:p w14:paraId="03EBA90C">
            <w:pPr>
              <w:widowControl w:val="0"/>
              <w:jc w:val="center"/>
              <w:rPr>
                <w:rFonts w:ascii="宋体" w:hAnsi="宋体" w:eastAsia="宋体" w:cs="宋体"/>
                <w:kern w:val="0"/>
                <w:szCs w:val="21"/>
              </w:rPr>
            </w:pPr>
            <w:r>
              <w:rPr>
                <w:rFonts w:hint="eastAsia" w:ascii="宋体" w:hAnsi="宋体" w:eastAsia="宋体" w:cs="宋体"/>
                <w:kern w:val="0"/>
                <w:szCs w:val="21"/>
              </w:rPr>
              <w:t>孙祠村</w:t>
            </w:r>
          </w:p>
        </w:tc>
        <w:tc>
          <w:tcPr>
            <w:tcW w:w="1203" w:type="dxa"/>
            <w:tcBorders>
              <w:top w:val="single" w:color="auto" w:sz="4" w:space="0"/>
              <w:left w:val="nil"/>
              <w:bottom w:val="single" w:color="auto" w:sz="4" w:space="0"/>
              <w:right w:val="single" w:color="auto" w:sz="4" w:space="0"/>
            </w:tcBorders>
            <w:shd w:val="clear" w:color="auto" w:fill="auto"/>
            <w:vAlign w:val="center"/>
          </w:tcPr>
          <w:p w14:paraId="78848279">
            <w:pPr>
              <w:widowControl w:val="0"/>
              <w:jc w:val="center"/>
              <w:rPr>
                <w:rFonts w:ascii="宋体" w:hAnsi="宋体" w:eastAsia="宋体" w:cs="宋体"/>
                <w:kern w:val="0"/>
                <w:szCs w:val="21"/>
              </w:rPr>
            </w:pPr>
            <w:r>
              <w:rPr>
                <w:rFonts w:hint="eastAsia" w:ascii="宋体" w:hAnsi="宋体" w:eastAsia="宋体" w:cs="宋体"/>
                <w:kern w:val="0"/>
                <w:szCs w:val="21"/>
              </w:rPr>
              <w:t>21.75</w:t>
            </w:r>
          </w:p>
        </w:tc>
        <w:tc>
          <w:tcPr>
            <w:tcW w:w="718" w:type="dxa"/>
            <w:tcBorders>
              <w:top w:val="single" w:color="auto" w:sz="4" w:space="0"/>
              <w:left w:val="nil"/>
              <w:bottom w:val="single" w:color="auto" w:sz="4" w:space="0"/>
              <w:right w:val="single" w:color="auto" w:sz="4" w:space="0"/>
            </w:tcBorders>
            <w:shd w:val="clear" w:color="auto" w:fill="auto"/>
            <w:vAlign w:val="center"/>
          </w:tcPr>
          <w:p w14:paraId="6026B56B">
            <w:pPr>
              <w:widowControl w:val="0"/>
              <w:jc w:val="center"/>
              <w:rPr>
                <w:rFonts w:ascii="宋体" w:hAnsi="宋体" w:eastAsia="宋体" w:cs="宋体"/>
                <w:kern w:val="0"/>
                <w:szCs w:val="21"/>
              </w:rPr>
            </w:pPr>
            <w:r>
              <w:rPr>
                <w:rFonts w:hint="eastAsia" w:ascii="宋体" w:hAnsi="宋体" w:eastAsia="宋体" w:cs="宋体"/>
                <w:kern w:val="0"/>
                <w:szCs w:val="21"/>
              </w:rPr>
              <w:t>2394</w:t>
            </w:r>
          </w:p>
        </w:tc>
        <w:tc>
          <w:tcPr>
            <w:tcW w:w="718" w:type="dxa"/>
            <w:tcBorders>
              <w:top w:val="single" w:color="auto" w:sz="4" w:space="0"/>
              <w:left w:val="nil"/>
              <w:bottom w:val="single" w:color="auto" w:sz="4" w:space="0"/>
              <w:right w:val="single" w:color="auto" w:sz="4" w:space="0"/>
            </w:tcBorders>
            <w:shd w:val="clear" w:color="auto" w:fill="auto"/>
            <w:vAlign w:val="center"/>
          </w:tcPr>
          <w:p w14:paraId="7998BA25">
            <w:pPr>
              <w:widowControl w:val="0"/>
              <w:jc w:val="center"/>
              <w:rPr>
                <w:rFonts w:ascii="宋体" w:hAnsi="宋体" w:eastAsia="宋体" w:cs="宋体"/>
                <w:kern w:val="0"/>
                <w:szCs w:val="21"/>
              </w:rPr>
            </w:pPr>
            <w:r>
              <w:rPr>
                <w:rFonts w:hint="eastAsia" w:ascii="宋体" w:hAnsi="宋体" w:eastAsia="宋体" w:cs="宋体"/>
                <w:kern w:val="0"/>
                <w:szCs w:val="21"/>
              </w:rPr>
              <w:t>2900</w:t>
            </w:r>
          </w:p>
        </w:tc>
        <w:tc>
          <w:tcPr>
            <w:tcW w:w="2779" w:type="dxa"/>
            <w:tcBorders>
              <w:top w:val="single" w:color="auto" w:sz="4" w:space="0"/>
              <w:left w:val="nil"/>
              <w:bottom w:val="single" w:color="auto" w:sz="4" w:space="0"/>
              <w:right w:val="single" w:color="auto" w:sz="4" w:space="0"/>
            </w:tcBorders>
            <w:shd w:val="clear" w:color="auto" w:fill="auto"/>
            <w:vAlign w:val="center"/>
          </w:tcPr>
          <w:p w14:paraId="4F1F8373">
            <w:pPr>
              <w:widowControl w:val="0"/>
              <w:jc w:val="center"/>
              <w:rPr>
                <w:rFonts w:ascii="宋体" w:hAnsi="宋体" w:eastAsia="宋体" w:cs="宋体"/>
                <w:kern w:val="0"/>
                <w:szCs w:val="21"/>
              </w:rPr>
            </w:pPr>
            <w:r>
              <w:rPr>
                <w:rFonts w:hint="eastAsia" w:ascii="宋体" w:hAnsi="宋体" w:eastAsia="宋体" w:cs="宋体"/>
                <w:kern w:val="0"/>
                <w:szCs w:val="21"/>
              </w:rPr>
              <w:t xml:space="preserve">新型产业发展核心 </w:t>
            </w:r>
          </w:p>
        </w:tc>
      </w:tr>
      <w:tr w14:paraId="4EA7F28D">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6A1310">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5F7A688A">
            <w:pPr>
              <w:widowControl w:val="0"/>
              <w:jc w:val="center"/>
              <w:rPr>
                <w:rFonts w:ascii="宋体" w:hAnsi="宋体" w:eastAsia="宋体" w:cs="宋体"/>
                <w:kern w:val="0"/>
                <w:szCs w:val="21"/>
              </w:rPr>
            </w:pPr>
            <w:r>
              <w:rPr>
                <w:rFonts w:hint="eastAsia" w:ascii="宋体" w:hAnsi="宋体" w:eastAsia="宋体" w:cs="宋体"/>
                <w:kern w:val="0"/>
                <w:szCs w:val="21"/>
              </w:rPr>
              <w:t>（4个）</w:t>
            </w:r>
          </w:p>
          <w:p w14:paraId="1F122BBD">
            <w:pPr>
              <w:widowControl w:val="0"/>
              <w:rPr>
                <w:rFonts w:ascii="等线" w:hAnsi="等线" w:eastAsia="等线" w:cs="宋体"/>
                <w:kern w:val="0"/>
                <w:sz w:val="22"/>
              </w:rPr>
            </w:pPr>
            <w:r>
              <w:rPr>
                <w:rFonts w:hint="eastAsia" w:ascii="等线" w:hAnsi="等线" w:eastAsia="等线" w:cs="宋体"/>
                <w:kern w:val="0"/>
                <w:sz w:val="22"/>
              </w:rPr>
              <w:t>　</w:t>
            </w:r>
          </w:p>
          <w:p w14:paraId="76E9DE13">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65805E1E">
            <w:pPr>
              <w:widowControl w:val="0"/>
              <w:jc w:val="center"/>
              <w:rPr>
                <w:rFonts w:ascii="宋体" w:hAnsi="宋体" w:eastAsia="宋体" w:cs="宋体"/>
                <w:kern w:val="0"/>
                <w:szCs w:val="21"/>
              </w:rPr>
            </w:pPr>
            <w:r>
              <w:rPr>
                <w:rFonts w:hint="eastAsia" w:ascii="宋体" w:hAnsi="宋体" w:eastAsia="宋体" w:cs="宋体"/>
                <w:kern w:val="0"/>
                <w:szCs w:val="21"/>
              </w:rPr>
              <w:t>栗林村</w:t>
            </w:r>
          </w:p>
        </w:tc>
        <w:tc>
          <w:tcPr>
            <w:tcW w:w="1203" w:type="dxa"/>
            <w:tcBorders>
              <w:top w:val="nil"/>
              <w:left w:val="nil"/>
              <w:bottom w:val="single" w:color="auto" w:sz="4" w:space="0"/>
              <w:right w:val="single" w:color="auto" w:sz="4" w:space="0"/>
            </w:tcBorders>
            <w:shd w:val="clear" w:color="auto" w:fill="auto"/>
            <w:vAlign w:val="center"/>
          </w:tcPr>
          <w:p w14:paraId="7F52D03A">
            <w:pPr>
              <w:widowControl w:val="0"/>
              <w:jc w:val="center"/>
              <w:rPr>
                <w:rFonts w:ascii="宋体" w:hAnsi="宋体" w:eastAsia="宋体" w:cs="宋体"/>
                <w:kern w:val="0"/>
                <w:szCs w:val="21"/>
              </w:rPr>
            </w:pPr>
            <w:r>
              <w:rPr>
                <w:rFonts w:hint="eastAsia" w:ascii="宋体" w:hAnsi="宋体" w:eastAsia="宋体" w:cs="宋体"/>
                <w:kern w:val="0"/>
                <w:szCs w:val="21"/>
              </w:rPr>
              <w:t>20.25</w:t>
            </w:r>
          </w:p>
        </w:tc>
        <w:tc>
          <w:tcPr>
            <w:tcW w:w="718" w:type="dxa"/>
            <w:tcBorders>
              <w:top w:val="nil"/>
              <w:left w:val="nil"/>
              <w:bottom w:val="single" w:color="auto" w:sz="4" w:space="0"/>
              <w:right w:val="single" w:color="auto" w:sz="4" w:space="0"/>
            </w:tcBorders>
            <w:shd w:val="clear" w:color="auto" w:fill="auto"/>
            <w:vAlign w:val="center"/>
          </w:tcPr>
          <w:p w14:paraId="7B1F7752">
            <w:pPr>
              <w:widowControl w:val="0"/>
              <w:jc w:val="center"/>
              <w:rPr>
                <w:rFonts w:ascii="宋体" w:hAnsi="宋体" w:eastAsia="宋体" w:cs="宋体"/>
                <w:kern w:val="0"/>
                <w:szCs w:val="21"/>
              </w:rPr>
            </w:pPr>
            <w:r>
              <w:rPr>
                <w:rFonts w:hint="eastAsia" w:ascii="宋体" w:hAnsi="宋体" w:eastAsia="宋体" w:cs="宋体"/>
                <w:kern w:val="0"/>
                <w:szCs w:val="21"/>
              </w:rPr>
              <w:t>2254</w:t>
            </w:r>
          </w:p>
        </w:tc>
        <w:tc>
          <w:tcPr>
            <w:tcW w:w="718" w:type="dxa"/>
            <w:tcBorders>
              <w:top w:val="nil"/>
              <w:left w:val="nil"/>
              <w:bottom w:val="single" w:color="auto" w:sz="4" w:space="0"/>
              <w:right w:val="single" w:color="auto" w:sz="4" w:space="0"/>
            </w:tcBorders>
            <w:shd w:val="clear" w:color="auto" w:fill="auto"/>
            <w:vAlign w:val="center"/>
          </w:tcPr>
          <w:p w14:paraId="03E54132">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3A7F8476">
            <w:pPr>
              <w:widowControl w:val="0"/>
              <w:jc w:val="center"/>
              <w:rPr>
                <w:rFonts w:ascii="宋体" w:hAnsi="宋体" w:eastAsia="宋体" w:cs="宋体"/>
                <w:kern w:val="0"/>
                <w:szCs w:val="21"/>
              </w:rPr>
            </w:pPr>
            <w:r>
              <w:rPr>
                <w:rFonts w:hint="eastAsia" w:ascii="宋体" w:hAnsi="宋体" w:eastAsia="宋体" w:cs="宋体"/>
                <w:kern w:val="0"/>
                <w:szCs w:val="21"/>
              </w:rPr>
              <w:t xml:space="preserve">区域产业提升核心 </w:t>
            </w:r>
          </w:p>
        </w:tc>
      </w:tr>
      <w:tr w14:paraId="4036E18A">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B52B08">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1A7F6CE">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4EDA6F45">
            <w:pPr>
              <w:widowControl w:val="0"/>
              <w:jc w:val="center"/>
              <w:rPr>
                <w:rFonts w:ascii="宋体" w:hAnsi="宋体" w:eastAsia="宋体" w:cs="宋体"/>
                <w:kern w:val="0"/>
                <w:szCs w:val="21"/>
              </w:rPr>
            </w:pPr>
            <w:r>
              <w:rPr>
                <w:rFonts w:hint="eastAsia" w:ascii="宋体" w:hAnsi="宋体" w:eastAsia="宋体" w:cs="宋体"/>
                <w:kern w:val="0"/>
                <w:szCs w:val="21"/>
              </w:rPr>
              <w:t>袁铺村</w:t>
            </w:r>
          </w:p>
        </w:tc>
        <w:tc>
          <w:tcPr>
            <w:tcW w:w="1203" w:type="dxa"/>
            <w:tcBorders>
              <w:top w:val="nil"/>
              <w:left w:val="nil"/>
              <w:bottom w:val="single" w:color="auto" w:sz="4" w:space="0"/>
              <w:right w:val="single" w:color="auto" w:sz="4" w:space="0"/>
            </w:tcBorders>
            <w:shd w:val="clear" w:color="auto" w:fill="auto"/>
            <w:vAlign w:val="center"/>
          </w:tcPr>
          <w:p w14:paraId="29AD8049">
            <w:pPr>
              <w:widowControl w:val="0"/>
              <w:jc w:val="center"/>
              <w:rPr>
                <w:rFonts w:ascii="宋体" w:hAnsi="宋体" w:eastAsia="宋体" w:cs="宋体"/>
                <w:kern w:val="0"/>
                <w:szCs w:val="21"/>
              </w:rPr>
            </w:pPr>
            <w:r>
              <w:rPr>
                <w:rFonts w:hint="eastAsia" w:ascii="宋体" w:hAnsi="宋体" w:eastAsia="宋体" w:cs="宋体"/>
                <w:kern w:val="0"/>
                <w:szCs w:val="21"/>
              </w:rPr>
              <w:t>29.25</w:t>
            </w:r>
          </w:p>
        </w:tc>
        <w:tc>
          <w:tcPr>
            <w:tcW w:w="718" w:type="dxa"/>
            <w:tcBorders>
              <w:top w:val="nil"/>
              <w:left w:val="nil"/>
              <w:bottom w:val="single" w:color="auto" w:sz="4" w:space="0"/>
              <w:right w:val="single" w:color="auto" w:sz="4" w:space="0"/>
            </w:tcBorders>
            <w:shd w:val="clear" w:color="auto" w:fill="auto"/>
            <w:vAlign w:val="center"/>
          </w:tcPr>
          <w:p w14:paraId="5F399FEE">
            <w:pPr>
              <w:widowControl w:val="0"/>
              <w:jc w:val="center"/>
              <w:rPr>
                <w:rFonts w:ascii="宋体" w:hAnsi="宋体" w:eastAsia="宋体" w:cs="宋体"/>
                <w:kern w:val="0"/>
                <w:szCs w:val="21"/>
              </w:rPr>
            </w:pPr>
            <w:r>
              <w:rPr>
                <w:rFonts w:hint="eastAsia" w:ascii="宋体" w:hAnsi="宋体" w:eastAsia="宋体" w:cs="宋体"/>
                <w:kern w:val="0"/>
                <w:szCs w:val="21"/>
              </w:rPr>
              <w:t>3169</w:t>
            </w:r>
          </w:p>
        </w:tc>
        <w:tc>
          <w:tcPr>
            <w:tcW w:w="718" w:type="dxa"/>
            <w:tcBorders>
              <w:top w:val="nil"/>
              <w:left w:val="nil"/>
              <w:bottom w:val="single" w:color="auto" w:sz="4" w:space="0"/>
              <w:right w:val="single" w:color="auto" w:sz="4" w:space="0"/>
            </w:tcBorders>
            <w:shd w:val="clear" w:color="auto" w:fill="auto"/>
            <w:vAlign w:val="center"/>
          </w:tcPr>
          <w:p w14:paraId="0E7B433A">
            <w:pPr>
              <w:widowControl w:val="0"/>
              <w:jc w:val="center"/>
              <w:rPr>
                <w:rFonts w:ascii="宋体" w:hAnsi="宋体" w:eastAsia="宋体" w:cs="宋体"/>
                <w:kern w:val="0"/>
                <w:szCs w:val="21"/>
              </w:rPr>
            </w:pPr>
            <w:r>
              <w:rPr>
                <w:rFonts w:hint="eastAsia" w:ascii="宋体" w:hAnsi="宋体" w:eastAsia="宋体" w:cs="宋体"/>
                <w:kern w:val="0"/>
                <w:szCs w:val="21"/>
              </w:rPr>
              <w:t>3900</w:t>
            </w:r>
          </w:p>
        </w:tc>
        <w:tc>
          <w:tcPr>
            <w:tcW w:w="2779" w:type="dxa"/>
            <w:tcBorders>
              <w:top w:val="nil"/>
              <w:left w:val="nil"/>
              <w:bottom w:val="single" w:color="auto" w:sz="4" w:space="0"/>
              <w:right w:val="single" w:color="auto" w:sz="4" w:space="0"/>
            </w:tcBorders>
            <w:shd w:val="clear" w:color="auto" w:fill="auto"/>
            <w:vAlign w:val="center"/>
          </w:tcPr>
          <w:p w14:paraId="5666D597">
            <w:pPr>
              <w:widowControl w:val="0"/>
              <w:jc w:val="center"/>
              <w:rPr>
                <w:rFonts w:ascii="宋体" w:hAnsi="宋体" w:eastAsia="宋体" w:cs="宋体"/>
                <w:kern w:val="0"/>
                <w:szCs w:val="21"/>
              </w:rPr>
            </w:pPr>
            <w:r>
              <w:rPr>
                <w:rFonts w:hint="eastAsia" w:ascii="宋体" w:hAnsi="宋体" w:eastAsia="宋体" w:cs="宋体"/>
                <w:kern w:val="0"/>
                <w:szCs w:val="21"/>
              </w:rPr>
              <w:t>西瓜、果蔬种植</w:t>
            </w:r>
          </w:p>
        </w:tc>
      </w:tr>
      <w:tr w14:paraId="19011ABC">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C86AF8">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221F2E2A">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61CAC262">
            <w:pPr>
              <w:widowControl w:val="0"/>
              <w:jc w:val="center"/>
              <w:rPr>
                <w:rFonts w:ascii="宋体" w:hAnsi="宋体" w:eastAsia="宋体" w:cs="宋体"/>
                <w:kern w:val="0"/>
                <w:szCs w:val="21"/>
              </w:rPr>
            </w:pPr>
            <w:r>
              <w:rPr>
                <w:rFonts w:hint="eastAsia" w:ascii="宋体" w:hAnsi="宋体" w:eastAsia="宋体" w:cs="宋体"/>
                <w:kern w:val="0"/>
                <w:szCs w:val="21"/>
              </w:rPr>
              <w:t>杨畈村</w:t>
            </w:r>
          </w:p>
        </w:tc>
        <w:tc>
          <w:tcPr>
            <w:tcW w:w="1203" w:type="dxa"/>
            <w:tcBorders>
              <w:top w:val="nil"/>
              <w:left w:val="nil"/>
              <w:bottom w:val="single" w:color="auto" w:sz="4" w:space="0"/>
              <w:right w:val="single" w:color="auto" w:sz="4" w:space="0"/>
            </w:tcBorders>
            <w:shd w:val="clear" w:color="auto" w:fill="auto"/>
            <w:vAlign w:val="center"/>
          </w:tcPr>
          <w:p w14:paraId="52624E67">
            <w:pPr>
              <w:widowControl w:val="0"/>
              <w:jc w:val="center"/>
              <w:rPr>
                <w:rFonts w:ascii="宋体" w:hAnsi="宋体" w:eastAsia="宋体" w:cs="宋体"/>
                <w:kern w:val="0"/>
                <w:szCs w:val="21"/>
              </w:rPr>
            </w:pPr>
            <w:r>
              <w:rPr>
                <w:rFonts w:hint="eastAsia" w:ascii="宋体" w:hAnsi="宋体" w:eastAsia="宋体" w:cs="宋体"/>
                <w:kern w:val="0"/>
                <w:szCs w:val="21"/>
              </w:rPr>
              <w:t>45.9</w:t>
            </w:r>
          </w:p>
        </w:tc>
        <w:tc>
          <w:tcPr>
            <w:tcW w:w="718" w:type="dxa"/>
            <w:tcBorders>
              <w:top w:val="nil"/>
              <w:left w:val="nil"/>
              <w:bottom w:val="single" w:color="auto" w:sz="4" w:space="0"/>
              <w:right w:val="single" w:color="auto" w:sz="4" w:space="0"/>
            </w:tcBorders>
            <w:shd w:val="clear" w:color="auto" w:fill="auto"/>
            <w:vAlign w:val="center"/>
          </w:tcPr>
          <w:p w14:paraId="01F5F80C">
            <w:pPr>
              <w:widowControl w:val="0"/>
              <w:jc w:val="center"/>
              <w:rPr>
                <w:rFonts w:ascii="宋体" w:hAnsi="宋体" w:eastAsia="宋体" w:cs="宋体"/>
                <w:kern w:val="0"/>
                <w:szCs w:val="21"/>
              </w:rPr>
            </w:pPr>
            <w:r>
              <w:rPr>
                <w:rFonts w:hint="eastAsia" w:ascii="宋体" w:hAnsi="宋体" w:eastAsia="宋体" w:cs="宋体"/>
                <w:kern w:val="0"/>
                <w:szCs w:val="21"/>
              </w:rPr>
              <w:t>4997</w:t>
            </w:r>
          </w:p>
        </w:tc>
        <w:tc>
          <w:tcPr>
            <w:tcW w:w="718" w:type="dxa"/>
            <w:tcBorders>
              <w:top w:val="nil"/>
              <w:left w:val="nil"/>
              <w:bottom w:val="single" w:color="auto" w:sz="4" w:space="0"/>
              <w:right w:val="single" w:color="auto" w:sz="4" w:space="0"/>
            </w:tcBorders>
            <w:shd w:val="clear" w:color="auto" w:fill="auto"/>
            <w:vAlign w:val="center"/>
          </w:tcPr>
          <w:p w14:paraId="60552D8C">
            <w:pPr>
              <w:widowControl w:val="0"/>
              <w:jc w:val="center"/>
              <w:rPr>
                <w:rFonts w:ascii="宋体" w:hAnsi="宋体" w:eastAsia="宋体" w:cs="宋体"/>
                <w:kern w:val="0"/>
                <w:szCs w:val="21"/>
              </w:rPr>
            </w:pPr>
            <w:r>
              <w:rPr>
                <w:rFonts w:hint="eastAsia" w:ascii="宋体" w:hAnsi="宋体" w:eastAsia="宋体" w:cs="宋体"/>
                <w:kern w:val="0"/>
                <w:szCs w:val="21"/>
              </w:rPr>
              <w:t>6000</w:t>
            </w:r>
          </w:p>
        </w:tc>
        <w:tc>
          <w:tcPr>
            <w:tcW w:w="2779" w:type="dxa"/>
            <w:tcBorders>
              <w:top w:val="nil"/>
              <w:left w:val="nil"/>
              <w:bottom w:val="single" w:color="auto" w:sz="4" w:space="0"/>
              <w:right w:val="single" w:color="auto" w:sz="4" w:space="0"/>
            </w:tcBorders>
            <w:shd w:val="clear" w:color="auto" w:fill="auto"/>
            <w:vAlign w:val="center"/>
          </w:tcPr>
          <w:p w14:paraId="5ABEF2E4">
            <w:pPr>
              <w:widowControl w:val="0"/>
              <w:jc w:val="center"/>
              <w:rPr>
                <w:rFonts w:ascii="宋体" w:hAnsi="宋体" w:eastAsia="宋体" w:cs="宋体"/>
                <w:kern w:val="0"/>
                <w:szCs w:val="21"/>
              </w:rPr>
            </w:pPr>
            <w:r>
              <w:rPr>
                <w:rFonts w:hint="eastAsia" w:ascii="宋体" w:hAnsi="宋体" w:eastAsia="宋体" w:cs="宋体"/>
                <w:kern w:val="0"/>
                <w:szCs w:val="21"/>
              </w:rPr>
              <w:t>水稻种植</w:t>
            </w:r>
          </w:p>
        </w:tc>
      </w:tr>
      <w:tr w14:paraId="154AE74E">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C96849">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860A6BB">
            <w:pPr>
              <w:widowControl w:val="0"/>
              <w:jc w:val="center"/>
              <w:rPr>
                <w:rFonts w:ascii="宋体" w:hAnsi="宋体" w:eastAsia="宋体" w:cs="宋体"/>
                <w:kern w:val="0"/>
                <w:szCs w:val="21"/>
              </w:rPr>
            </w:pPr>
            <w:r>
              <w:rPr>
                <w:rFonts w:hint="eastAsia" w:ascii="宋体" w:hAnsi="宋体" w:eastAsia="宋体" w:cs="宋体"/>
                <w:kern w:val="0"/>
                <w:szCs w:val="21"/>
              </w:rPr>
              <w:t>官埠桥镇</w:t>
            </w:r>
          </w:p>
        </w:tc>
        <w:tc>
          <w:tcPr>
            <w:tcW w:w="1188" w:type="dxa"/>
            <w:tcBorders>
              <w:top w:val="nil"/>
              <w:left w:val="nil"/>
              <w:bottom w:val="single" w:color="auto" w:sz="4" w:space="0"/>
              <w:right w:val="single" w:color="auto" w:sz="4" w:space="0"/>
            </w:tcBorders>
            <w:shd w:val="clear" w:color="auto" w:fill="auto"/>
            <w:vAlign w:val="center"/>
          </w:tcPr>
          <w:p w14:paraId="2E25FE87">
            <w:pPr>
              <w:widowControl w:val="0"/>
              <w:jc w:val="center"/>
              <w:rPr>
                <w:rFonts w:ascii="宋体" w:hAnsi="宋体" w:eastAsia="宋体" w:cs="宋体"/>
                <w:kern w:val="0"/>
                <w:szCs w:val="21"/>
              </w:rPr>
            </w:pPr>
            <w:r>
              <w:rPr>
                <w:rFonts w:hint="eastAsia" w:ascii="宋体" w:hAnsi="宋体" w:eastAsia="宋体" w:cs="宋体"/>
                <w:kern w:val="0"/>
                <w:szCs w:val="21"/>
              </w:rPr>
              <w:t>张公村</w:t>
            </w:r>
          </w:p>
        </w:tc>
        <w:tc>
          <w:tcPr>
            <w:tcW w:w="1203" w:type="dxa"/>
            <w:tcBorders>
              <w:top w:val="nil"/>
              <w:left w:val="nil"/>
              <w:bottom w:val="single" w:color="auto" w:sz="4" w:space="0"/>
              <w:right w:val="single" w:color="auto" w:sz="4" w:space="0"/>
            </w:tcBorders>
            <w:shd w:val="clear" w:color="auto" w:fill="auto"/>
            <w:vAlign w:val="center"/>
          </w:tcPr>
          <w:p w14:paraId="7C4791E4">
            <w:pPr>
              <w:widowControl w:val="0"/>
              <w:jc w:val="center"/>
              <w:rPr>
                <w:rFonts w:ascii="宋体" w:hAnsi="宋体" w:eastAsia="宋体" w:cs="宋体"/>
                <w:kern w:val="0"/>
                <w:szCs w:val="21"/>
              </w:rPr>
            </w:pPr>
            <w:r>
              <w:rPr>
                <w:rFonts w:hint="eastAsia" w:ascii="宋体" w:hAnsi="宋体" w:eastAsia="宋体" w:cs="宋体"/>
                <w:kern w:val="0"/>
                <w:szCs w:val="21"/>
              </w:rPr>
              <w:t>30.75</w:t>
            </w:r>
          </w:p>
        </w:tc>
        <w:tc>
          <w:tcPr>
            <w:tcW w:w="718" w:type="dxa"/>
            <w:tcBorders>
              <w:top w:val="nil"/>
              <w:left w:val="nil"/>
              <w:bottom w:val="single" w:color="auto" w:sz="4" w:space="0"/>
              <w:right w:val="single" w:color="auto" w:sz="4" w:space="0"/>
            </w:tcBorders>
            <w:shd w:val="clear" w:color="auto" w:fill="auto"/>
            <w:vAlign w:val="center"/>
          </w:tcPr>
          <w:p w14:paraId="1C3A050A">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718" w:type="dxa"/>
            <w:tcBorders>
              <w:top w:val="nil"/>
              <w:left w:val="nil"/>
              <w:bottom w:val="single" w:color="auto" w:sz="4" w:space="0"/>
              <w:right w:val="single" w:color="auto" w:sz="4" w:space="0"/>
            </w:tcBorders>
            <w:shd w:val="clear" w:color="auto" w:fill="auto"/>
            <w:vAlign w:val="center"/>
          </w:tcPr>
          <w:p w14:paraId="2A8946AD">
            <w:pPr>
              <w:widowControl w:val="0"/>
              <w:jc w:val="center"/>
              <w:rPr>
                <w:rFonts w:ascii="宋体" w:hAnsi="宋体" w:eastAsia="宋体" w:cs="宋体"/>
                <w:kern w:val="0"/>
                <w:szCs w:val="21"/>
              </w:rPr>
            </w:pPr>
            <w:r>
              <w:rPr>
                <w:rFonts w:hint="eastAsia" w:ascii="宋体" w:hAnsi="宋体" w:eastAsia="宋体" w:cs="宋体"/>
                <w:kern w:val="0"/>
                <w:szCs w:val="21"/>
              </w:rPr>
              <w:t>4100</w:t>
            </w:r>
          </w:p>
        </w:tc>
        <w:tc>
          <w:tcPr>
            <w:tcW w:w="2779" w:type="dxa"/>
            <w:tcBorders>
              <w:top w:val="nil"/>
              <w:left w:val="nil"/>
              <w:bottom w:val="single" w:color="auto" w:sz="4" w:space="0"/>
              <w:right w:val="single" w:color="auto" w:sz="4" w:space="0"/>
            </w:tcBorders>
            <w:shd w:val="clear" w:color="auto" w:fill="auto"/>
            <w:vAlign w:val="center"/>
          </w:tcPr>
          <w:p w14:paraId="6919AC3B">
            <w:pPr>
              <w:widowControl w:val="0"/>
              <w:jc w:val="center"/>
              <w:rPr>
                <w:rFonts w:ascii="宋体" w:hAnsi="宋体" w:eastAsia="宋体" w:cs="宋体"/>
                <w:kern w:val="0"/>
                <w:szCs w:val="21"/>
              </w:rPr>
            </w:pPr>
            <w:r>
              <w:rPr>
                <w:rFonts w:hint="eastAsia" w:ascii="宋体" w:hAnsi="宋体" w:eastAsia="宋体" w:cs="宋体"/>
                <w:kern w:val="0"/>
                <w:szCs w:val="21"/>
              </w:rPr>
              <w:t>官埠镇综合服务核心</w:t>
            </w:r>
          </w:p>
        </w:tc>
      </w:tr>
      <w:tr w14:paraId="41F74299">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B271BF">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741E9E03">
            <w:pPr>
              <w:widowControl w:val="0"/>
              <w:jc w:val="center"/>
              <w:rPr>
                <w:rFonts w:ascii="宋体" w:hAnsi="宋体" w:eastAsia="宋体" w:cs="宋体"/>
                <w:kern w:val="0"/>
                <w:szCs w:val="21"/>
              </w:rPr>
            </w:pPr>
            <w:r>
              <w:rPr>
                <w:rFonts w:hint="eastAsia" w:ascii="宋体" w:hAnsi="宋体" w:eastAsia="宋体" w:cs="宋体"/>
                <w:kern w:val="0"/>
                <w:szCs w:val="21"/>
              </w:rPr>
              <w:t>（3个）</w:t>
            </w:r>
          </w:p>
          <w:p w14:paraId="3607B8CF">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5924E6D3">
            <w:pPr>
              <w:widowControl w:val="0"/>
              <w:jc w:val="center"/>
              <w:rPr>
                <w:rFonts w:ascii="宋体" w:hAnsi="宋体" w:eastAsia="宋体" w:cs="宋体"/>
                <w:kern w:val="0"/>
                <w:szCs w:val="21"/>
              </w:rPr>
            </w:pPr>
            <w:r>
              <w:rPr>
                <w:rFonts w:hint="eastAsia" w:ascii="宋体" w:hAnsi="宋体" w:eastAsia="宋体" w:cs="宋体"/>
                <w:kern w:val="0"/>
                <w:szCs w:val="21"/>
              </w:rPr>
              <w:t>官埠村</w:t>
            </w:r>
          </w:p>
        </w:tc>
        <w:tc>
          <w:tcPr>
            <w:tcW w:w="1203" w:type="dxa"/>
            <w:tcBorders>
              <w:top w:val="nil"/>
              <w:left w:val="nil"/>
              <w:bottom w:val="single" w:color="auto" w:sz="4" w:space="0"/>
              <w:right w:val="single" w:color="auto" w:sz="4" w:space="0"/>
            </w:tcBorders>
            <w:shd w:val="clear" w:color="auto" w:fill="auto"/>
            <w:vAlign w:val="center"/>
          </w:tcPr>
          <w:p w14:paraId="01FB6EDB">
            <w:pPr>
              <w:widowControl w:val="0"/>
              <w:jc w:val="center"/>
              <w:rPr>
                <w:rFonts w:ascii="宋体" w:hAnsi="宋体" w:eastAsia="宋体" w:cs="宋体"/>
                <w:kern w:val="0"/>
                <w:szCs w:val="21"/>
              </w:rPr>
            </w:pPr>
            <w:r>
              <w:rPr>
                <w:rFonts w:hint="eastAsia" w:ascii="宋体" w:hAnsi="宋体" w:eastAsia="宋体" w:cs="宋体"/>
                <w:kern w:val="0"/>
                <w:szCs w:val="21"/>
              </w:rPr>
              <w:t>25.5</w:t>
            </w:r>
          </w:p>
        </w:tc>
        <w:tc>
          <w:tcPr>
            <w:tcW w:w="718" w:type="dxa"/>
            <w:tcBorders>
              <w:top w:val="nil"/>
              <w:left w:val="nil"/>
              <w:bottom w:val="single" w:color="auto" w:sz="4" w:space="0"/>
              <w:right w:val="single" w:color="auto" w:sz="4" w:space="0"/>
            </w:tcBorders>
            <w:shd w:val="clear" w:color="auto" w:fill="auto"/>
            <w:vAlign w:val="center"/>
          </w:tcPr>
          <w:p w14:paraId="0B4BD091">
            <w:pPr>
              <w:widowControl w:val="0"/>
              <w:jc w:val="center"/>
              <w:rPr>
                <w:rFonts w:ascii="宋体" w:hAnsi="宋体" w:eastAsia="宋体" w:cs="宋体"/>
                <w:kern w:val="0"/>
                <w:szCs w:val="21"/>
              </w:rPr>
            </w:pPr>
            <w:r>
              <w:rPr>
                <w:rFonts w:hint="eastAsia" w:ascii="宋体" w:hAnsi="宋体" w:eastAsia="宋体" w:cs="宋体"/>
                <w:kern w:val="0"/>
                <w:szCs w:val="21"/>
              </w:rPr>
              <w:t>2600</w:t>
            </w:r>
          </w:p>
        </w:tc>
        <w:tc>
          <w:tcPr>
            <w:tcW w:w="718" w:type="dxa"/>
            <w:tcBorders>
              <w:top w:val="nil"/>
              <w:left w:val="nil"/>
              <w:bottom w:val="single" w:color="auto" w:sz="4" w:space="0"/>
              <w:right w:val="single" w:color="auto" w:sz="4" w:space="0"/>
            </w:tcBorders>
            <w:shd w:val="clear" w:color="auto" w:fill="auto"/>
            <w:vAlign w:val="center"/>
          </w:tcPr>
          <w:p w14:paraId="6C7BC84F">
            <w:pPr>
              <w:widowControl w:val="0"/>
              <w:jc w:val="center"/>
              <w:rPr>
                <w:rFonts w:ascii="宋体" w:hAnsi="宋体" w:eastAsia="宋体" w:cs="宋体"/>
                <w:kern w:val="0"/>
                <w:szCs w:val="21"/>
              </w:rPr>
            </w:pPr>
            <w:r>
              <w:rPr>
                <w:rFonts w:hint="eastAsia" w:ascii="宋体" w:hAnsi="宋体" w:eastAsia="宋体" w:cs="宋体"/>
                <w:kern w:val="0"/>
                <w:szCs w:val="21"/>
              </w:rPr>
              <w:t>3400</w:t>
            </w:r>
          </w:p>
        </w:tc>
        <w:tc>
          <w:tcPr>
            <w:tcW w:w="2779" w:type="dxa"/>
            <w:tcBorders>
              <w:top w:val="nil"/>
              <w:left w:val="nil"/>
              <w:bottom w:val="single" w:color="auto" w:sz="4" w:space="0"/>
              <w:right w:val="single" w:color="auto" w:sz="4" w:space="0"/>
            </w:tcBorders>
            <w:shd w:val="clear" w:color="auto" w:fill="auto"/>
            <w:vAlign w:val="center"/>
          </w:tcPr>
          <w:p w14:paraId="6DBD173E">
            <w:pPr>
              <w:widowControl w:val="0"/>
              <w:jc w:val="center"/>
              <w:rPr>
                <w:rFonts w:ascii="宋体" w:hAnsi="宋体" w:eastAsia="宋体" w:cs="宋体"/>
                <w:kern w:val="0"/>
                <w:szCs w:val="21"/>
              </w:rPr>
            </w:pPr>
            <w:r>
              <w:rPr>
                <w:rFonts w:hint="eastAsia" w:ascii="宋体" w:hAnsi="宋体" w:eastAsia="宋体" w:cs="宋体"/>
                <w:kern w:val="0"/>
                <w:szCs w:val="21"/>
              </w:rPr>
              <w:t>产业服务核心</w:t>
            </w:r>
          </w:p>
        </w:tc>
      </w:tr>
      <w:tr w14:paraId="41DC813C">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AEA417">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2F03A8A0">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2137F310">
            <w:pPr>
              <w:widowControl w:val="0"/>
              <w:jc w:val="center"/>
              <w:rPr>
                <w:rFonts w:ascii="宋体" w:hAnsi="宋体" w:eastAsia="宋体" w:cs="宋体"/>
                <w:kern w:val="0"/>
                <w:szCs w:val="21"/>
              </w:rPr>
            </w:pPr>
            <w:r>
              <w:rPr>
                <w:rFonts w:hint="eastAsia" w:ascii="宋体" w:hAnsi="宋体" w:eastAsia="宋体" w:cs="宋体"/>
                <w:kern w:val="0"/>
                <w:szCs w:val="21"/>
              </w:rPr>
              <w:t>紫潭村</w:t>
            </w:r>
          </w:p>
        </w:tc>
        <w:tc>
          <w:tcPr>
            <w:tcW w:w="1203" w:type="dxa"/>
            <w:tcBorders>
              <w:top w:val="nil"/>
              <w:left w:val="nil"/>
              <w:bottom w:val="single" w:color="auto" w:sz="4" w:space="0"/>
              <w:right w:val="single" w:color="auto" w:sz="4" w:space="0"/>
            </w:tcBorders>
            <w:shd w:val="clear" w:color="auto" w:fill="auto"/>
            <w:vAlign w:val="center"/>
          </w:tcPr>
          <w:p w14:paraId="3AB4CB64">
            <w:pPr>
              <w:widowControl w:val="0"/>
              <w:jc w:val="center"/>
              <w:rPr>
                <w:rFonts w:ascii="宋体" w:hAnsi="宋体" w:eastAsia="宋体" w:cs="宋体"/>
                <w:kern w:val="0"/>
                <w:szCs w:val="21"/>
              </w:rPr>
            </w:pPr>
            <w:r>
              <w:rPr>
                <w:rFonts w:hint="eastAsia" w:ascii="宋体" w:hAnsi="宋体" w:eastAsia="宋体" w:cs="宋体"/>
                <w:kern w:val="0"/>
                <w:szCs w:val="21"/>
              </w:rPr>
              <w:t>45</w:t>
            </w:r>
          </w:p>
        </w:tc>
        <w:tc>
          <w:tcPr>
            <w:tcW w:w="718" w:type="dxa"/>
            <w:tcBorders>
              <w:top w:val="nil"/>
              <w:left w:val="nil"/>
              <w:bottom w:val="single" w:color="auto" w:sz="4" w:space="0"/>
              <w:right w:val="single" w:color="auto" w:sz="4" w:space="0"/>
            </w:tcBorders>
            <w:shd w:val="clear" w:color="auto" w:fill="auto"/>
            <w:vAlign w:val="center"/>
          </w:tcPr>
          <w:p w14:paraId="629D9545">
            <w:pPr>
              <w:widowControl w:val="0"/>
              <w:jc w:val="center"/>
              <w:rPr>
                <w:rFonts w:ascii="宋体" w:hAnsi="宋体" w:eastAsia="宋体" w:cs="宋体"/>
                <w:kern w:val="0"/>
                <w:szCs w:val="21"/>
              </w:rPr>
            </w:pPr>
            <w:r>
              <w:rPr>
                <w:rFonts w:hint="eastAsia" w:ascii="宋体" w:hAnsi="宋体" w:eastAsia="宋体" w:cs="宋体"/>
                <w:kern w:val="0"/>
                <w:szCs w:val="21"/>
              </w:rPr>
              <w:t>3821</w:t>
            </w:r>
          </w:p>
        </w:tc>
        <w:tc>
          <w:tcPr>
            <w:tcW w:w="718" w:type="dxa"/>
            <w:tcBorders>
              <w:top w:val="nil"/>
              <w:left w:val="nil"/>
              <w:bottom w:val="single" w:color="auto" w:sz="4" w:space="0"/>
              <w:right w:val="single" w:color="auto" w:sz="4" w:space="0"/>
            </w:tcBorders>
            <w:shd w:val="clear" w:color="auto" w:fill="auto"/>
            <w:vAlign w:val="center"/>
          </w:tcPr>
          <w:p w14:paraId="334F51C1">
            <w:pPr>
              <w:widowControl w:val="0"/>
              <w:jc w:val="center"/>
              <w:rPr>
                <w:rFonts w:ascii="宋体" w:hAnsi="宋体" w:eastAsia="宋体" w:cs="宋体"/>
                <w:kern w:val="0"/>
                <w:szCs w:val="21"/>
              </w:rPr>
            </w:pPr>
            <w:r>
              <w:rPr>
                <w:rFonts w:hint="eastAsia" w:ascii="宋体" w:hAnsi="宋体" w:eastAsia="宋体" w:cs="宋体"/>
                <w:kern w:val="0"/>
                <w:szCs w:val="21"/>
              </w:rPr>
              <w:t>6000</w:t>
            </w:r>
          </w:p>
        </w:tc>
        <w:tc>
          <w:tcPr>
            <w:tcW w:w="2779" w:type="dxa"/>
            <w:tcBorders>
              <w:top w:val="nil"/>
              <w:left w:val="nil"/>
              <w:bottom w:val="single" w:color="auto" w:sz="4" w:space="0"/>
              <w:right w:val="single" w:color="auto" w:sz="4" w:space="0"/>
            </w:tcBorders>
            <w:shd w:val="clear" w:color="auto" w:fill="auto"/>
            <w:vAlign w:val="center"/>
          </w:tcPr>
          <w:p w14:paraId="73557746">
            <w:pPr>
              <w:widowControl w:val="0"/>
              <w:jc w:val="center"/>
              <w:rPr>
                <w:rFonts w:ascii="宋体" w:hAnsi="宋体" w:eastAsia="宋体" w:cs="宋体"/>
                <w:kern w:val="0"/>
                <w:szCs w:val="21"/>
              </w:rPr>
            </w:pPr>
            <w:r>
              <w:rPr>
                <w:rFonts w:hint="eastAsia" w:ascii="宋体" w:hAnsi="宋体" w:eastAsia="宋体" w:cs="宋体"/>
                <w:kern w:val="0"/>
                <w:szCs w:val="21"/>
              </w:rPr>
              <w:t>红菜苔基地，区域农业服务核心</w:t>
            </w:r>
          </w:p>
        </w:tc>
      </w:tr>
      <w:tr w14:paraId="7A563D97">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77DF6E">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56492914">
            <w:pPr>
              <w:widowControl w:val="0"/>
              <w:jc w:val="center"/>
              <w:rPr>
                <w:rFonts w:ascii="宋体" w:hAnsi="宋体" w:eastAsia="宋体" w:cs="宋体"/>
                <w:kern w:val="0"/>
                <w:szCs w:val="21"/>
              </w:rPr>
            </w:pPr>
            <w:r>
              <w:rPr>
                <w:rFonts w:hint="eastAsia" w:ascii="宋体" w:hAnsi="宋体" w:eastAsia="宋体" w:cs="宋体"/>
                <w:kern w:val="0"/>
                <w:szCs w:val="21"/>
              </w:rPr>
              <w:t>向阳湖镇</w:t>
            </w:r>
          </w:p>
        </w:tc>
        <w:tc>
          <w:tcPr>
            <w:tcW w:w="1188" w:type="dxa"/>
            <w:tcBorders>
              <w:top w:val="nil"/>
              <w:left w:val="nil"/>
              <w:bottom w:val="single" w:color="auto" w:sz="4" w:space="0"/>
              <w:right w:val="single" w:color="auto" w:sz="4" w:space="0"/>
            </w:tcBorders>
            <w:shd w:val="clear" w:color="auto" w:fill="auto"/>
            <w:vAlign w:val="center"/>
          </w:tcPr>
          <w:p w14:paraId="43C8563C">
            <w:pPr>
              <w:widowControl w:val="0"/>
              <w:jc w:val="center"/>
              <w:rPr>
                <w:rFonts w:ascii="宋体" w:hAnsi="宋体" w:eastAsia="宋体" w:cs="宋体"/>
                <w:kern w:val="0"/>
                <w:szCs w:val="21"/>
              </w:rPr>
            </w:pPr>
            <w:r>
              <w:rPr>
                <w:rFonts w:hint="eastAsia" w:ascii="宋体" w:hAnsi="宋体" w:eastAsia="宋体" w:cs="宋体"/>
                <w:kern w:val="0"/>
                <w:szCs w:val="21"/>
              </w:rPr>
              <w:t>宝塔村</w:t>
            </w:r>
          </w:p>
        </w:tc>
        <w:tc>
          <w:tcPr>
            <w:tcW w:w="1203" w:type="dxa"/>
            <w:tcBorders>
              <w:top w:val="nil"/>
              <w:left w:val="nil"/>
              <w:bottom w:val="single" w:color="auto" w:sz="4" w:space="0"/>
              <w:right w:val="single" w:color="auto" w:sz="4" w:space="0"/>
            </w:tcBorders>
            <w:shd w:val="clear" w:color="auto" w:fill="auto"/>
            <w:vAlign w:val="center"/>
          </w:tcPr>
          <w:p w14:paraId="007AF411">
            <w:pPr>
              <w:widowControl w:val="0"/>
              <w:jc w:val="center"/>
              <w:rPr>
                <w:rFonts w:ascii="宋体" w:hAnsi="宋体" w:eastAsia="宋体" w:cs="宋体"/>
                <w:kern w:val="0"/>
                <w:szCs w:val="21"/>
              </w:rPr>
            </w:pPr>
            <w:r>
              <w:rPr>
                <w:rFonts w:hint="eastAsia" w:ascii="宋体" w:hAnsi="宋体" w:eastAsia="宋体" w:cs="宋体"/>
                <w:kern w:val="0"/>
                <w:szCs w:val="21"/>
              </w:rPr>
              <w:t>28.5</w:t>
            </w:r>
          </w:p>
        </w:tc>
        <w:tc>
          <w:tcPr>
            <w:tcW w:w="718" w:type="dxa"/>
            <w:tcBorders>
              <w:top w:val="nil"/>
              <w:left w:val="nil"/>
              <w:bottom w:val="single" w:color="auto" w:sz="4" w:space="0"/>
              <w:right w:val="single" w:color="auto" w:sz="4" w:space="0"/>
            </w:tcBorders>
            <w:shd w:val="clear" w:color="auto" w:fill="auto"/>
            <w:vAlign w:val="center"/>
          </w:tcPr>
          <w:p w14:paraId="0B9E8203">
            <w:pPr>
              <w:widowControl w:val="0"/>
              <w:jc w:val="center"/>
              <w:rPr>
                <w:rFonts w:ascii="宋体" w:hAnsi="宋体" w:eastAsia="宋体" w:cs="宋体"/>
                <w:kern w:val="0"/>
                <w:szCs w:val="21"/>
              </w:rPr>
            </w:pPr>
            <w:r>
              <w:rPr>
                <w:rFonts w:hint="eastAsia" w:ascii="宋体" w:hAnsi="宋体" w:eastAsia="宋体" w:cs="宋体"/>
                <w:kern w:val="0"/>
                <w:szCs w:val="21"/>
              </w:rPr>
              <w:t>2950</w:t>
            </w:r>
          </w:p>
        </w:tc>
        <w:tc>
          <w:tcPr>
            <w:tcW w:w="718" w:type="dxa"/>
            <w:tcBorders>
              <w:top w:val="nil"/>
              <w:left w:val="nil"/>
              <w:bottom w:val="single" w:color="auto" w:sz="4" w:space="0"/>
              <w:right w:val="single" w:color="auto" w:sz="4" w:space="0"/>
            </w:tcBorders>
            <w:shd w:val="clear" w:color="auto" w:fill="auto"/>
            <w:vAlign w:val="center"/>
          </w:tcPr>
          <w:p w14:paraId="738FC47F">
            <w:pPr>
              <w:widowControl w:val="0"/>
              <w:jc w:val="center"/>
              <w:rPr>
                <w:rFonts w:ascii="宋体" w:hAnsi="宋体" w:eastAsia="宋体" w:cs="宋体"/>
                <w:kern w:val="0"/>
                <w:szCs w:val="21"/>
              </w:rPr>
            </w:pPr>
            <w:r>
              <w:rPr>
                <w:rFonts w:hint="eastAsia" w:ascii="宋体" w:hAnsi="宋体" w:eastAsia="宋体" w:cs="宋体"/>
                <w:kern w:val="0"/>
                <w:szCs w:val="21"/>
              </w:rPr>
              <w:t>3800</w:t>
            </w:r>
          </w:p>
        </w:tc>
        <w:tc>
          <w:tcPr>
            <w:tcW w:w="2779" w:type="dxa"/>
            <w:tcBorders>
              <w:top w:val="nil"/>
              <w:left w:val="nil"/>
              <w:bottom w:val="single" w:color="auto" w:sz="4" w:space="0"/>
              <w:right w:val="single" w:color="auto" w:sz="4" w:space="0"/>
            </w:tcBorders>
            <w:shd w:val="clear" w:color="auto" w:fill="auto"/>
            <w:vAlign w:val="center"/>
          </w:tcPr>
          <w:p w14:paraId="2B90D0A9">
            <w:pPr>
              <w:widowControl w:val="0"/>
              <w:jc w:val="center"/>
              <w:rPr>
                <w:rFonts w:ascii="宋体" w:hAnsi="宋体" w:eastAsia="宋体" w:cs="宋体"/>
                <w:kern w:val="0"/>
                <w:szCs w:val="21"/>
              </w:rPr>
            </w:pPr>
            <w:r>
              <w:rPr>
                <w:rFonts w:hint="eastAsia" w:ascii="宋体" w:hAnsi="宋体" w:eastAsia="宋体" w:cs="宋体"/>
                <w:kern w:val="0"/>
                <w:szCs w:val="21"/>
              </w:rPr>
              <w:t>蔬菜种植、人文旅游</w:t>
            </w:r>
          </w:p>
        </w:tc>
      </w:tr>
      <w:tr w14:paraId="3D071EB0">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C10588">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620E1997">
            <w:pPr>
              <w:widowControl w:val="0"/>
              <w:jc w:val="center"/>
              <w:rPr>
                <w:rFonts w:ascii="宋体" w:hAnsi="宋体" w:eastAsia="宋体" w:cs="宋体"/>
                <w:kern w:val="0"/>
                <w:szCs w:val="21"/>
              </w:rPr>
            </w:pPr>
            <w:r>
              <w:rPr>
                <w:rFonts w:hint="eastAsia" w:ascii="宋体" w:hAnsi="宋体" w:eastAsia="宋体" w:cs="宋体"/>
                <w:kern w:val="0"/>
                <w:szCs w:val="21"/>
              </w:rPr>
              <w:t>（4个）</w:t>
            </w:r>
          </w:p>
          <w:p w14:paraId="2E257811">
            <w:pPr>
              <w:widowControl w:val="0"/>
              <w:rPr>
                <w:rFonts w:ascii="等线" w:hAnsi="等线" w:eastAsia="等线" w:cs="宋体"/>
                <w:kern w:val="0"/>
                <w:sz w:val="22"/>
              </w:rPr>
            </w:pPr>
            <w:r>
              <w:rPr>
                <w:rFonts w:hint="eastAsia" w:ascii="等线" w:hAnsi="等线" w:eastAsia="等线" w:cs="宋体"/>
                <w:kern w:val="0"/>
                <w:sz w:val="22"/>
              </w:rPr>
              <w:t>　</w:t>
            </w:r>
          </w:p>
          <w:p w14:paraId="17F58A03">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5D2BC087">
            <w:pPr>
              <w:widowControl w:val="0"/>
              <w:jc w:val="center"/>
              <w:rPr>
                <w:rFonts w:ascii="宋体" w:hAnsi="宋体" w:eastAsia="宋体" w:cs="宋体"/>
                <w:kern w:val="0"/>
                <w:szCs w:val="21"/>
              </w:rPr>
            </w:pPr>
            <w:r>
              <w:rPr>
                <w:rFonts w:hint="eastAsia" w:ascii="宋体" w:hAnsi="宋体" w:eastAsia="宋体" w:cs="宋体"/>
                <w:kern w:val="0"/>
                <w:szCs w:val="21"/>
              </w:rPr>
              <w:t>绿山村</w:t>
            </w:r>
          </w:p>
        </w:tc>
        <w:tc>
          <w:tcPr>
            <w:tcW w:w="1203" w:type="dxa"/>
            <w:tcBorders>
              <w:top w:val="nil"/>
              <w:left w:val="nil"/>
              <w:bottom w:val="single" w:color="auto" w:sz="4" w:space="0"/>
              <w:right w:val="single" w:color="auto" w:sz="4" w:space="0"/>
            </w:tcBorders>
            <w:shd w:val="clear" w:color="auto" w:fill="auto"/>
            <w:vAlign w:val="center"/>
          </w:tcPr>
          <w:p w14:paraId="25035042">
            <w:pPr>
              <w:widowControl w:val="0"/>
              <w:jc w:val="center"/>
              <w:rPr>
                <w:rFonts w:ascii="宋体" w:hAnsi="宋体" w:eastAsia="宋体" w:cs="宋体"/>
                <w:kern w:val="0"/>
                <w:szCs w:val="21"/>
              </w:rPr>
            </w:pPr>
            <w:r>
              <w:rPr>
                <w:rFonts w:hint="eastAsia" w:ascii="宋体" w:hAnsi="宋体" w:eastAsia="宋体" w:cs="宋体"/>
                <w:kern w:val="0"/>
                <w:szCs w:val="21"/>
              </w:rPr>
              <w:t>18.25</w:t>
            </w:r>
          </w:p>
        </w:tc>
        <w:tc>
          <w:tcPr>
            <w:tcW w:w="718" w:type="dxa"/>
            <w:tcBorders>
              <w:top w:val="nil"/>
              <w:left w:val="nil"/>
              <w:bottom w:val="single" w:color="auto" w:sz="4" w:space="0"/>
              <w:right w:val="single" w:color="auto" w:sz="4" w:space="0"/>
            </w:tcBorders>
            <w:shd w:val="clear" w:color="auto" w:fill="auto"/>
            <w:vAlign w:val="center"/>
          </w:tcPr>
          <w:p w14:paraId="36D6343A">
            <w:pPr>
              <w:widowControl w:val="0"/>
              <w:jc w:val="center"/>
              <w:rPr>
                <w:rFonts w:ascii="宋体" w:hAnsi="宋体" w:eastAsia="宋体" w:cs="宋体"/>
                <w:kern w:val="0"/>
                <w:szCs w:val="21"/>
              </w:rPr>
            </w:pPr>
            <w:r>
              <w:rPr>
                <w:rFonts w:hint="eastAsia" w:ascii="宋体" w:hAnsi="宋体" w:eastAsia="宋体" w:cs="宋体"/>
                <w:kern w:val="0"/>
                <w:szCs w:val="21"/>
              </w:rPr>
              <w:t>1768</w:t>
            </w:r>
          </w:p>
        </w:tc>
        <w:tc>
          <w:tcPr>
            <w:tcW w:w="718" w:type="dxa"/>
            <w:tcBorders>
              <w:top w:val="nil"/>
              <w:left w:val="nil"/>
              <w:bottom w:val="single" w:color="auto" w:sz="4" w:space="0"/>
              <w:right w:val="single" w:color="auto" w:sz="4" w:space="0"/>
            </w:tcBorders>
            <w:shd w:val="clear" w:color="auto" w:fill="auto"/>
            <w:vAlign w:val="center"/>
          </w:tcPr>
          <w:p w14:paraId="2AF4D7A2">
            <w:pPr>
              <w:widowControl w:val="0"/>
              <w:jc w:val="center"/>
              <w:rPr>
                <w:rFonts w:ascii="宋体" w:hAnsi="宋体" w:eastAsia="宋体" w:cs="宋体"/>
                <w:kern w:val="0"/>
                <w:szCs w:val="21"/>
              </w:rPr>
            </w:pPr>
            <w:r>
              <w:rPr>
                <w:rFonts w:hint="eastAsia" w:ascii="宋体" w:hAnsi="宋体" w:eastAsia="宋体" w:cs="宋体"/>
                <w:kern w:val="0"/>
                <w:szCs w:val="21"/>
              </w:rPr>
              <w:t>2300</w:t>
            </w:r>
          </w:p>
        </w:tc>
        <w:tc>
          <w:tcPr>
            <w:tcW w:w="2779" w:type="dxa"/>
            <w:tcBorders>
              <w:top w:val="nil"/>
              <w:left w:val="nil"/>
              <w:bottom w:val="single" w:color="auto" w:sz="4" w:space="0"/>
              <w:right w:val="single" w:color="auto" w:sz="4" w:space="0"/>
            </w:tcBorders>
            <w:shd w:val="clear" w:color="auto" w:fill="auto"/>
            <w:vAlign w:val="center"/>
          </w:tcPr>
          <w:p w14:paraId="66E65767">
            <w:pPr>
              <w:widowControl w:val="0"/>
              <w:jc w:val="center"/>
              <w:rPr>
                <w:rFonts w:ascii="宋体" w:hAnsi="宋体" w:eastAsia="宋体" w:cs="宋体"/>
                <w:kern w:val="0"/>
                <w:szCs w:val="21"/>
              </w:rPr>
            </w:pPr>
            <w:r>
              <w:rPr>
                <w:rFonts w:hint="eastAsia" w:ascii="宋体" w:hAnsi="宋体" w:eastAsia="宋体" w:cs="宋体"/>
                <w:kern w:val="0"/>
                <w:szCs w:val="21"/>
              </w:rPr>
              <w:t>产业园核心区</w:t>
            </w:r>
          </w:p>
        </w:tc>
      </w:tr>
      <w:tr w14:paraId="15BCDCFE">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D4DFE5">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398B893">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353CECD9">
            <w:pPr>
              <w:widowControl w:val="0"/>
              <w:jc w:val="center"/>
              <w:rPr>
                <w:rFonts w:ascii="宋体" w:hAnsi="宋体" w:eastAsia="宋体" w:cs="宋体"/>
                <w:kern w:val="0"/>
                <w:szCs w:val="21"/>
              </w:rPr>
            </w:pPr>
            <w:r>
              <w:rPr>
                <w:rFonts w:hint="eastAsia" w:ascii="宋体" w:hAnsi="宋体" w:eastAsia="宋体" w:cs="宋体"/>
                <w:kern w:val="0"/>
                <w:szCs w:val="21"/>
              </w:rPr>
              <w:t>铁铺村</w:t>
            </w:r>
          </w:p>
        </w:tc>
        <w:tc>
          <w:tcPr>
            <w:tcW w:w="1203" w:type="dxa"/>
            <w:tcBorders>
              <w:top w:val="nil"/>
              <w:left w:val="nil"/>
              <w:bottom w:val="single" w:color="auto" w:sz="4" w:space="0"/>
              <w:right w:val="single" w:color="auto" w:sz="4" w:space="0"/>
            </w:tcBorders>
            <w:shd w:val="clear" w:color="auto" w:fill="auto"/>
            <w:vAlign w:val="center"/>
          </w:tcPr>
          <w:p w14:paraId="1E5C1746">
            <w:pPr>
              <w:widowControl w:val="0"/>
              <w:jc w:val="center"/>
              <w:rPr>
                <w:rFonts w:ascii="宋体" w:hAnsi="宋体" w:eastAsia="宋体" w:cs="宋体"/>
                <w:kern w:val="0"/>
                <w:szCs w:val="21"/>
              </w:rPr>
            </w:pPr>
            <w:r>
              <w:rPr>
                <w:rFonts w:hint="eastAsia" w:ascii="宋体" w:hAnsi="宋体" w:eastAsia="宋体" w:cs="宋体"/>
                <w:kern w:val="0"/>
                <w:szCs w:val="21"/>
              </w:rPr>
              <w:t>22.5</w:t>
            </w:r>
          </w:p>
        </w:tc>
        <w:tc>
          <w:tcPr>
            <w:tcW w:w="718" w:type="dxa"/>
            <w:tcBorders>
              <w:top w:val="nil"/>
              <w:left w:val="nil"/>
              <w:bottom w:val="single" w:color="auto" w:sz="4" w:space="0"/>
              <w:right w:val="single" w:color="auto" w:sz="4" w:space="0"/>
            </w:tcBorders>
            <w:shd w:val="clear" w:color="auto" w:fill="auto"/>
            <w:vAlign w:val="center"/>
          </w:tcPr>
          <w:p w14:paraId="46077CB1">
            <w:pPr>
              <w:widowControl w:val="0"/>
              <w:jc w:val="center"/>
              <w:rPr>
                <w:rFonts w:ascii="宋体" w:hAnsi="宋体" w:eastAsia="宋体" w:cs="宋体"/>
                <w:kern w:val="0"/>
                <w:szCs w:val="21"/>
              </w:rPr>
            </w:pPr>
            <w:r>
              <w:rPr>
                <w:rFonts w:hint="eastAsia" w:ascii="宋体" w:hAnsi="宋体" w:eastAsia="宋体" w:cs="宋体"/>
                <w:kern w:val="0"/>
                <w:szCs w:val="21"/>
              </w:rPr>
              <w:t>2358</w:t>
            </w:r>
          </w:p>
        </w:tc>
        <w:tc>
          <w:tcPr>
            <w:tcW w:w="718" w:type="dxa"/>
            <w:tcBorders>
              <w:top w:val="nil"/>
              <w:left w:val="nil"/>
              <w:bottom w:val="single" w:color="auto" w:sz="4" w:space="0"/>
              <w:right w:val="single" w:color="auto" w:sz="4" w:space="0"/>
            </w:tcBorders>
            <w:shd w:val="clear" w:color="auto" w:fill="auto"/>
            <w:vAlign w:val="center"/>
          </w:tcPr>
          <w:p w14:paraId="04F12F78">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3ECBFF97">
            <w:pPr>
              <w:widowControl w:val="0"/>
              <w:jc w:val="center"/>
              <w:rPr>
                <w:rFonts w:ascii="宋体" w:hAnsi="宋体" w:eastAsia="宋体" w:cs="宋体"/>
                <w:kern w:val="0"/>
                <w:szCs w:val="21"/>
              </w:rPr>
            </w:pPr>
            <w:r>
              <w:rPr>
                <w:rFonts w:hint="eastAsia" w:ascii="宋体" w:hAnsi="宋体" w:eastAsia="宋体" w:cs="宋体"/>
                <w:kern w:val="0"/>
                <w:szCs w:val="21"/>
              </w:rPr>
              <w:t>产业园综合服务区</w:t>
            </w:r>
          </w:p>
        </w:tc>
      </w:tr>
      <w:tr w14:paraId="5C116B24">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B03D80">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D64D718">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7C0543AA">
            <w:pPr>
              <w:widowControl w:val="0"/>
              <w:jc w:val="center"/>
              <w:rPr>
                <w:rFonts w:ascii="宋体" w:hAnsi="宋体" w:eastAsia="宋体" w:cs="宋体"/>
                <w:kern w:val="0"/>
                <w:szCs w:val="21"/>
              </w:rPr>
            </w:pPr>
            <w:r>
              <w:rPr>
                <w:rFonts w:hint="eastAsia" w:ascii="宋体" w:hAnsi="宋体" w:eastAsia="宋体" w:cs="宋体"/>
                <w:kern w:val="0"/>
                <w:szCs w:val="21"/>
              </w:rPr>
              <w:t>广东畈村</w:t>
            </w:r>
          </w:p>
        </w:tc>
        <w:tc>
          <w:tcPr>
            <w:tcW w:w="1203" w:type="dxa"/>
            <w:tcBorders>
              <w:top w:val="nil"/>
              <w:left w:val="nil"/>
              <w:bottom w:val="single" w:color="auto" w:sz="4" w:space="0"/>
              <w:right w:val="single" w:color="auto" w:sz="4" w:space="0"/>
            </w:tcBorders>
            <w:shd w:val="clear" w:color="auto" w:fill="auto"/>
            <w:vAlign w:val="center"/>
          </w:tcPr>
          <w:p w14:paraId="0A213067">
            <w:pPr>
              <w:widowControl w:val="0"/>
              <w:jc w:val="center"/>
              <w:rPr>
                <w:rFonts w:ascii="宋体" w:hAnsi="宋体" w:eastAsia="宋体" w:cs="宋体"/>
                <w:kern w:val="0"/>
                <w:szCs w:val="21"/>
              </w:rPr>
            </w:pPr>
            <w:r>
              <w:rPr>
                <w:rFonts w:hint="eastAsia" w:ascii="宋体" w:hAnsi="宋体" w:eastAsia="宋体" w:cs="宋体"/>
                <w:kern w:val="0"/>
                <w:szCs w:val="21"/>
              </w:rPr>
              <w:t>37.5</w:t>
            </w:r>
          </w:p>
        </w:tc>
        <w:tc>
          <w:tcPr>
            <w:tcW w:w="718" w:type="dxa"/>
            <w:tcBorders>
              <w:top w:val="nil"/>
              <w:left w:val="nil"/>
              <w:bottom w:val="single" w:color="auto" w:sz="4" w:space="0"/>
              <w:right w:val="single" w:color="auto" w:sz="4" w:space="0"/>
            </w:tcBorders>
            <w:shd w:val="clear" w:color="auto" w:fill="auto"/>
            <w:vAlign w:val="center"/>
          </w:tcPr>
          <w:p w14:paraId="62F78FE1">
            <w:pPr>
              <w:widowControl w:val="0"/>
              <w:jc w:val="center"/>
              <w:rPr>
                <w:rFonts w:ascii="宋体" w:hAnsi="宋体" w:eastAsia="宋体" w:cs="宋体"/>
                <w:kern w:val="0"/>
                <w:szCs w:val="21"/>
              </w:rPr>
            </w:pPr>
            <w:r>
              <w:rPr>
                <w:rFonts w:hint="eastAsia" w:ascii="宋体" w:hAnsi="宋体" w:eastAsia="宋体" w:cs="宋体"/>
                <w:kern w:val="0"/>
                <w:szCs w:val="21"/>
              </w:rPr>
              <w:t>3895</w:t>
            </w:r>
          </w:p>
        </w:tc>
        <w:tc>
          <w:tcPr>
            <w:tcW w:w="718" w:type="dxa"/>
            <w:tcBorders>
              <w:top w:val="nil"/>
              <w:left w:val="nil"/>
              <w:bottom w:val="single" w:color="auto" w:sz="4" w:space="0"/>
              <w:right w:val="single" w:color="auto" w:sz="4" w:space="0"/>
            </w:tcBorders>
            <w:shd w:val="clear" w:color="auto" w:fill="auto"/>
            <w:vAlign w:val="center"/>
          </w:tcPr>
          <w:p w14:paraId="7F02B92B">
            <w:pPr>
              <w:widowControl w:val="0"/>
              <w:jc w:val="center"/>
              <w:rPr>
                <w:rFonts w:ascii="宋体" w:hAnsi="宋体" w:eastAsia="宋体" w:cs="宋体"/>
                <w:kern w:val="0"/>
                <w:szCs w:val="21"/>
              </w:rPr>
            </w:pPr>
            <w:r>
              <w:rPr>
                <w:rFonts w:hint="eastAsia" w:ascii="宋体" w:hAnsi="宋体" w:eastAsia="宋体" w:cs="宋体"/>
                <w:kern w:val="0"/>
                <w:szCs w:val="21"/>
              </w:rPr>
              <w:t>5000</w:t>
            </w:r>
          </w:p>
        </w:tc>
        <w:tc>
          <w:tcPr>
            <w:tcW w:w="2779" w:type="dxa"/>
            <w:tcBorders>
              <w:top w:val="nil"/>
              <w:left w:val="nil"/>
              <w:bottom w:val="single" w:color="auto" w:sz="4" w:space="0"/>
              <w:right w:val="single" w:color="auto" w:sz="4" w:space="0"/>
            </w:tcBorders>
            <w:shd w:val="clear" w:color="auto" w:fill="auto"/>
            <w:vAlign w:val="center"/>
          </w:tcPr>
          <w:p w14:paraId="0280D3E5">
            <w:pPr>
              <w:widowControl w:val="0"/>
              <w:jc w:val="center"/>
              <w:rPr>
                <w:rFonts w:ascii="宋体" w:hAnsi="宋体" w:eastAsia="宋体" w:cs="宋体"/>
                <w:kern w:val="0"/>
                <w:szCs w:val="21"/>
              </w:rPr>
            </w:pPr>
            <w:r>
              <w:rPr>
                <w:rFonts w:hint="eastAsia" w:ascii="宋体" w:hAnsi="宋体" w:eastAsia="宋体" w:cs="宋体"/>
                <w:kern w:val="0"/>
                <w:szCs w:val="21"/>
              </w:rPr>
              <w:t>产业园补偿区</w:t>
            </w:r>
          </w:p>
        </w:tc>
      </w:tr>
      <w:tr w14:paraId="0C0D4510">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C01715">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A759E2B">
            <w:pPr>
              <w:widowControl w:val="0"/>
              <w:jc w:val="center"/>
              <w:rPr>
                <w:rFonts w:ascii="宋体" w:hAnsi="宋体" w:eastAsia="宋体" w:cs="宋体"/>
                <w:kern w:val="0"/>
                <w:szCs w:val="21"/>
              </w:rPr>
            </w:pPr>
            <w:r>
              <w:rPr>
                <w:rFonts w:hint="eastAsia" w:ascii="宋体" w:hAnsi="宋体" w:eastAsia="宋体" w:cs="宋体"/>
                <w:kern w:val="0"/>
                <w:szCs w:val="21"/>
              </w:rPr>
              <w:t>贺胜桥镇</w:t>
            </w:r>
          </w:p>
        </w:tc>
        <w:tc>
          <w:tcPr>
            <w:tcW w:w="1188" w:type="dxa"/>
            <w:tcBorders>
              <w:top w:val="nil"/>
              <w:left w:val="nil"/>
              <w:bottom w:val="single" w:color="auto" w:sz="4" w:space="0"/>
              <w:right w:val="single" w:color="auto" w:sz="4" w:space="0"/>
            </w:tcBorders>
            <w:shd w:val="clear" w:color="auto" w:fill="auto"/>
            <w:vAlign w:val="center"/>
          </w:tcPr>
          <w:p w14:paraId="64B5B221">
            <w:pPr>
              <w:widowControl w:val="0"/>
              <w:jc w:val="center"/>
              <w:rPr>
                <w:rFonts w:ascii="宋体" w:hAnsi="宋体" w:eastAsia="宋体" w:cs="宋体"/>
                <w:kern w:val="0"/>
                <w:szCs w:val="21"/>
              </w:rPr>
            </w:pPr>
            <w:r>
              <w:rPr>
                <w:rFonts w:hint="eastAsia" w:ascii="宋体" w:hAnsi="宋体" w:eastAsia="宋体" w:cs="宋体"/>
                <w:kern w:val="0"/>
                <w:szCs w:val="21"/>
              </w:rPr>
              <w:t>桃林村</w:t>
            </w:r>
          </w:p>
        </w:tc>
        <w:tc>
          <w:tcPr>
            <w:tcW w:w="1203" w:type="dxa"/>
            <w:tcBorders>
              <w:top w:val="nil"/>
              <w:left w:val="nil"/>
              <w:bottom w:val="single" w:color="auto" w:sz="4" w:space="0"/>
              <w:right w:val="single" w:color="auto" w:sz="4" w:space="0"/>
            </w:tcBorders>
            <w:shd w:val="clear" w:color="auto" w:fill="auto"/>
            <w:vAlign w:val="center"/>
          </w:tcPr>
          <w:p w14:paraId="463FE116">
            <w:pPr>
              <w:widowControl w:val="0"/>
              <w:jc w:val="center"/>
              <w:rPr>
                <w:rFonts w:ascii="宋体" w:hAnsi="宋体" w:eastAsia="宋体" w:cs="宋体"/>
                <w:kern w:val="0"/>
                <w:szCs w:val="21"/>
              </w:rPr>
            </w:pPr>
            <w:r>
              <w:rPr>
                <w:rFonts w:hint="eastAsia" w:ascii="宋体" w:hAnsi="宋体" w:eastAsia="宋体" w:cs="宋体"/>
                <w:kern w:val="0"/>
                <w:szCs w:val="21"/>
              </w:rPr>
              <w:t>40.6</w:t>
            </w:r>
          </w:p>
        </w:tc>
        <w:tc>
          <w:tcPr>
            <w:tcW w:w="718" w:type="dxa"/>
            <w:tcBorders>
              <w:top w:val="nil"/>
              <w:left w:val="nil"/>
              <w:bottom w:val="single" w:color="auto" w:sz="4" w:space="0"/>
              <w:right w:val="single" w:color="auto" w:sz="4" w:space="0"/>
            </w:tcBorders>
            <w:shd w:val="clear" w:color="auto" w:fill="auto"/>
            <w:vAlign w:val="center"/>
          </w:tcPr>
          <w:p w14:paraId="3B141A24">
            <w:pPr>
              <w:widowControl w:val="0"/>
              <w:jc w:val="center"/>
              <w:rPr>
                <w:rFonts w:ascii="宋体" w:hAnsi="宋体" w:eastAsia="宋体" w:cs="宋体"/>
                <w:kern w:val="0"/>
                <w:szCs w:val="21"/>
              </w:rPr>
            </w:pPr>
            <w:r>
              <w:rPr>
                <w:rFonts w:hint="eastAsia" w:ascii="宋体" w:hAnsi="宋体" w:eastAsia="宋体" w:cs="宋体"/>
                <w:kern w:val="0"/>
                <w:szCs w:val="21"/>
              </w:rPr>
              <w:t>2298</w:t>
            </w:r>
          </w:p>
        </w:tc>
        <w:tc>
          <w:tcPr>
            <w:tcW w:w="718" w:type="dxa"/>
            <w:tcBorders>
              <w:top w:val="nil"/>
              <w:left w:val="nil"/>
              <w:bottom w:val="single" w:color="auto" w:sz="4" w:space="0"/>
              <w:right w:val="single" w:color="auto" w:sz="4" w:space="0"/>
            </w:tcBorders>
            <w:shd w:val="clear" w:color="auto" w:fill="auto"/>
            <w:vAlign w:val="center"/>
          </w:tcPr>
          <w:p w14:paraId="3D39D8E7">
            <w:pPr>
              <w:widowControl w:val="0"/>
              <w:jc w:val="center"/>
              <w:rPr>
                <w:rFonts w:ascii="宋体" w:hAnsi="宋体" w:eastAsia="宋体" w:cs="宋体"/>
                <w:kern w:val="0"/>
                <w:szCs w:val="21"/>
              </w:rPr>
            </w:pPr>
            <w:r>
              <w:rPr>
                <w:rFonts w:hint="eastAsia" w:ascii="宋体" w:hAnsi="宋体" w:eastAsia="宋体" w:cs="宋体"/>
                <w:kern w:val="0"/>
                <w:szCs w:val="21"/>
              </w:rPr>
              <w:t>2900</w:t>
            </w:r>
          </w:p>
        </w:tc>
        <w:tc>
          <w:tcPr>
            <w:tcW w:w="2779" w:type="dxa"/>
            <w:tcBorders>
              <w:top w:val="nil"/>
              <w:left w:val="nil"/>
              <w:bottom w:val="single" w:color="auto" w:sz="4" w:space="0"/>
              <w:right w:val="single" w:color="auto" w:sz="4" w:space="0"/>
            </w:tcBorders>
            <w:shd w:val="clear" w:color="auto" w:fill="auto"/>
            <w:vAlign w:val="center"/>
          </w:tcPr>
          <w:p w14:paraId="7ED53895">
            <w:pPr>
              <w:widowControl w:val="0"/>
              <w:jc w:val="center"/>
              <w:rPr>
                <w:rFonts w:ascii="宋体" w:hAnsi="宋体" w:eastAsia="宋体" w:cs="宋体"/>
                <w:kern w:val="0"/>
                <w:szCs w:val="21"/>
              </w:rPr>
            </w:pPr>
            <w:r>
              <w:rPr>
                <w:rFonts w:hint="eastAsia" w:ascii="宋体" w:hAnsi="宋体" w:eastAsia="宋体" w:cs="宋体"/>
                <w:kern w:val="0"/>
                <w:szCs w:val="21"/>
              </w:rPr>
              <w:t>科普教育+农耕体验</w:t>
            </w:r>
          </w:p>
        </w:tc>
      </w:tr>
      <w:tr w14:paraId="26B77BEA">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52FE8B">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3242F6F4">
            <w:pPr>
              <w:widowControl w:val="0"/>
              <w:jc w:val="center"/>
              <w:rPr>
                <w:rFonts w:ascii="宋体" w:hAnsi="宋体" w:eastAsia="宋体" w:cs="宋体"/>
                <w:kern w:val="0"/>
                <w:szCs w:val="21"/>
              </w:rPr>
            </w:pPr>
            <w:r>
              <w:rPr>
                <w:rFonts w:hint="eastAsia" w:ascii="宋体" w:hAnsi="宋体" w:eastAsia="宋体" w:cs="宋体"/>
                <w:kern w:val="0"/>
                <w:szCs w:val="21"/>
              </w:rPr>
              <w:t>（2个）</w:t>
            </w:r>
          </w:p>
        </w:tc>
        <w:tc>
          <w:tcPr>
            <w:tcW w:w="1188" w:type="dxa"/>
            <w:tcBorders>
              <w:top w:val="nil"/>
              <w:left w:val="nil"/>
              <w:bottom w:val="single" w:color="auto" w:sz="4" w:space="0"/>
              <w:right w:val="single" w:color="auto" w:sz="4" w:space="0"/>
            </w:tcBorders>
            <w:shd w:val="clear" w:color="auto" w:fill="auto"/>
            <w:vAlign w:val="center"/>
          </w:tcPr>
          <w:p w14:paraId="559CDDDF">
            <w:pPr>
              <w:widowControl w:val="0"/>
              <w:jc w:val="center"/>
              <w:rPr>
                <w:rFonts w:ascii="宋体" w:hAnsi="宋体" w:eastAsia="宋体" w:cs="宋体"/>
                <w:kern w:val="0"/>
                <w:szCs w:val="21"/>
              </w:rPr>
            </w:pPr>
            <w:r>
              <w:rPr>
                <w:rFonts w:hint="eastAsia" w:ascii="宋体" w:hAnsi="宋体" w:eastAsia="宋体" w:cs="宋体"/>
                <w:kern w:val="0"/>
                <w:szCs w:val="21"/>
              </w:rPr>
              <w:t>黄祠村</w:t>
            </w:r>
          </w:p>
        </w:tc>
        <w:tc>
          <w:tcPr>
            <w:tcW w:w="1203" w:type="dxa"/>
            <w:tcBorders>
              <w:top w:val="nil"/>
              <w:left w:val="nil"/>
              <w:bottom w:val="single" w:color="auto" w:sz="4" w:space="0"/>
              <w:right w:val="single" w:color="auto" w:sz="4" w:space="0"/>
            </w:tcBorders>
            <w:shd w:val="clear" w:color="auto" w:fill="auto"/>
            <w:vAlign w:val="center"/>
          </w:tcPr>
          <w:p w14:paraId="29F488C2">
            <w:pPr>
              <w:widowControl w:val="0"/>
              <w:jc w:val="center"/>
              <w:rPr>
                <w:rFonts w:ascii="宋体" w:hAnsi="宋体" w:eastAsia="宋体" w:cs="宋体"/>
                <w:kern w:val="0"/>
                <w:szCs w:val="21"/>
              </w:rPr>
            </w:pPr>
            <w:r>
              <w:rPr>
                <w:rFonts w:hint="eastAsia" w:ascii="宋体" w:hAnsi="宋体" w:eastAsia="宋体" w:cs="宋体"/>
                <w:kern w:val="0"/>
                <w:szCs w:val="21"/>
              </w:rPr>
              <w:t>58.8</w:t>
            </w:r>
          </w:p>
        </w:tc>
        <w:tc>
          <w:tcPr>
            <w:tcW w:w="718" w:type="dxa"/>
            <w:tcBorders>
              <w:top w:val="nil"/>
              <w:left w:val="nil"/>
              <w:bottom w:val="single" w:color="auto" w:sz="4" w:space="0"/>
              <w:right w:val="single" w:color="auto" w:sz="4" w:space="0"/>
            </w:tcBorders>
            <w:shd w:val="clear" w:color="auto" w:fill="auto"/>
            <w:vAlign w:val="center"/>
          </w:tcPr>
          <w:p w14:paraId="498E3E10">
            <w:pPr>
              <w:widowControl w:val="0"/>
              <w:jc w:val="center"/>
              <w:rPr>
                <w:rFonts w:ascii="宋体" w:hAnsi="宋体" w:eastAsia="宋体" w:cs="宋体"/>
                <w:kern w:val="0"/>
                <w:szCs w:val="21"/>
              </w:rPr>
            </w:pPr>
            <w:r>
              <w:rPr>
                <w:rFonts w:hint="eastAsia" w:ascii="宋体" w:hAnsi="宋体" w:eastAsia="宋体" w:cs="宋体"/>
                <w:kern w:val="0"/>
                <w:szCs w:val="21"/>
              </w:rPr>
              <w:t>3338</w:t>
            </w:r>
          </w:p>
        </w:tc>
        <w:tc>
          <w:tcPr>
            <w:tcW w:w="718" w:type="dxa"/>
            <w:tcBorders>
              <w:top w:val="nil"/>
              <w:left w:val="nil"/>
              <w:bottom w:val="single" w:color="auto" w:sz="4" w:space="0"/>
              <w:right w:val="single" w:color="auto" w:sz="4" w:space="0"/>
            </w:tcBorders>
            <w:shd w:val="clear" w:color="auto" w:fill="auto"/>
            <w:vAlign w:val="center"/>
          </w:tcPr>
          <w:p w14:paraId="0CB1CED2">
            <w:pPr>
              <w:widowControl w:val="0"/>
              <w:jc w:val="center"/>
              <w:rPr>
                <w:rFonts w:ascii="宋体" w:hAnsi="宋体" w:eastAsia="宋体" w:cs="宋体"/>
                <w:kern w:val="0"/>
                <w:szCs w:val="21"/>
              </w:rPr>
            </w:pPr>
            <w:r>
              <w:rPr>
                <w:rFonts w:hint="eastAsia" w:ascii="宋体" w:hAnsi="宋体" w:eastAsia="宋体" w:cs="宋体"/>
                <w:kern w:val="0"/>
                <w:szCs w:val="21"/>
              </w:rPr>
              <w:t>4200</w:t>
            </w:r>
          </w:p>
        </w:tc>
        <w:tc>
          <w:tcPr>
            <w:tcW w:w="2779" w:type="dxa"/>
            <w:tcBorders>
              <w:top w:val="nil"/>
              <w:left w:val="nil"/>
              <w:bottom w:val="single" w:color="auto" w:sz="4" w:space="0"/>
              <w:right w:val="single" w:color="auto" w:sz="4" w:space="0"/>
            </w:tcBorders>
            <w:shd w:val="clear" w:color="auto" w:fill="auto"/>
            <w:vAlign w:val="center"/>
          </w:tcPr>
          <w:p w14:paraId="59049702">
            <w:pPr>
              <w:widowControl w:val="0"/>
              <w:jc w:val="center"/>
              <w:rPr>
                <w:rFonts w:ascii="宋体" w:hAnsi="宋体" w:eastAsia="宋体" w:cs="宋体"/>
                <w:kern w:val="0"/>
                <w:szCs w:val="21"/>
              </w:rPr>
            </w:pPr>
            <w:r>
              <w:rPr>
                <w:rFonts w:hint="eastAsia" w:ascii="宋体" w:hAnsi="宋体" w:eastAsia="宋体" w:cs="宋体"/>
                <w:kern w:val="0"/>
                <w:szCs w:val="21"/>
              </w:rPr>
              <w:t>农业生产核心+特色种养殖</w:t>
            </w:r>
          </w:p>
        </w:tc>
      </w:tr>
      <w:tr w14:paraId="5535BA34">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8B87F3">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166E716F">
            <w:pPr>
              <w:widowControl w:val="0"/>
              <w:jc w:val="center"/>
              <w:rPr>
                <w:rFonts w:ascii="宋体" w:hAnsi="宋体" w:eastAsia="宋体" w:cs="宋体"/>
                <w:kern w:val="0"/>
                <w:szCs w:val="21"/>
              </w:rPr>
            </w:pPr>
            <w:r>
              <w:rPr>
                <w:rFonts w:hint="eastAsia" w:ascii="宋体" w:hAnsi="宋体" w:eastAsia="宋体" w:cs="宋体"/>
                <w:kern w:val="0"/>
                <w:szCs w:val="21"/>
              </w:rPr>
              <w:t>汀泗桥镇</w:t>
            </w:r>
          </w:p>
        </w:tc>
        <w:tc>
          <w:tcPr>
            <w:tcW w:w="1188" w:type="dxa"/>
            <w:tcBorders>
              <w:top w:val="nil"/>
              <w:left w:val="nil"/>
              <w:bottom w:val="single" w:color="auto" w:sz="4" w:space="0"/>
              <w:right w:val="single" w:color="auto" w:sz="4" w:space="0"/>
            </w:tcBorders>
            <w:shd w:val="clear" w:color="auto" w:fill="auto"/>
            <w:vAlign w:val="center"/>
          </w:tcPr>
          <w:p w14:paraId="0FCCB8D1">
            <w:pPr>
              <w:widowControl w:val="0"/>
              <w:jc w:val="center"/>
              <w:rPr>
                <w:rFonts w:ascii="宋体" w:hAnsi="宋体" w:eastAsia="宋体" w:cs="宋体"/>
                <w:kern w:val="0"/>
                <w:szCs w:val="21"/>
              </w:rPr>
            </w:pPr>
            <w:r>
              <w:rPr>
                <w:rFonts w:hint="eastAsia" w:ascii="宋体" w:hAnsi="宋体" w:eastAsia="宋体" w:cs="宋体"/>
                <w:kern w:val="0"/>
                <w:szCs w:val="21"/>
              </w:rPr>
              <w:t>星星村</w:t>
            </w:r>
          </w:p>
        </w:tc>
        <w:tc>
          <w:tcPr>
            <w:tcW w:w="1203" w:type="dxa"/>
            <w:tcBorders>
              <w:top w:val="nil"/>
              <w:left w:val="nil"/>
              <w:bottom w:val="single" w:color="auto" w:sz="4" w:space="0"/>
              <w:right w:val="single" w:color="auto" w:sz="4" w:space="0"/>
            </w:tcBorders>
            <w:shd w:val="clear" w:color="auto" w:fill="auto"/>
            <w:vAlign w:val="center"/>
          </w:tcPr>
          <w:p w14:paraId="1AC0E8A8">
            <w:pPr>
              <w:widowControl w:val="0"/>
              <w:jc w:val="center"/>
              <w:rPr>
                <w:rFonts w:ascii="宋体" w:hAnsi="宋体" w:eastAsia="宋体" w:cs="宋体"/>
                <w:kern w:val="0"/>
                <w:szCs w:val="21"/>
              </w:rPr>
            </w:pPr>
            <w:r>
              <w:rPr>
                <w:rFonts w:hint="eastAsia" w:ascii="宋体" w:hAnsi="宋体" w:eastAsia="宋体" w:cs="宋体"/>
                <w:kern w:val="0"/>
                <w:szCs w:val="21"/>
              </w:rPr>
              <w:t>53.2</w:t>
            </w:r>
          </w:p>
        </w:tc>
        <w:tc>
          <w:tcPr>
            <w:tcW w:w="718" w:type="dxa"/>
            <w:tcBorders>
              <w:top w:val="nil"/>
              <w:left w:val="nil"/>
              <w:bottom w:val="single" w:color="auto" w:sz="4" w:space="0"/>
              <w:right w:val="single" w:color="auto" w:sz="4" w:space="0"/>
            </w:tcBorders>
            <w:shd w:val="clear" w:color="auto" w:fill="auto"/>
            <w:vAlign w:val="center"/>
          </w:tcPr>
          <w:p w14:paraId="24890103">
            <w:pPr>
              <w:widowControl w:val="0"/>
              <w:jc w:val="center"/>
              <w:rPr>
                <w:rFonts w:ascii="宋体" w:hAnsi="宋体" w:eastAsia="宋体" w:cs="宋体"/>
                <w:kern w:val="0"/>
                <w:szCs w:val="21"/>
              </w:rPr>
            </w:pPr>
            <w:r>
              <w:rPr>
                <w:rFonts w:hint="eastAsia" w:ascii="宋体" w:hAnsi="宋体" w:eastAsia="宋体" w:cs="宋体"/>
                <w:kern w:val="0"/>
                <w:szCs w:val="21"/>
              </w:rPr>
              <w:t>2901</w:t>
            </w:r>
          </w:p>
        </w:tc>
        <w:tc>
          <w:tcPr>
            <w:tcW w:w="718" w:type="dxa"/>
            <w:tcBorders>
              <w:top w:val="nil"/>
              <w:left w:val="nil"/>
              <w:bottom w:val="single" w:color="auto" w:sz="4" w:space="0"/>
              <w:right w:val="single" w:color="auto" w:sz="4" w:space="0"/>
            </w:tcBorders>
            <w:shd w:val="clear" w:color="auto" w:fill="auto"/>
            <w:vAlign w:val="center"/>
          </w:tcPr>
          <w:p w14:paraId="5AB957CA">
            <w:pPr>
              <w:widowControl w:val="0"/>
              <w:jc w:val="center"/>
              <w:rPr>
                <w:rFonts w:ascii="宋体" w:hAnsi="宋体" w:eastAsia="宋体" w:cs="宋体"/>
                <w:kern w:val="0"/>
                <w:szCs w:val="21"/>
              </w:rPr>
            </w:pPr>
            <w:r>
              <w:rPr>
                <w:rFonts w:hint="eastAsia" w:ascii="宋体" w:hAnsi="宋体" w:eastAsia="宋体" w:cs="宋体"/>
                <w:kern w:val="0"/>
                <w:szCs w:val="21"/>
              </w:rPr>
              <w:t>3800</w:t>
            </w:r>
          </w:p>
        </w:tc>
        <w:tc>
          <w:tcPr>
            <w:tcW w:w="2779" w:type="dxa"/>
            <w:tcBorders>
              <w:top w:val="nil"/>
              <w:left w:val="nil"/>
              <w:bottom w:val="single" w:color="auto" w:sz="4" w:space="0"/>
              <w:right w:val="single" w:color="auto" w:sz="4" w:space="0"/>
            </w:tcBorders>
            <w:shd w:val="clear" w:color="auto" w:fill="auto"/>
            <w:vAlign w:val="center"/>
          </w:tcPr>
          <w:p w14:paraId="02C915FF">
            <w:pPr>
              <w:widowControl w:val="0"/>
              <w:jc w:val="center"/>
              <w:rPr>
                <w:rFonts w:ascii="宋体" w:hAnsi="宋体" w:eastAsia="宋体" w:cs="宋体"/>
                <w:kern w:val="0"/>
                <w:szCs w:val="21"/>
              </w:rPr>
            </w:pPr>
            <w:r>
              <w:rPr>
                <w:rFonts w:hint="eastAsia" w:ascii="宋体" w:hAnsi="宋体" w:eastAsia="宋体" w:cs="宋体"/>
                <w:kern w:val="0"/>
                <w:szCs w:val="21"/>
              </w:rPr>
              <w:t>旅游服务型，竹生态旅游开发+生态林种植</w:t>
            </w:r>
          </w:p>
        </w:tc>
      </w:tr>
      <w:tr w14:paraId="01B369E5">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508F1A">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619D7AD2">
            <w:pPr>
              <w:widowControl w:val="0"/>
              <w:jc w:val="center"/>
              <w:rPr>
                <w:rFonts w:ascii="宋体" w:hAnsi="宋体" w:eastAsia="宋体" w:cs="宋体"/>
                <w:kern w:val="0"/>
                <w:szCs w:val="21"/>
              </w:rPr>
            </w:pPr>
            <w:r>
              <w:rPr>
                <w:rFonts w:hint="eastAsia" w:ascii="宋体" w:hAnsi="宋体" w:eastAsia="宋体" w:cs="宋体"/>
                <w:kern w:val="0"/>
                <w:szCs w:val="21"/>
              </w:rPr>
              <w:t>（4个）</w:t>
            </w:r>
          </w:p>
          <w:p w14:paraId="10D14190">
            <w:pPr>
              <w:widowControl w:val="0"/>
              <w:rPr>
                <w:rFonts w:ascii="等线" w:hAnsi="等线" w:eastAsia="等线" w:cs="宋体"/>
                <w:kern w:val="0"/>
                <w:sz w:val="22"/>
              </w:rPr>
            </w:pPr>
            <w:r>
              <w:rPr>
                <w:rFonts w:hint="eastAsia" w:ascii="等线" w:hAnsi="等线" w:eastAsia="等线" w:cs="宋体"/>
                <w:kern w:val="0"/>
                <w:sz w:val="22"/>
              </w:rPr>
              <w:t>　</w:t>
            </w:r>
          </w:p>
          <w:p w14:paraId="2F9DAC9B">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7680E997">
            <w:pPr>
              <w:widowControl w:val="0"/>
              <w:jc w:val="center"/>
              <w:rPr>
                <w:rFonts w:ascii="宋体" w:hAnsi="宋体" w:eastAsia="宋体" w:cs="宋体"/>
                <w:kern w:val="0"/>
                <w:szCs w:val="21"/>
              </w:rPr>
            </w:pPr>
            <w:r>
              <w:rPr>
                <w:rFonts w:hint="eastAsia" w:ascii="宋体" w:hAnsi="宋体" w:eastAsia="宋体" w:cs="宋体"/>
                <w:kern w:val="0"/>
                <w:szCs w:val="21"/>
              </w:rPr>
              <w:t>大桥村</w:t>
            </w:r>
          </w:p>
        </w:tc>
        <w:tc>
          <w:tcPr>
            <w:tcW w:w="1203" w:type="dxa"/>
            <w:tcBorders>
              <w:top w:val="nil"/>
              <w:left w:val="nil"/>
              <w:bottom w:val="single" w:color="auto" w:sz="4" w:space="0"/>
              <w:right w:val="single" w:color="auto" w:sz="4" w:space="0"/>
            </w:tcBorders>
            <w:shd w:val="clear" w:color="auto" w:fill="auto"/>
            <w:vAlign w:val="center"/>
          </w:tcPr>
          <w:p w14:paraId="085368B4">
            <w:pPr>
              <w:widowControl w:val="0"/>
              <w:jc w:val="center"/>
              <w:rPr>
                <w:rFonts w:ascii="宋体" w:hAnsi="宋体" w:eastAsia="宋体" w:cs="宋体"/>
                <w:kern w:val="0"/>
                <w:szCs w:val="21"/>
              </w:rPr>
            </w:pPr>
            <w:r>
              <w:rPr>
                <w:rFonts w:hint="eastAsia" w:ascii="宋体" w:hAnsi="宋体" w:eastAsia="宋体" w:cs="宋体"/>
                <w:kern w:val="0"/>
                <w:szCs w:val="21"/>
              </w:rPr>
              <w:t>53.2</w:t>
            </w:r>
          </w:p>
        </w:tc>
        <w:tc>
          <w:tcPr>
            <w:tcW w:w="718" w:type="dxa"/>
            <w:tcBorders>
              <w:top w:val="nil"/>
              <w:left w:val="nil"/>
              <w:bottom w:val="single" w:color="auto" w:sz="4" w:space="0"/>
              <w:right w:val="single" w:color="auto" w:sz="4" w:space="0"/>
            </w:tcBorders>
            <w:shd w:val="clear" w:color="auto" w:fill="auto"/>
            <w:vAlign w:val="center"/>
          </w:tcPr>
          <w:p w14:paraId="6E260462">
            <w:pPr>
              <w:widowControl w:val="0"/>
              <w:jc w:val="center"/>
              <w:rPr>
                <w:rFonts w:ascii="宋体" w:hAnsi="宋体" w:eastAsia="宋体" w:cs="宋体"/>
                <w:kern w:val="0"/>
                <w:szCs w:val="21"/>
              </w:rPr>
            </w:pPr>
            <w:r>
              <w:rPr>
                <w:rFonts w:hint="eastAsia" w:ascii="宋体" w:hAnsi="宋体" w:eastAsia="宋体" w:cs="宋体"/>
                <w:kern w:val="0"/>
                <w:szCs w:val="21"/>
              </w:rPr>
              <w:t>2864</w:t>
            </w:r>
          </w:p>
        </w:tc>
        <w:tc>
          <w:tcPr>
            <w:tcW w:w="718" w:type="dxa"/>
            <w:tcBorders>
              <w:top w:val="nil"/>
              <w:left w:val="nil"/>
              <w:bottom w:val="single" w:color="auto" w:sz="4" w:space="0"/>
              <w:right w:val="single" w:color="auto" w:sz="4" w:space="0"/>
            </w:tcBorders>
            <w:shd w:val="clear" w:color="auto" w:fill="auto"/>
            <w:vAlign w:val="center"/>
          </w:tcPr>
          <w:p w14:paraId="6FE3CE28">
            <w:pPr>
              <w:widowControl w:val="0"/>
              <w:jc w:val="center"/>
              <w:rPr>
                <w:rFonts w:ascii="宋体" w:hAnsi="宋体" w:eastAsia="宋体" w:cs="宋体"/>
                <w:kern w:val="0"/>
                <w:szCs w:val="21"/>
              </w:rPr>
            </w:pPr>
            <w:r>
              <w:rPr>
                <w:rFonts w:hint="eastAsia" w:ascii="宋体" w:hAnsi="宋体" w:eastAsia="宋体" w:cs="宋体"/>
                <w:kern w:val="0"/>
                <w:szCs w:val="21"/>
              </w:rPr>
              <w:t>3800</w:t>
            </w:r>
          </w:p>
        </w:tc>
        <w:tc>
          <w:tcPr>
            <w:tcW w:w="2779" w:type="dxa"/>
            <w:tcBorders>
              <w:top w:val="nil"/>
              <w:left w:val="nil"/>
              <w:bottom w:val="single" w:color="auto" w:sz="4" w:space="0"/>
              <w:right w:val="single" w:color="auto" w:sz="4" w:space="0"/>
            </w:tcBorders>
            <w:shd w:val="clear" w:color="auto" w:fill="auto"/>
            <w:vAlign w:val="center"/>
          </w:tcPr>
          <w:p w14:paraId="2877259C">
            <w:pPr>
              <w:widowControl w:val="0"/>
              <w:jc w:val="center"/>
              <w:rPr>
                <w:rFonts w:ascii="宋体" w:hAnsi="宋体" w:eastAsia="宋体" w:cs="宋体"/>
                <w:kern w:val="0"/>
                <w:szCs w:val="21"/>
              </w:rPr>
            </w:pPr>
            <w:r>
              <w:rPr>
                <w:rFonts w:hint="eastAsia" w:ascii="宋体" w:hAnsi="宋体" w:eastAsia="宋体" w:cs="宋体"/>
                <w:kern w:val="0"/>
                <w:szCs w:val="21"/>
              </w:rPr>
              <w:t>旅游服务型，山水旅游开发+水稻种植+禽畜养殖</w:t>
            </w:r>
          </w:p>
        </w:tc>
      </w:tr>
      <w:tr w14:paraId="43B435FF">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FC6362">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504BCA6">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7A203E33">
            <w:pPr>
              <w:widowControl w:val="0"/>
              <w:jc w:val="center"/>
              <w:rPr>
                <w:rFonts w:ascii="宋体" w:hAnsi="宋体" w:eastAsia="宋体" w:cs="宋体"/>
                <w:kern w:val="0"/>
                <w:szCs w:val="21"/>
              </w:rPr>
            </w:pPr>
            <w:r>
              <w:rPr>
                <w:rFonts w:hint="eastAsia" w:ascii="宋体" w:hAnsi="宋体" w:eastAsia="宋体" w:cs="宋体"/>
                <w:kern w:val="0"/>
                <w:szCs w:val="21"/>
              </w:rPr>
              <w:t>程益桥村</w:t>
            </w:r>
          </w:p>
        </w:tc>
        <w:tc>
          <w:tcPr>
            <w:tcW w:w="1203" w:type="dxa"/>
            <w:tcBorders>
              <w:top w:val="nil"/>
              <w:left w:val="nil"/>
              <w:bottom w:val="single" w:color="auto" w:sz="4" w:space="0"/>
              <w:right w:val="single" w:color="auto" w:sz="4" w:space="0"/>
            </w:tcBorders>
            <w:shd w:val="clear" w:color="auto" w:fill="auto"/>
            <w:vAlign w:val="center"/>
          </w:tcPr>
          <w:p w14:paraId="56A6438A">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718" w:type="dxa"/>
            <w:tcBorders>
              <w:top w:val="nil"/>
              <w:left w:val="nil"/>
              <w:bottom w:val="single" w:color="auto" w:sz="4" w:space="0"/>
              <w:right w:val="single" w:color="auto" w:sz="4" w:space="0"/>
            </w:tcBorders>
            <w:shd w:val="clear" w:color="auto" w:fill="auto"/>
            <w:vAlign w:val="center"/>
          </w:tcPr>
          <w:p w14:paraId="3251BB52">
            <w:pPr>
              <w:widowControl w:val="0"/>
              <w:jc w:val="center"/>
              <w:rPr>
                <w:rFonts w:ascii="宋体" w:hAnsi="宋体" w:eastAsia="宋体" w:cs="宋体"/>
                <w:kern w:val="0"/>
                <w:szCs w:val="21"/>
              </w:rPr>
            </w:pPr>
            <w:r>
              <w:rPr>
                <w:rFonts w:hint="eastAsia" w:ascii="宋体" w:hAnsi="宋体" w:eastAsia="宋体" w:cs="宋体"/>
                <w:kern w:val="0"/>
                <w:szCs w:val="21"/>
              </w:rPr>
              <w:t>1504</w:t>
            </w:r>
          </w:p>
        </w:tc>
        <w:tc>
          <w:tcPr>
            <w:tcW w:w="718" w:type="dxa"/>
            <w:tcBorders>
              <w:top w:val="nil"/>
              <w:left w:val="nil"/>
              <w:bottom w:val="single" w:color="auto" w:sz="4" w:space="0"/>
              <w:right w:val="single" w:color="auto" w:sz="4" w:space="0"/>
            </w:tcBorders>
            <w:shd w:val="clear" w:color="auto" w:fill="auto"/>
            <w:vAlign w:val="center"/>
          </w:tcPr>
          <w:p w14:paraId="2CAEF698">
            <w:pPr>
              <w:widowControl w:val="0"/>
              <w:jc w:val="center"/>
              <w:rPr>
                <w:rFonts w:ascii="宋体" w:hAnsi="宋体" w:eastAsia="宋体" w:cs="宋体"/>
                <w:kern w:val="0"/>
                <w:szCs w:val="21"/>
              </w:rPr>
            </w:pPr>
            <w:r>
              <w:rPr>
                <w:rFonts w:hint="eastAsia" w:ascii="宋体" w:hAnsi="宋体" w:eastAsia="宋体" w:cs="宋体"/>
                <w:kern w:val="0"/>
                <w:szCs w:val="21"/>
              </w:rPr>
              <w:t>2000</w:t>
            </w:r>
          </w:p>
        </w:tc>
        <w:tc>
          <w:tcPr>
            <w:tcW w:w="2779" w:type="dxa"/>
            <w:tcBorders>
              <w:top w:val="nil"/>
              <w:left w:val="nil"/>
              <w:bottom w:val="single" w:color="auto" w:sz="4" w:space="0"/>
              <w:right w:val="single" w:color="auto" w:sz="4" w:space="0"/>
            </w:tcBorders>
            <w:shd w:val="clear" w:color="auto" w:fill="auto"/>
            <w:vAlign w:val="center"/>
          </w:tcPr>
          <w:p w14:paraId="51A84862">
            <w:pPr>
              <w:widowControl w:val="0"/>
              <w:jc w:val="center"/>
              <w:rPr>
                <w:rFonts w:ascii="宋体" w:hAnsi="宋体" w:eastAsia="宋体" w:cs="宋体"/>
                <w:kern w:val="0"/>
                <w:szCs w:val="21"/>
              </w:rPr>
            </w:pPr>
            <w:r>
              <w:rPr>
                <w:rFonts w:hint="eastAsia" w:ascii="宋体" w:hAnsi="宋体" w:eastAsia="宋体" w:cs="宋体"/>
                <w:kern w:val="0"/>
                <w:szCs w:val="21"/>
              </w:rPr>
              <w:t>旅游服务型，休闲康养+旅游服务</w:t>
            </w:r>
          </w:p>
        </w:tc>
      </w:tr>
      <w:tr w14:paraId="2E3CF755">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3EA9F2">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7BADECBC">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308A0C1E">
            <w:pPr>
              <w:widowControl w:val="0"/>
              <w:jc w:val="center"/>
              <w:rPr>
                <w:rFonts w:ascii="宋体" w:hAnsi="宋体" w:eastAsia="宋体" w:cs="宋体"/>
                <w:kern w:val="0"/>
                <w:szCs w:val="21"/>
              </w:rPr>
            </w:pPr>
            <w:r>
              <w:rPr>
                <w:rFonts w:hint="eastAsia" w:ascii="宋体" w:hAnsi="宋体" w:eastAsia="宋体" w:cs="宋体"/>
                <w:kern w:val="0"/>
                <w:szCs w:val="21"/>
              </w:rPr>
              <w:t>黄荆塘村</w:t>
            </w:r>
          </w:p>
        </w:tc>
        <w:tc>
          <w:tcPr>
            <w:tcW w:w="1203" w:type="dxa"/>
            <w:tcBorders>
              <w:top w:val="nil"/>
              <w:left w:val="nil"/>
              <w:bottom w:val="single" w:color="auto" w:sz="4" w:space="0"/>
              <w:right w:val="single" w:color="auto" w:sz="4" w:space="0"/>
            </w:tcBorders>
            <w:shd w:val="clear" w:color="auto" w:fill="auto"/>
            <w:vAlign w:val="center"/>
          </w:tcPr>
          <w:p w14:paraId="6D75F023">
            <w:pPr>
              <w:widowControl w:val="0"/>
              <w:jc w:val="center"/>
              <w:rPr>
                <w:rFonts w:ascii="宋体" w:hAnsi="宋体" w:eastAsia="宋体" w:cs="宋体"/>
                <w:kern w:val="0"/>
                <w:szCs w:val="21"/>
              </w:rPr>
            </w:pPr>
            <w:r>
              <w:rPr>
                <w:rFonts w:hint="eastAsia" w:ascii="宋体" w:hAnsi="宋体" w:eastAsia="宋体" w:cs="宋体"/>
                <w:kern w:val="0"/>
                <w:szCs w:val="21"/>
              </w:rPr>
              <w:t>29.4</w:t>
            </w:r>
          </w:p>
        </w:tc>
        <w:tc>
          <w:tcPr>
            <w:tcW w:w="718" w:type="dxa"/>
            <w:tcBorders>
              <w:top w:val="nil"/>
              <w:left w:val="nil"/>
              <w:bottom w:val="single" w:color="auto" w:sz="4" w:space="0"/>
              <w:right w:val="single" w:color="auto" w:sz="4" w:space="0"/>
            </w:tcBorders>
            <w:shd w:val="clear" w:color="auto" w:fill="auto"/>
            <w:vAlign w:val="center"/>
          </w:tcPr>
          <w:p w14:paraId="0D31AACD">
            <w:pPr>
              <w:widowControl w:val="0"/>
              <w:jc w:val="center"/>
              <w:rPr>
                <w:rFonts w:ascii="宋体" w:hAnsi="宋体" w:eastAsia="宋体" w:cs="宋体"/>
                <w:kern w:val="0"/>
                <w:szCs w:val="21"/>
              </w:rPr>
            </w:pPr>
            <w:r>
              <w:rPr>
                <w:rFonts w:hint="eastAsia" w:ascii="宋体" w:hAnsi="宋体" w:eastAsia="宋体" w:cs="宋体"/>
                <w:kern w:val="0"/>
                <w:szCs w:val="21"/>
              </w:rPr>
              <w:t>1588</w:t>
            </w:r>
          </w:p>
        </w:tc>
        <w:tc>
          <w:tcPr>
            <w:tcW w:w="718" w:type="dxa"/>
            <w:tcBorders>
              <w:top w:val="nil"/>
              <w:left w:val="nil"/>
              <w:bottom w:val="single" w:color="auto" w:sz="4" w:space="0"/>
              <w:right w:val="single" w:color="auto" w:sz="4" w:space="0"/>
            </w:tcBorders>
            <w:shd w:val="clear" w:color="auto" w:fill="auto"/>
            <w:vAlign w:val="center"/>
          </w:tcPr>
          <w:p w14:paraId="3D602C4E">
            <w:pPr>
              <w:widowControl w:val="0"/>
              <w:jc w:val="center"/>
              <w:rPr>
                <w:rFonts w:ascii="宋体" w:hAnsi="宋体" w:eastAsia="宋体" w:cs="宋体"/>
                <w:kern w:val="0"/>
                <w:szCs w:val="21"/>
              </w:rPr>
            </w:pPr>
            <w:r>
              <w:rPr>
                <w:rFonts w:hint="eastAsia" w:ascii="宋体" w:hAnsi="宋体" w:eastAsia="宋体" w:cs="宋体"/>
                <w:kern w:val="0"/>
                <w:szCs w:val="21"/>
              </w:rPr>
              <w:t>2100</w:t>
            </w:r>
          </w:p>
        </w:tc>
        <w:tc>
          <w:tcPr>
            <w:tcW w:w="2779" w:type="dxa"/>
            <w:tcBorders>
              <w:top w:val="nil"/>
              <w:left w:val="nil"/>
              <w:bottom w:val="single" w:color="auto" w:sz="4" w:space="0"/>
              <w:right w:val="single" w:color="auto" w:sz="4" w:space="0"/>
            </w:tcBorders>
            <w:shd w:val="clear" w:color="auto" w:fill="auto"/>
            <w:vAlign w:val="center"/>
          </w:tcPr>
          <w:p w14:paraId="09D41ABF">
            <w:pPr>
              <w:widowControl w:val="0"/>
              <w:jc w:val="center"/>
              <w:rPr>
                <w:rFonts w:ascii="宋体" w:hAnsi="宋体" w:eastAsia="宋体" w:cs="宋体"/>
                <w:kern w:val="0"/>
                <w:szCs w:val="21"/>
              </w:rPr>
            </w:pPr>
            <w:r>
              <w:rPr>
                <w:rFonts w:hint="eastAsia" w:ascii="宋体" w:hAnsi="宋体" w:eastAsia="宋体" w:cs="宋体"/>
                <w:kern w:val="0"/>
                <w:szCs w:val="21"/>
              </w:rPr>
              <w:t>特色农业型，绿色有机茶种植+农副产品加工</w:t>
            </w:r>
          </w:p>
        </w:tc>
      </w:tr>
      <w:tr w14:paraId="12CBB85E">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8BF26E">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4C520868">
            <w:pPr>
              <w:widowControl w:val="0"/>
              <w:jc w:val="center"/>
              <w:rPr>
                <w:rFonts w:ascii="宋体" w:hAnsi="宋体" w:eastAsia="宋体" w:cs="宋体"/>
                <w:kern w:val="0"/>
                <w:szCs w:val="21"/>
              </w:rPr>
            </w:pPr>
            <w:r>
              <w:rPr>
                <w:rFonts w:hint="eastAsia" w:ascii="宋体" w:hAnsi="宋体" w:eastAsia="宋体" w:cs="宋体"/>
                <w:kern w:val="0"/>
                <w:szCs w:val="21"/>
              </w:rPr>
              <w:t>马桥镇</w:t>
            </w:r>
          </w:p>
        </w:tc>
        <w:tc>
          <w:tcPr>
            <w:tcW w:w="1188" w:type="dxa"/>
            <w:tcBorders>
              <w:top w:val="nil"/>
              <w:left w:val="nil"/>
              <w:bottom w:val="single" w:color="auto" w:sz="4" w:space="0"/>
              <w:right w:val="single" w:color="auto" w:sz="4" w:space="0"/>
            </w:tcBorders>
            <w:shd w:val="clear" w:color="auto" w:fill="auto"/>
            <w:vAlign w:val="center"/>
          </w:tcPr>
          <w:p w14:paraId="1EBBD7E3">
            <w:pPr>
              <w:widowControl w:val="0"/>
              <w:jc w:val="center"/>
              <w:rPr>
                <w:rFonts w:ascii="宋体" w:hAnsi="宋体" w:eastAsia="宋体" w:cs="宋体"/>
                <w:kern w:val="0"/>
                <w:szCs w:val="21"/>
              </w:rPr>
            </w:pPr>
            <w:r>
              <w:rPr>
                <w:rFonts w:hint="eastAsia" w:ascii="宋体" w:hAnsi="宋体" w:eastAsia="宋体" w:cs="宋体"/>
                <w:kern w:val="0"/>
                <w:szCs w:val="21"/>
              </w:rPr>
              <w:t>潜山村</w:t>
            </w:r>
          </w:p>
        </w:tc>
        <w:tc>
          <w:tcPr>
            <w:tcW w:w="1203" w:type="dxa"/>
            <w:tcBorders>
              <w:top w:val="nil"/>
              <w:left w:val="nil"/>
              <w:bottom w:val="single" w:color="auto" w:sz="4" w:space="0"/>
              <w:right w:val="single" w:color="auto" w:sz="4" w:space="0"/>
            </w:tcBorders>
            <w:shd w:val="clear" w:color="auto" w:fill="auto"/>
            <w:vAlign w:val="center"/>
          </w:tcPr>
          <w:p w14:paraId="74C8DDFE">
            <w:pPr>
              <w:widowControl w:val="0"/>
              <w:jc w:val="center"/>
              <w:rPr>
                <w:rFonts w:ascii="宋体" w:hAnsi="宋体" w:eastAsia="宋体" w:cs="宋体"/>
                <w:kern w:val="0"/>
                <w:szCs w:val="21"/>
              </w:rPr>
            </w:pPr>
            <w:r>
              <w:rPr>
                <w:rFonts w:hint="eastAsia" w:ascii="宋体" w:hAnsi="宋体" w:eastAsia="宋体" w:cs="宋体"/>
                <w:kern w:val="0"/>
                <w:szCs w:val="21"/>
              </w:rPr>
              <w:t>54.6</w:t>
            </w:r>
          </w:p>
        </w:tc>
        <w:tc>
          <w:tcPr>
            <w:tcW w:w="718" w:type="dxa"/>
            <w:tcBorders>
              <w:top w:val="nil"/>
              <w:left w:val="nil"/>
              <w:bottom w:val="single" w:color="auto" w:sz="4" w:space="0"/>
              <w:right w:val="single" w:color="auto" w:sz="4" w:space="0"/>
            </w:tcBorders>
            <w:shd w:val="clear" w:color="auto" w:fill="auto"/>
            <w:vAlign w:val="center"/>
          </w:tcPr>
          <w:p w14:paraId="2F4EDEAB">
            <w:pPr>
              <w:widowControl w:val="0"/>
              <w:jc w:val="center"/>
              <w:rPr>
                <w:rFonts w:ascii="宋体" w:hAnsi="宋体" w:eastAsia="宋体" w:cs="宋体"/>
                <w:kern w:val="0"/>
                <w:szCs w:val="21"/>
              </w:rPr>
            </w:pPr>
            <w:r>
              <w:rPr>
                <w:rFonts w:hint="eastAsia" w:ascii="宋体" w:hAnsi="宋体" w:eastAsia="宋体" w:cs="宋体"/>
                <w:kern w:val="0"/>
                <w:szCs w:val="21"/>
              </w:rPr>
              <w:t>2684</w:t>
            </w:r>
          </w:p>
        </w:tc>
        <w:tc>
          <w:tcPr>
            <w:tcW w:w="718" w:type="dxa"/>
            <w:tcBorders>
              <w:top w:val="nil"/>
              <w:left w:val="nil"/>
              <w:bottom w:val="single" w:color="auto" w:sz="4" w:space="0"/>
              <w:right w:val="single" w:color="auto" w:sz="4" w:space="0"/>
            </w:tcBorders>
            <w:shd w:val="clear" w:color="auto" w:fill="auto"/>
            <w:vAlign w:val="center"/>
          </w:tcPr>
          <w:p w14:paraId="655A1399">
            <w:pPr>
              <w:widowControl w:val="0"/>
              <w:jc w:val="center"/>
              <w:rPr>
                <w:rFonts w:ascii="宋体" w:hAnsi="宋体" w:eastAsia="宋体" w:cs="宋体"/>
                <w:kern w:val="0"/>
                <w:szCs w:val="21"/>
              </w:rPr>
            </w:pPr>
            <w:r>
              <w:rPr>
                <w:rFonts w:hint="eastAsia" w:ascii="宋体" w:hAnsi="宋体" w:eastAsia="宋体" w:cs="宋体"/>
                <w:kern w:val="0"/>
                <w:szCs w:val="21"/>
              </w:rPr>
              <w:t>3900</w:t>
            </w:r>
          </w:p>
        </w:tc>
        <w:tc>
          <w:tcPr>
            <w:tcW w:w="2779" w:type="dxa"/>
            <w:tcBorders>
              <w:top w:val="nil"/>
              <w:left w:val="nil"/>
              <w:bottom w:val="single" w:color="auto" w:sz="4" w:space="0"/>
              <w:right w:val="single" w:color="auto" w:sz="4" w:space="0"/>
            </w:tcBorders>
            <w:shd w:val="clear" w:color="auto" w:fill="auto"/>
            <w:vAlign w:val="center"/>
          </w:tcPr>
          <w:p w14:paraId="7A5419C8">
            <w:pPr>
              <w:widowControl w:val="0"/>
              <w:jc w:val="center"/>
              <w:rPr>
                <w:rFonts w:ascii="宋体" w:hAnsi="宋体" w:eastAsia="宋体" w:cs="宋体"/>
                <w:kern w:val="0"/>
                <w:szCs w:val="21"/>
              </w:rPr>
            </w:pPr>
            <w:r>
              <w:rPr>
                <w:rFonts w:hint="eastAsia" w:ascii="宋体" w:hAnsi="宋体" w:eastAsia="宋体" w:cs="宋体"/>
                <w:kern w:val="0"/>
                <w:szCs w:val="21"/>
              </w:rPr>
              <w:t>旅游开发+服务配套</w:t>
            </w:r>
          </w:p>
        </w:tc>
      </w:tr>
      <w:tr w14:paraId="5BD28CC8">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C52FBC">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3626EFD8">
            <w:pPr>
              <w:widowControl w:val="0"/>
              <w:jc w:val="center"/>
              <w:rPr>
                <w:rFonts w:ascii="宋体" w:hAnsi="宋体" w:eastAsia="宋体" w:cs="宋体"/>
                <w:kern w:val="0"/>
                <w:szCs w:val="21"/>
              </w:rPr>
            </w:pPr>
            <w:r>
              <w:rPr>
                <w:rFonts w:hint="eastAsia" w:ascii="宋体" w:hAnsi="宋体" w:eastAsia="宋体" w:cs="宋体"/>
                <w:kern w:val="0"/>
                <w:szCs w:val="21"/>
              </w:rPr>
              <w:t>（5个）</w:t>
            </w:r>
          </w:p>
          <w:p w14:paraId="7157826D">
            <w:pPr>
              <w:widowControl w:val="0"/>
              <w:rPr>
                <w:rFonts w:ascii="等线" w:hAnsi="等线" w:eastAsia="等线" w:cs="宋体"/>
                <w:kern w:val="0"/>
                <w:sz w:val="22"/>
              </w:rPr>
            </w:pPr>
            <w:r>
              <w:rPr>
                <w:rFonts w:hint="eastAsia" w:ascii="等线" w:hAnsi="等线" w:eastAsia="等线" w:cs="宋体"/>
                <w:kern w:val="0"/>
                <w:sz w:val="22"/>
              </w:rPr>
              <w:t>　</w:t>
            </w:r>
          </w:p>
          <w:p w14:paraId="108207DE">
            <w:pPr>
              <w:widowControl w:val="0"/>
              <w:rPr>
                <w:rFonts w:ascii="等线" w:hAnsi="等线" w:eastAsia="等线" w:cs="宋体"/>
                <w:kern w:val="0"/>
                <w:sz w:val="22"/>
              </w:rPr>
            </w:pPr>
            <w:r>
              <w:rPr>
                <w:rFonts w:hint="eastAsia" w:ascii="等线" w:hAnsi="等线" w:eastAsia="等线" w:cs="宋体"/>
                <w:kern w:val="0"/>
                <w:sz w:val="22"/>
              </w:rPr>
              <w:t>　</w:t>
            </w:r>
          </w:p>
          <w:p w14:paraId="49F347DA">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4C7F9D1A">
            <w:pPr>
              <w:widowControl w:val="0"/>
              <w:jc w:val="center"/>
              <w:rPr>
                <w:rFonts w:ascii="宋体" w:hAnsi="宋体" w:eastAsia="宋体" w:cs="宋体"/>
                <w:kern w:val="0"/>
                <w:szCs w:val="21"/>
              </w:rPr>
            </w:pPr>
            <w:r>
              <w:rPr>
                <w:rFonts w:hint="eastAsia" w:ascii="宋体" w:hAnsi="宋体" w:eastAsia="宋体" w:cs="宋体"/>
                <w:kern w:val="0"/>
                <w:szCs w:val="21"/>
              </w:rPr>
              <w:t>高赛村</w:t>
            </w:r>
          </w:p>
        </w:tc>
        <w:tc>
          <w:tcPr>
            <w:tcW w:w="1203" w:type="dxa"/>
            <w:tcBorders>
              <w:top w:val="nil"/>
              <w:left w:val="nil"/>
              <w:bottom w:val="single" w:color="auto" w:sz="4" w:space="0"/>
              <w:right w:val="single" w:color="auto" w:sz="4" w:space="0"/>
            </w:tcBorders>
            <w:shd w:val="clear" w:color="auto" w:fill="auto"/>
            <w:vAlign w:val="center"/>
          </w:tcPr>
          <w:p w14:paraId="64CE982C">
            <w:pPr>
              <w:widowControl w:val="0"/>
              <w:jc w:val="center"/>
              <w:rPr>
                <w:rFonts w:ascii="宋体" w:hAnsi="宋体" w:eastAsia="宋体" w:cs="宋体"/>
                <w:kern w:val="0"/>
                <w:szCs w:val="21"/>
              </w:rPr>
            </w:pPr>
            <w:r>
              <w:rPr>
                <w:rFonts w:hint="eastAsia" w:ascii="宋体" w:hAnsi="宋体" w:eastAsia="宋体" w:cs="宋体"/>
                <w:kern w:val="0"/>
                <w:szCs w:val="21"/>
              </w:rPr>
              <w:t>63</w:t>
            </w:r>
          </w:p>
        </w:tc>
        <w:tc>
          <w:tcPr>
            <w:tcW w:w="718" w:type="dxa"/>
            <w:tcBorders>
              <w:top w:val="nil"/>
              <w:left w:val="nil"/>
              <w:bottom w:val="single" w:color="auto" w:sz="4" w:space="0"/>
              <w:right w:val="single" w:color="auto" w:sz="4" w:space="0"/>
            </w:tcBorders>
            <w:shd w:val="clear" w:color="auto" w:fill="auto"/>
            <w:vAlign w:val="center"/>
          </w:tcPr>
          <w:p w14:paraId="642758AF">
            <w:pPr>
              <w:widowControl w:val="0"/>
              <w:jc w:val="center"/>
              <w:rPr>
                <w:rFonts w:ascii="宋体" w:hAnsi="宋体" w:eastAsia="宋体" w:cs="宋体"/>
                <w:kern w:val="0"/>
                <w:szCs w:val="21"/>
              </w:rPr>
            </w:pPr>
            <w:r>
              <w:rPr>
                <w:rFonts w:hint="eastAsia" w:ascii="宋体" w:hAnsi="宋体" w:eastAsia="宋体" w:cs="宋体"/>
                <w:kern w:val="0"/>
                <w:szCs w:val="21"/>
              </w:rPr>
              <w:t>3019</w:t>
            </w:r>
          </w:p>
        </w:tc>
        <w:tc>
          <w:tcPr>
            <w:tcW w:w="718" w:type="dxa"/>
            <w:tcBorders>
              <w:top w:val="nil"/>
              <w:left w:val="nil"/>
              <w:bottom w:val="single" w:color="auto" w:sz="4" w:space="0"/>
              <w:right w:val="single" w:color="auto" w:sz="4" w:space="0"/>
            </w:tcBorders>
            <w:shd w:val="clear" w:color="auto" w:fill="auto"/>
            <w:vAlign w:val="center"/>
          </w:tcPr>
          <w:p w14:paraId="4A59F2CB">
            <w:pPr>
              <w:widowControl w:val="0"/>
              <w:jc w:val="center"/>
              <w:rPr>
                <w:rFonts w:ascii="宋体" w:hAnsi="宋体" w:eastAsia="宋体" w:cs="宋体"/>
                <w:kern w:val="0"/>
                <w:szCs w:val="21"/>
              </w:rPr>
            </w:pPr>
            <w:r>
              <w:rPr>
                <w:rFonts w:hint="eastAsia" w:ascii="宋体" w:hAnsi="宋体" w:eastAsia="宋体" w:cs="宋体"/>
                <w:kern w:val="0"/>
                <w:szCs w:val="21"/>
              </w:rPr>
              <w:t>4500</w:t>
            </w:r>
          </w:p>
        </w:tc>
        <w:tc>
          <w:tcPr>
            <w:tcW w:w="2779" w:type="dxa"/>
            <w:tcBorders>
              <w:top w:val="nil"/>
              <w:left w:val="nil"/>
              <w:bottom w:val="single" w:color="auto" w:sz="4" w:space="0"/>
              <w:right w:val="single" w:color="auto" w:sz="4" w:space="0"/>
            </w:tcBorders>
            <w:shd w:val="clear" w:color="auto" w:fill="auto"/>
            <w:vAlign w:val="center"/>
          </w:tcPr>
          <w:p w14:paraId="5EBFF907">
            <w:pPr>
              <w:widowControl w:val="0"/>
              <w:jc w:val="center"/>
              <w:rPr>
                <w:rFonts w:ascii="宋体" w:hAnsi="宋体" w:eastAsia="宋体" w:cs="宋体"/>
                <w:kern w:val="0"/>
                <w:szCs w:val="21"/>
              </w:rPr>
            </w:pPr>
            <w:r>
              <w:rPr>
                <w:rFonts w:hint="eastAsia" w:ascii="宋体" w:hAnsi="宋体" w:eastAsia="宋体" w:cs="宋体"/>
                <w:kern w:val="0"/>
                <w:szCs w:val="21"/>
              </w:rPr>
              <w:t xml:space="preserve">镇域经济次中心，蔬菜苗木种植+配套服务 </w:t>
            </w:r>
          </w:p>
        </w:tc>
      </w:tr>
      <w:tr w14:paraId="79DA680A">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083FE6">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558E92C">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079BED13">
            <w:pPr>
              <w:widowControl w:val="0"/>
              <w:jc w:val="center"/>
              <w:rPr>
                <w:rFonts w:ascii="宋体" w:hAnsi="宋体" w:eastAsia="宋体" w:cs="宋体"/>
                <w:kern w:val="0"/>
                <w:szCs w:val="21"/>
              </w:rPr>
            </w:pPr>
            <w:r>
              <w:rPr>
                <w:rFonts w:hint="eastAsia" w:ascii="宋体" w:hAnsi="宋体" w:eastAsia="宋体" w:cs="宋体"/>
                <w:kern w:val="0"/>
                <w:szCs w:val="21"/>
              </w:rPr>
              <w:t>钱庄村</w:t>
            </w:r>
          </w:p>
        </w:tc>
        <w:tc>
          <w:tcPr>
            <w:tcW w:w="1203" w:type="dxa"/>
            <w:tcBorders>
              <w:top w:val="nil"/>
              <w:left w:val="nil"/>
              <w:bottom w:val="single" w:color="auto" w:sz="4" w:space="0"/>
              <w:right w:val="single" w:color="auto" w:sz="4" w:space="0"/>
            </w:tcBorders>
            <w:shd w:val="clear" w:color="auto" w:fill="auto"/>
            <w:vAlign w:val="center"/>
          </w:tcPr>
          <w:p w14:paraId="486F95BB">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23A8AEF6">
            <w:pPr>
              <w:widowControl w:val="0"/>
              <w:jc w:val="center"/>
              <w:rPr>
                <w:rFonts w:ascii="宋体" w:hAnsi="宋体" w:eastAsia="宋体" w:cs="宋体"/>
                <w:kern w:val="0"/>
                <w:szCs w:val="21"/>
              </w:rPr>
            </w:pPr>
            <w:r>
              <w:rPr>
                <w:rFonts w:hint="eastAsia" w:ascii="宋体" w:hAnsi="宋体" w:eastAsia="宋体" w:cs="宋体"/>
                <w:kern w:val="0"/>
                <w:szCs w:val="21"/>
              </w:rPr>
              <w:t>2158</w:t>
            </w:r>
          </w:p>
        </w:tc>
        <w:tc>
          <w:tcPr>
            <w:tcW w:w="718" w:type="dxa"/>
            <w:tcBorders>
              <w:top w:val="nil"/>
              <w:left w:val="nil"/>
              <w:bottom w:val="single" w:color="auto" w:sz="4" w:space="0"/>
              <w:right w:val="single" w:color="auto" w:sz="4" w:space="0"/>
            </w:tcBorders>
            <w:shd w:val="clear" w:color="auto" w:fill="auto"/>
            <w:vAlign w:val="center"/>
          </w:tcPr>
          <w:p w14:paraId="2680CE13">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2C4F9AA9">
            <w:pPr>
              <w:widowControl w:val="0"/>
              <w:jc w:val="center"/>
              <w:rPr>
                <w:rFonts w:ascii="宋体" w:hAnsi="宋体" w:eastAsia="宋体" w:cs="宋体"/>
                <w:kern w:val="0"/>
                <w:szCs w:val="21"/>
              </w:rPr>
            </w:pPr>
            <w:r>
              <w:rPr>
                <w:rFonts w:hint="eastAsia" w:ascii="宋体" w:hAnsi="宋体" w:eastAsia="宋体" w:cs="宋体"/>
                <w:kern w:val="0"/>
                <w:szCs w:val="21"/>
              </w:rPr>
              <w:t>林业苎麻培植+红色旅游</w:t>
            </w:r>
          </w:p>
        </w:tc>
      </w:tr>
      <w:tr w14:paraId="3EE86AC1">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7179B5">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2A8692A">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7D404B08">
            <w:pPr>
              <w:widowControl w:val="0"/>
              <w:jc w:val="center"/>
              <w:rPr>
                <w:rFonts w:ascii="宋体" w:hAnsi="宋体" w:eastAsia="宋体" w:cs="宋体"/>
                <w:kern w:val="0"/>
                <w:szCs w:val="21"/>
              </w:rPr>
            </w:pPr>
            <w:r>
              <w:rPr>
                <w:rFonts w:hint="eastAsia" w:ascii="宋体" w:hAnsi="宋体" w:eastAsia="宋体" w:cs="宋体"/>
                <w:kern w:val="0"/>
                <w:szCs w:val="21"/>
              </w:rPr>
              <w:t>曾铺村</w:t>
            </w:r>
          </w:p>
        </w:tc>
        <w:tc>
          <w:tcPr>
            <w:tcW w:w="1203" w:type="dxa"/>
            <w:tcBorders>
              <w:top w:val="nil"/>
              <w:left w:val="nil"/>
              <w:bottom w:val="single" w:color="auto" w:sz="4" w:space="0"/>
              <w:right w:val="single" w:color="auto" w:sz="4" w:space="0"/>
            </w:tcBorders>
            <w:shd w:val="clear" w:color="auto" w:fill="auto"/>
            <w:vAlign w:val="center"/>
          </w:tcPr>
          <w:p w14:paraId="2987CCBA">
            <w:pPr>
              <w:widowControl w:val="0"/>
              <w:jc w:val="center"/>
              <w:rPr>
                <w:rFonts w:ascii="宋体" w:hAnsi="宋体" w:eastAsia="宋体" w:cs="宋体"/>
                <w:kern w:val="0"/>
                <w:szCs w:val="21"/>
              </w:rPr>
            </w:pPr>
            <w:r>
              <w:rPr>
                <w:rFonts w:hint="eastAsia" w:ascii="宋体" w:hAnsi="宋体" w:eastAsia="宋体" w:cs="宋体"/>
                <w:kern w:val="0"/>
                <w:szCs w:val="21"/>
              </w:rPr>
              <w:t>72.8</w:t>
            </w:r>
          </w:p>
        </w:tc>
        <w:tc>
          <w:tcPr>
            <w:tcW w:w="718" w:type="dxa"/>
            <w:tcBorders>
              <w:top w:val="nil"/>
              <w:left w:val="nil"/>
              <w:bottom w:val="single" w:color="auto" w:sz="4" w:space="0"/>
              <w:right w:val="single" w:color="auto" w:sz="4" w:space="0"/>
            </w:tcBorders>
            <w:shd w:val="clear" w:color="auto" w:fill="auto"/>
            <w:vAlign w:val="center"/>
          </w:tcPr>
          <w:p w14:paraId="7A922E1A">
            <w:pPr>
              <w:widowControl w:val="0"/>
              <w:jc w:val="center"/>
              <w:rPr>
                <w:rFonts w:ascii="宋体" w:hAnsi="宋体" w:eastAsia="宋体" w:cs="宋体"/>
                <w:kern w:val="0"/>
                <w:szCs w:val="21"/>
              </w:rPr>
            </w:pPr>
            <w:r>
              <w:rPr>
                <w:rFonts w:hint="eastAsia" w:ascii="宋体" w:hAnsi="宋体" w:eastAsia="宋体" w:cs="宋体"/>
                <w:kern w:val="0"/>
                <w:szCs w:val="21"/>
              </w:rPr>
              <w:t>3525</w:t>
            </w:r>
          </w:p>
        </w:tc>
        <w:tc>
          <w:tcPr>
            <w:tcW w:w="718" w:type="dxa"/>
            <w:tcBorders>
              <w:top w:val="nil"/>
              <w:left w:val="nil"/>
              <w:bottom w:val="single" w:color="auto" w:sz="4" w:space="0"/>
              <w:right w:val="single" w:color="auto" w:sz="4" w:space="0"/>
            </w:tcBorders>
            <w:shd w:val="clear" w:color="auto" w:fill="auto"/>
            <w:vAlign w:val="center"/>
          </w:tcPr>
          <w:p w14:paraId="78545145">
            <w:pPr>
              <w:widowControl w:val="0"/>
              <w:jc w:val="center"/>
              <w:rPr>
                <w:rFonts w:ascii="宋体" w:hAnsi="宋体" w:eastAsia="宋体" w:cs="宋体"/>
                <w:kern w:val="0"/>
                <w:szCs w:val="21"/>
              </w:rPr>
            </w:pPr>
            <w:r>
              <w:rPr>
                <w:rFonts w:hint="eastAsia" w:ascii="宋体" w:hAnsi="宋体" w:eastAsia="宋体" w:cs="宋体"/>
                <w:kern w:val="0"/>
                <w:szCs w:val="21"/>
              </w:rPr>
              <w:t>5200</w:t>
            </w:r>
          </w:p>
        </w:tc>
        <w:tc>
          <w:tcPr>
            <w:tcW w:w="2779" w:type="dxa"/>
            <w:tcBorders>
              <w:top w:val="nil"/>
              <w:left w:val="nil"/>
              <w:bottom w:val="single" w:color="auto" w:sz="4" w:space="0"/>
              <w:right w:val="single" w:color="auto" w:sz="4" w:space="0"/>
            </w:tcBorders>
            <w:shd w:val="clear" w:color="auto" w:fill="auto"/>
            <w:vAlign w:val="center"/>
          </w:tcPr>
          <w:p w14:paraId="5832C4B2">
            <w:pPr>
              <w:widowControl w:val="0"/>
              <w:jc w:val="center"/>
              <w:rPr>
                <w:rFonts w:ascii="宋体" w:hAnsi="宋体" w:eastAsia="宋体" w:cs="宋体"/>
                <w:kern w:val="0"/>
                <w:szCs w:val="21"/>
              </w:rPr>
            </w:pPr>
            <w:r>
              <w:rPr>
                <w:rFonts w:hint="eastAsia" w:ascii="宋体" w:hAnsi="宋体" w:eastAsia="宋体" w:cs="宋体"/>
                <w:kern w:val="0"/>
                <w:szCs w:val="21"/>
              </w:rPr>
              <w:t>镇域经济次中心，水稻蔬菜种植+特色医疗</w:t>
            </w:r>
          </w:p>
        </w:tc>
      </w:tr>
      <w:tr w14:paraId="6B1FEADF">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BFC683">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4793BDE">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591501C9">
            <w:pPr>
              <w:widowControl w:val="0"/>
              <w:jc w:val="center"/>
              <w:rPr>
                <w:rFonts w:ascii="宋体" w:hAnsi="宋体" w:eastAsia="宋体" w:cs="宋体"/>
                <w:kern w:val="0"/>
                <w:szCs w:val="21"/>
              </w:rPr>
            </w:pPr>
            <w:r>
              <w:rPr>
                <w:rFonts w:hint="eastAsia" w:ascii="宋体" w:hAnsi="宋体" w:eastAsia="宋体" w:cs="宋体"/>
                <w:kern w:val="0"/>
                <w:szCs w:val="21"/>
              </w:rPr>
              <w:t>鳌山村</w:t>
            </w:r>
          </w:p>
        </w:tc>
        <w:tc>
          <w:tcPr>
            <w:tcW w:w="1203" w:type="dxa"/>
            <w:tcBorders>
              <w:top w:val="nil"/>
              <w:left w:val="nil"/>
              <w:bottom w:val="single" w:color="auto" w:sz="4" w:space="0"/>
              <w:right w:val="single" w:color="auto" w:sz="4" w:space="0"/>
            </w:tcBorders>
            <w:shd w:val="clear" w:color="auto" w:fill="auto"/>
            <w:vAlign w:val="center"/>
          </w:tcPr>
          <w:p w14:paraId="1FB8C750">
            <w:pPr>
              <w:widowControl w:val="0"/>
              <w:jc w:val="center"/>
              <w:rPr>
                <w:rFonts w:ascii="宋体" w:hAnsi="宋体" w:eastAsia="宋体" w:cs="宋体"/>
                <w:kern w:val="0"/>
                <w:szCs w:val="21"/>
              </w:rPr>
            </w:pPr>
            <w:r>
              <w:rPr>
                <w:rFonts w:hint="eastAsia" w:ascii="宋体" w:hAnsi="宋体" w:eastAsia="宋体" w:cs="宋体"/>
                <w:kern w:val="0"/>
                <w:szCs w:val="21"/>
              </w:rPr>
              <w:t>78.4</w:t>
            </w:r>
          </w:p>
        </w:tc>
        <w:tc>
          <w:tcPr>
            <w:tcW w:w="718" w:type="dxa"/>
            <w:tcBorders>
              <w:top w:val="nil"/>
              <w:left w:val="nil"/>
              <w:bottom w:val="single" w:color="auto" w:sz="4" w:space="0"/>
              <w:right w:val="single" w:color="auto" w:sz="4" w:space="0"/>
            </w:tcBorders>
            <w:shd w:val="clear" w:color="auto" w:fill="auto"/>
            <w:vAlign w:val="center"/>
          </w:tcPr>
          <w:p w14:paraId="11086E23">
            <w:pPr>
              <w:widowControl w:val="0"/>
              <w:jc w:val="center"/>
              <w:rPr>
                <w:rFonts w:ascii="宋体" w:hAnsi="宋体" w:eastAsia="宋体" w:cs="宋体"/>
                <w:kern w:val="0"/>
                <w:szCs w:val="21"/>
              </w:rPr>
            </w:pPr>
            <w:r>
              <w:rPr>
                <w:rFonts w:hint="eastAsia" w:ascii="宋体" w:hAnsi="宋体" w:eastAsia="宋体" w:cs="宋体"/>
                <w:kern w:val="0"/>
                <w:szCs w:val="21"/>
              </w:rPr>
              <w:t>3771</w:t>
            </w:r>
          </w:p>
        </w:tc>
        <w:tc>
          <w:tcPr>
            <w:tcW w:w="718" w:type="dxa"/>
            <w:tcBorders>
              <w:top w:val="nil"/>
              <w:left w:val="nil"/>
              <w:bottom w:val="single" w:color="auto" w:sz="4" w:space="0"/>
              <w:right w:val="single" w:color="auto" w:sz="4" w:space="0"/>
            </w:tcBorders>
            <w:shd w:val="clear" w:color="auto" w:fill="auto"/>
            <w:vAlign w:val="center"/>
          </w:tcPr>
          <w:p w14:paraId="5A6D4AFE">
            <w:pPr>
              <w:widowControl w:val="0"/>
              <w:jc w:val="center"/>
              <w:rPr>
                <w:rFonts w:ascii="宋体" w:hAnsi="宋体" w:eastAsia="宋体" w:cs="宋体"/>
                <w:kern w:val="0"/>
                <w:szCs w:val="21"/>
              </w:rPr>
            </w:pPr>
            <w:r>
              <w:rPr>
                <w:rFonts w:hint="eastAsia" w:ascii="宋体" w:hAnsi="宋体" w:eastAsia="宋体" w:cs="宋体"/>
                <w:kern w:val="0"/>
                <w:szCs w:val="21"/>
              </w:rPr>
              <w:t>5600</w:t>
            </w:r>
          </w:p>
        </w:tc>
        <w:tc>
          <w:tcPr>
            <w:tcW w:w="2779" w:type="dxa"/>
            <w:tcBorders>
              <w:top w:val="nil"/>
              <w:left w:val="nil"/>
              <w:bottom w:val="single" w:color="auto" w:sz="4" w:space="0"/>
              <w:right w:val="single" w:color="auto" w:sz="4" w:space="0"/>
            </w:tcBorders>
            <w:shd w:val="clear" w:color="auto" w:fill="auto"/>
            <w:vAlign w:val="center"/>
          </w:tcPr>
          <w:p w14:paraId="63F00D49">
            <w:pPr>
              <w:widowControl w:val="0"/>
              <w:jc w:val="center"/>
              <w:rPr>
                <w:rFonts w:ascii="宋体" w:hAnsi="宋体" w:eastAsia="宋体" w:cs="宋体"/>
                <w:kern w:val="0"/>
                <w:szCs w:val="21"/>
              </w:rPr>
            </w:pPr>
            <w:r>
              <w:rPr>
                <w:rFonts w:hint="eastAsia" w:ascii="宋体" w:hAnsi="宋体" w:eastAsia="宋体" w:cs="宋体"/>
                <w:kern w:val="0"/>
                <w:szCs w:val="21"/>
              </w:rPr>
              <w:t>优质蔬菜种植+绿色工业</w:t>
            </w:r>
          </w:p>
        </w:tc>
      </w:tr>
      <w:tr w14:paraId="3A798ED4">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62B259">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53FEE98">
            <w:pPr>
              <w:widowControl w:val="0"/>
              <w:jc w:val="center"/>
              <w:rPr>
                <w:rFonts w:ascii="宋体" w:hAnsi="宋体" w:eastAsia="宋体" w:cs="宋体"/>
                <w:kern w:val="0"/>
                <w:szCs w:val="21"/>
              </w:rPr>
            </w:pPr>
            <w:r>
              <w:rPr>
                <w:rFonts w:hint="eastAsia" w:ascii="宋体" w:hAnsi="宋体" w:eastAsia="宋体" w:cs="宋体"/>
                <w:kern w:val="0"/>
                <w:szCs w:val="21"/>
              </w:rPr>
              <w:t>桂花镇</w:t>
            </w:r>
          </w:p>
        </w:tc>
        <w:tc>
          <w:tcPr>
            <w:tcW w:w="1188" w:type="dxa"/>
            <w:tcBorders>
              <w:top w:val="nil"/>
              <w:left w:val="nil"/>
              <w:bottom w:val="single" w:color="auto" w:sz="4" w:space="0"/>
              <w:right w:val="single" w:color="auto" w:sz="4" w:space="0"/>
            </w:tcBorders>
            <w:shd w:val="clear" w:color="auto" w:fill="auto"/>
            <w:vAlign w:val="center"/>
          </w:tcPr>
          <w:p w14:paraId="7AD58046">
            <w:pPr>
              <w:widowControl w:val="0"/>
              <w:jc w:val="center"/>
              <w:rPr>
                <w:rFonts w:ascii="宋体" w:hAnsi="宋体" w:eastAsia="宋体" w:cs="宋体"/>
                <w:kern w:val="0"/>
                <w:szCs w:val="21"/>
              </w:rPr>
            </w:pPr>
            <w:r>
              <w:rPr>
                <w:rFonts w:hint="eastAsia" w:ascii="宋体" w:hAnsi="宋体" w:eastAsia="宋体" w:cs="宋体"/>
                <w:kern w:val="0"/>
                <w:szCs w:val="21"/>
              </w:rPr>
              <w:t>鸣水泉村</w:t>
            </w:r>
          </w:p>
        </w:tc>
        <w:tc>
          <w:tcPr>
            <w:tcW w:w="1203" w:type="dxa"/>
            <w:tcBorders>
              <w:top w:val="nil"/>
              <w:left w:val="nil"/>
              <w:bottom w:val="single" w:color="auto" w:sz="4" w:space="0"/>
              <w:right w:val="single" w:color="auto" w:sz="4" w:space="0"/>
            </w:tcBorders>
            <w:shd w:val="clear" w:color="auto" w:fill="auto"/>
            <w:vAlign w:val="center"/>
          </w:tcPr>
          <w:p w14:paraId="2F7852D2">
            <w:pPr>
              <w:widowControl w:val="0"/>
              <w:jc w:val="center"/>
              <w:rPr>
                <w:rFonts w:ascii="宋体" w:hAnsi="宋体" w:eastAsia="宋体" w:cs="宋体"/>
                <w:kern w:val="0"/>
                <w:szCs w:val="21"/>
              </w:rPr>
            </w:pPr>
            <w:r>
              <w:rPr>
                <w:rFonts w:hint="eastAsia" w:ascii="宋体" w:hAnsi="宋体" w:eastAsia="宋体" w:cs="宋体"/>
                <w:kern w:val="0"/>
                <w:szCs w:val="21"/>
              </w:rPr>
              <w:t>72.8</w:t>
            </w:r>
          </w:p>
        </w:tc>
        <w:tc>
          <w:tcPr>
            <w:tcW w:w="718" w:type="dxa"/>
            <w:tcBorders>
              <w:top w:val="nil"/>
              <w:left w:val="nil"/>
              <w:bottom w:val="single" w:color="auto" w:sz="4" w:space="0"/>
              <w:right w:val="single" w:color="auto" w:sz="4" w:space="0"/>
            </w:tcBorders>
            <w:shd w:val="clear" w:color="auto" w:fill="auto"/>
            <w:vAlign w:val="center"/>
          </w:tcPr>
          <w:p w14:paraId="065C51AE">
            <w:pPr>
              <w:widowControl w:val="0"/>
              <w:jc w:val="center"/>
              <w:rPr>
                <w:rFonts w:ascii="宋体" w:hAnsi="宋体" w:eastAsia="宋体" w:cs="宋体"/>
                <w:kern w:val="0"/>
                <w:szCs w:val="21"/>
              </w:rPr>
            </w:pPr>
            <w:r>
              <w:rPr>
                <w:rFonts w:hint="eastAsia" w:ascii="宋体" w:hAnsi="宋体" w:eastAsia="宋体" w:cs="宋体"/>
                <w:kern w:val="0"/>
                <w:szCs w:val="21"/>
              </w:rPr>
              <w:t>4234</w:t>
            </w:r>
          </w:p>
        </w:tc>
        <w:tc>
          <w:tcPr>
            <w:tcW w:w="718" w:type="dxa"/>
            <w:tcBorders>
              <w:top w:val="nil"/>
              <w:left w:val="nil"/>
              <w:bottom w:val="single" w:color="auto" w:sz="4" w:space="0"/>
              <w:right w:val="single" w:color="auto" w:sz="4" w:space="0"/>
            </w:tcBorders>
            <w:shd w:val="clear" w:color="auto" w:fill="auto"/>
            <w:vAlign w:val="center"/>
          </w:tcPr>
          <w:p w14:paraId="66019B2A">
            <w:pPr>
              <w:widowControl w:val="0"/>
              <w:jc w:val="center"/>
              <w:rPr>
                <w:rFonts w:ascii="宋体" w:hAnsi="宋体" w:eastAsia="宋体" w:cs="宋体"/>
                <w:kern w:val="0"/>
                <w:szCs w:val="21"/>
              </w:rPr>
            </w:pPr>
            <w:r>
              <w:rPr>
                <w:rFonts w:hint="eastAsia" w:ascii="宋体" w:hAnsi="宋体" w:eastAsia="宋体" w:cs="宋体"/>
                <w:kern w:val="0"/>
                <w:szCs w:val="21"/>
              </w:rPr>
              <w:t>5200</w:t>
            </w:r>
          </w:p>
        </w:tc>
        <w:tc>
          <w:tcPr>
            <w:tcW w:w="2779" w:type="dxa"/>
            <w:tcBorders>
              <w:top w:val="nil"/>
              <w:left w:val="nil"/>
              <w:bottom w:val="single" w:color="auto" w:sz="4" w:space="0"/>
              <w:right w:val="single" w:color="auto" w:sz="4" w:space="0"/>
            </w:tcBorders>
            <w:shd w:val="clear" w:color="auto" w:fill="auto"/>
            <w:vAlign w:val="center"/>
          </w:tcPr>
          <w:p w14:paraId="2F734071">
            <w:pPr>
              <w:widowControl w:val="0"/>
              <w:jc w:val="center"/>
              <w:rPr>
                <w:rFonts w:ascii="宋体" w:hAnsi="宋体" w:eastAsia="宋体" w:cs="宋体"/>
                <w:kern w:val="0"/>
                <w:szCs w:val="21"/>
              </w:rPr>
            </w:pPr>
            <w:r>
              <w:rPr>
                <w:rFonts w:hint="eastAsia" w:ascii="宋体" w:hAnsi="宋体" w:eastAsia="宋体" w:cs="宋体"/>
                <w:kern w:val="0"/>
                <w:szCs w:val="21"/>
              </w:rPr>
              <w:t>生态旅游型，生态旅游+桂花种植</w:t>
            </w:r>
          </w:p>
        </w:tc>
      </w:tr>
      <w:tr w14:paraId="3E6D092D">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036A2B">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0AB11409">
            <w:pPr>
              <w:widowControl w:val="0"/>
              <w:jc w:val="center"/>
              <w:rPr>
                <w:rFonts w:ascii="宋体" w:hAnsi="宋体" w:eastAsia="宋体" w:cs="宋体"/>
                <w:kern w:val="0"/>
                <w:szCs w:val="21"/>
              </w:rPr>
            </w:pPr>
            <w:r>
              <w:rPr>
                <w:rFonts w:hint="eastAsia" w:ascii="宋体" w:hAnsi="宋体" w:eastAsia="宋体" w:cs="宋体"/>
                <w:kern w:val="0"/>
                <w:szCs w:val="21"/>
              </w:rPr>
              <w:t>（4个）</w:t>
            </w:r>
          </w:p>
          <w:p w14:paraId="67091A59">
            <w:pPr>
              <w:widowControl w:val="0"/>
              <w:rPr>
                <w:rFonts w:ascii="等线" w:hAnsi="等线" w:eastAsia="等线" w:cs="宋体"/>
                <w:kern w:val="0"/>
                <w:sz w:val="22"/>
              </w:rPr>
            </w:pPr>
            <w:r>
              <w:rPr>
                <w:rFonts w:hint="eastAsia" w:ascii="等线" w:hAnsi="等线" w:eastAsia="等线" w:cs="宋体"/>
                <w:kern w:val="0"/>
                <w:sz w:val="22"/>
              </w:rPr>
              <w:t>　</w:t>
            </w:r>
          </w:p>
          <w:p w14:paraId="54C8F961">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7B916173">
            <w:pPr>
              <w:widowControl w:val="0"/>
              <w:jc w:val="center"/>
              <w:rPr>
                <w:rFonts w:ascii="宋体" w:hAnsi="宋体" w:eastAsia="宋体" w:cs="宋体"/>
                <w:kern w:val="0"/>
                <w:szCs w:val="21"/>
              </w:rPr>
            </w:pPr>
            <w:r>
              <w:rPr>
                <w:rFonts w:hint="eastAsia" w:ascii="宋体" w:hAnsi="宋体" w:eastAsia="宋体" w:cs="宋体"/>
                <w:kern w:val="0"/>
                <w:szCs w:val="21"/>
              </w:rPr>
              <w:t>柏墩村</w:t>
            </w:r>
          </w:p>
        </w:tc>
        <w:tc>
          <w:tcPr>
            <w:tcW w:w="1203" w:type="dxa"/>
            <w:tcBorders>
              <w:top w:val="nil"/>
              <w:left w:val="nil"/>
              <w:bottom w:val="single" w:color="auto" w:sz="4" w:space="0"/>
              <w:right w:val="single" w:color="auto" w:sz="4" w:space="0"/>
            </w:tcBorders>
            <w:shd w:val="clear" w:color="auto" w:fill="auto"/>
            <w:vAlign w:val="center"/>
          </w:tcPr>
          <w:p w14:paraId="50CBDEDA">
            <w:pPr>
              <w:widowControl w:val="0"/>
              <w:jc w:val="center"/>
              <w:rPr>
                <w:rFonts w:ascii="宋体" w:hAnsi="宋体" w:eastAsia="宋体" w:cs="宋体"/>
                <w:kern w:val="0"/>
                <w:szCs w:val="21"/>
              </w:rPr>
            </w:pPr>
            <w:r>
              <w:rPr>
                <w:rFonts w:hint="eastAsia" w:ascii="宋体" w:hAnsi="宋体" w:eastAsia="宋体" w:cs="宋体"/>
                <w:kern w:val="0"/>
                <w:szCs w:val="21"/>
              </w:rPr>
              <w:t>51.8</w:t>
            </w:r>
          </w:p>
        </w:tc>
        <w:tc>
          <w:tcPr>
            <w:tcW w:w="718" w:type="dxa"/>
            <w:tcBorders>
              <w:top w:val="nil"/>
              <w:left w:val="nil"/>
              <w:bottom w:val="single" w:color="auto" w:sz="4" w:space="0"/>
              <w:right w:val="single" w:color="auto" w:sz="4" w:space="0"/>
            </w:tcBorders>
            <w:shd w:val="clear" w:color="auto" w:fill="auto"/>
            <w:vAlign w:val="center"/>
          </w:tcPr>
          <w:p w14:paraId="2D06C673">
            <w:pPr>
              <w:widowControl w:val="0"/>
              <w:jc w:val="center"/>
              <w:rPr>
                <w:rFonts w:ascii="宋体" w:hAnsi="宋体" w:eastAsia="宋体" w:cs="宋体"/>
                <w:kern w:val="0"/>
                <w:szCs w:val="21"/>
              </w:rPr>
            </w:pPr>
            <w:r>
              <w:rPr>
                <w:rFonts w:hint="eastAsia" w:ascii="宋体" w:hAnsi="宋体" w:eastAsia="宋体" w:cs="宋体"/>
                <w:kern w:val="0"/>
                <w:szCs w:val="21"/>
              </w:rPr>
              <w:t>3006</w:t>
            </w:r>
          </w:p>
        </w:tc>
        <w:tc>
          <w:tcPr>
            <w:tcW w:w="718" w:type="dxa"/>
            <w:tcBorders>
              <w:top w:val="nil"/>
              <w:left w:val="nil"/>
              <w:bottom w:val="single" w:color="auto" w:sz="4" w:space="0"/>
              <w:right w:val="single" w:color="auto" w:sz="4" w:space="0"/>
            </w:tcBorders>
            <w:shd w:val="clear" w:color="auto" w:fill="auto"/>
            <w:vAlign w:val="center"/>
          </w:tcPr>
          <w:p w14:paraId="45B1967E">
            <w:pPr>
              <w:widowControl w:val="0"/>
              <w:jc w:val="center"/>
              <w:rPr>
                <w:rFonts w:ascii="宋体" w:hAnsi="宋体" w:eastAsia="宋体" w:cs="宋体"/>
                <w:kern w:val="0"/>
                <w:szCs w:val="21"/>
              </w:rPr>
            </w:pPr>
            <w:r>
              <w:rPr>
                <w:rFonts w:hint="eastAsia" w:ascii="宋体" w:hAnsi="宋体" w:eastAsia="宋体" w:cs="宋体"/>
                <w:kern w:val="0"/>
                <w:szCs w:val="21"/>
              </w:rPr>
              <w:t>3700</w:t>
            </w:r>
          </w:p>
        </w:tc>
        <w:tc>
          <w:tcPr>
            <w:tcW w:w="2779" w:type="dxa"/>
            <w:tcBorders>
              <w:top w:val="nil"/>
              <w:left w:val="nil"/>
              <w:bottom w:val="single" w:color="auto" w:sz="4" w:space="0"/>
              <w:right w:val="single" w:color="auto" w:sz="4" w:space="0"/>
            </w:tcBorders>
            <w:shd w:val="clear" w:color="auto" w:fill="auto"/>
            <w:vAlign w:val="center"/>
          </w:tcPr>
          <w:p w14:paraId="37C30E8A">
            <w:pPr>
              <w:widowControl w:val="0"/>
              <w:jc w:val="center"/>
              <w:rPr>
                <w:rFonts w:ascii="宋体" w:hAnsi="宋体" w:eastAsia="宋体" w:cs="宋体"/>
                <w:kern w:val="0"/>
                <w:szCs w:val="21"/>
              </w:rPr>
            </w:pPr>
            <w:r>
              <w:rPr>
                <w:rFonts w:hint="eastAsia" w:ascii="宋体" w:hAnsi="宋体" w:eastAsia="宋体" w:cs="宋体"/>
                <w:kern w:val="0"/>
                <w:szCs w:val="21"/>
              </w:rPr>
              <w:t>镇域服务副中心</w:t>
            </w:r>
          </w:p>
        </w:tc>
      </w:tr>
      <w:tr w14:paraId="25D94FF8">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4F5FCF">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0192DF0">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61EAD176">
            <w:pPr>
              <w:widowControl w:val="0"/>
              <w:jc w:val="center"/>
              <w:rPr>
                <w:rFonts w:ascii="宋体" w:hAnsi="宋体" w:eastAsia="宋体" w:cs="宋体"/>
                <w:kern w:val="0"/>
                <w:szCs w:val="21"/>
              </w:rPr>
            </w:pPr>
            <w:r>
              <w:rPr>
                <w:rFonts w:hint="eastAsia" w:ascii="宋体" w:hAnsi="宋体" w:eastAsia="宋体" w:cs="宋体"/>
                <w:kern w:val="0"/>
                <w:szCs w:val="21"/>
              </w:rPr>
              <w:t>刘家桥村</w:t>
            </w:r>
          </w:p>
        </w:tc>
        <w:tc>
          <w:tcPr>
            <w:tcW w:w="1203" w:type="dxa"/>
            <w:tcBorders>
              <w:top w:val="nil"/>
              <w:left w:val="nil"/>
              <w:bottom w:val="single" w:color="auto" w:sz="4" w:space="0"/>
              <w:right w:val="single" w:color="auto" w:sz="4" w:space="0"/>
            </w:tcBorders>
            <w:shd w:val="clear" w:color="auto" w:fill="auto"/>
            <w:vAlign w:val="center"/>
          </w:tcPr>
          <w:p w14:paraId="45A5574E">
            <w:pPr>
              <w:widowControl w:val="0"/>
              <w:jc w:val="center"/>
              <w:rPr>
                <w:rFonts w:ascii="宋体" w:hAnsi="宋体" w:eastAsia="宋体" w:cs="宋体"/>
                <w:kern w:val="0"/>
                <w:szCs w:val="21"/>
              </w:rPr>
            </w:pPr>
            <w:r>
              <w:rPr>
                <w:rFonts w:hint="eastAsia" w:ascii="宋体" w:hAnsi="宋体" w:eastAsia="宋体" w:cs="宋体"/>
                <w:kern w:val="0"/>
                <w:szCs w:val="21"/>
              </w:rPr>
              <w:t>64.4</w:t>
            </w:r>
          </w:p>
        </w:tc>
        <w:tc>
          <w:tcPr>
            <w:tcW w:w="718" w:type="dxa"/>
            <w:tcBorders>
              <w:top w:val="nil"/>
              <w:left w:val="nil"/>
              <w:bottom w:val="single" w:color="auto" w:sz="4" w:space="0"/>
              <w:right w:val="single" w:color="auto" w:sz="4" w:space="0"/>
            </w:tcBorders>
            <w:shd w:val="clear" w:color="auto" w:fill="auto"/>
            <w:vAlign w:val="center"/>
          </w:tcPr>
          <w:p w14:paraId="2E7944DB">
            <w:pPr>
              <w:widowControl w:val="0"/>
              <w:jc w:val="center"/>
              <w:rPr>
                <w:rFonts w:ascii="宋体" w:hAnsi="宋体" w:eastAsia="宋体" w:cs="宋体"/>
                <w:kern w:val="0"/>
                <w:szCs w:val="21"/>
              </w:rPr>
            </w:pPr>
            <w:r>
              <w:rPr>
                <w:rFonts w:hint="eastAsia" w:ascii="宋体" w:hAnsi="宋体" w:eastAsia="宋体" w:cs="宋体"/>
                <w:kern w:val="0"/>
                <w:szCs w:val="21"/>
              </w:rPr>
              <w:t>3716</w:t>
            </w:r>
          </w:p>
        </w:tc>
        <w:tc>
          <w:tcPr>
            <w:tcW w:w="718" w:type="dxa"/>
            <w:tcBorders>
              <w:top w:val="nil"/>
              <w:left w:val="nil"/>
              <w:bottom w:val="single" w:color="auto" w:sz="4" w:space="0"/>
              <w:right w:val="single" w:color="auto" w:sz="4" w:space="0"/>
            </w:tcBorders>
            <w:shd w:val="clear" w:color="auto" w:fill="auto"/>
            <w:vAlign w:val="center"/>
          </w:tcPr>
          <w:p w14:paraId="7CDB08BC">
            <w:pPr>
              <w:widowControl w:val="0"/>
              <w:jc w:val="center"/>
              <w:rPr>
                <w:rFonts w:ascii="宋体" w:hAnsi="宋体" w:eastAsia="宋体" w:cs="宋体"/>
                <w:kern w:val="0"/>
                <w:szCs w:val="21"/>
              </w:rPr>
            </w:pPr>
            <w:r>
              <w:rPr>
                <w:rFonts w:hint="eastAsia" w:ascii="宋体" w:hAnsi="宋体" w:eastAsia="宋体" w:cs="宋体"/>
                <w:kern w:val="0"/>
                <w:szCs w:val="21"/>
              </w:rPr>
              <w:t>4600</w:t>
            </w:r>
          </w:p>
        </w:tc>
        <w:tc>
          <w:tcPr>
            <w:tcW w:w="2779" w:type="dxa"/>
            <w:tcBorders>
              <w:top w:val="nil"/>
              <w:left w:val="nil"/>
              <w:bottom w:val="single" w:color="auto" w:sz="4" w:space="0"/>
              <w:right w:val="single" w:color="auto" w:sz="4" w:space="0"/>
            </w:tcBorders>
            <w:shd w:val="clear" w:color="auto" w:fill="auto"/>
            <w:vAlign w:val="center"/>
          </w:tcPr>
          <w:p w14:paraId="5A691789">
            <w:pPr>
              <w:widowControl w:val="0"/>
              <w:jc w:val="center"/>
              <w:rPr>
                <w:rFonts w:ascii="宋体" w:hAnsi="宋体" w:eastAsia="宋体" w:cs="宋体"/>
                <w:kern w:val="0"/>
                <w:szCs w:val="21"/>
              </w:rPr>
            </w:pPr>
            <w:r>
              <w:rPr>
                <w:rFonts w:hint="eastAsia" w:ascii="宋体" w:hAnsi="宋体" w:eastAsia="宋体" w:cs="宋体"/>
                <w:kern w:val="0"/>
                <w:szCs w:val="21"/>
              </w:rPr>
              <w:t>文化旅游型，文化旅游+旅游服务</w:t>
            </w:r>
          </w:p>
        </w:tc>
      </w:tr>
      <w:tr w14:paraId="17C7FE21">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0A4073">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51FDD270">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02C0C8B2">
            <w:pPr>
              <w:widowControl w:val="0"/>
              <w:jc w:val="center"/>
              <w:rPr>
                <w:rFonts w:ascii="宋体" w:hAnsi="宋体" w:eastAsia="宋体" w:cs="宋体"/>
                <w:kern w:val="0"/>
                <w:szCs w:val="21"/>
              </w:rPr>
            </w:pPr>
            <w:r>
              <w:rPr>
                <w:rFonts w:hint="eastAsia" w:ascii="宋体" w:hAnsi="宋体" w:eastAsia="宋体" w:cs="宋体"/>
                <w:kern w:val="0"/>
                <w:szCs w:val="21"/>
              </w:rPr>
              <w:t>南川村</w:t>
            </w:r>
          </w:p>
        </w:tc>
        <w:tc>
          <w:tcPr>
            <w:tcW w:w="1203" w:type="dxa"/>
            <w:tcBorders>
              <w:top w:val="nil"/>
              <w:left w:val="nil"/>
              <w:bottom w:val="single" w:color="auto" w:sz="4" w:space="0"/>
              <w:right w:val="single" w:color="auto" w:sz="4" w:space="0"/>
            </w:tcBorders>
            <w:shd w:val="clear" w:color="auto" w:fill="auto"/>
            <w:vAlign w:val="center"/>
          </w:tcPr>
          <w:p w14:paraId="7456B59C">
            <w:pPr>
              <w:widowControl w:val="0"/>
              <w:jc w:val="center"/>
              <w:rPr>
                <w:rFonts w:ascii="宋体" w:hAnsi="宋体" w:eastAsia="宋体" w:cs="宋体"/>
                <w:kern w:val="0"/>
                <w:szCs w:val="21"/>
              </w:rPr>
            </w:pPr>
            <w:r>
              <w:rPr>
                <w:rFonts w:hint="eastAsia" w:ascii="宋体" w:hAnsi="宋体" w:eastAsia="宋体" w:cs="宋体"/>
                <w:kern w:val="0"/>
                <w:szCs w:val="21"/>
              </w:rPr>
              <w:t>93.8</w:t>
            </w:r>
          </w:p>
        </w:tc>
        <w:tc>
          <w:tcPr>
            <w:tcW w:w="718" w:type="dxa"/>
            <w:tcBorders>
              <w:top w:val="nil"/>
              <w:left w:val="nil"/>
              <w:bottom w:val="single" w:color="auto" w:sz="4" w:space="0"/>
              <w:right w:val="single" w:color="auto" w:sz="4" w:space="0"/>
            </w:tcBorders>
            <w:shd w:val="clear" w:color="auto" w:fill="auto"/>
            <w:vAlign w:val="center"/>
          </w:tcPr>
          <w:p w14:paraId="3DE56784">
            <w:pPr>
              <w:widowControl w:val="0"/>
              <w:jc w:val="center"/>
              <w:rPr>
                <w:rFonts w:ascii="宋体" w:hAnsi="宋体" w:eastAsia="宋体" w:cs="宋体"/>
                <w:kern w:val="0"/>
                <w:szCs w:val="21"/>
              </w:rPr>
            </w:pPr>
            <w:r>
              <w:rPr>
                <w:rFonts w:hint="eastAsia" w:ascii="宋体" w:hAnsi="宋体" w:eastAsia="宋体" w:cs="宋体"/>
                <w:kern w:val="0"/>
                <w:szCs w:val="21"/>
              </w:rPr>
              <w:t>5440</w:t>
            </w:r>
          </w:p>
        </w:tc>
        <w:tc>
          <w:tcPr>
            <w:tcW w:w="718" w:type="dxa"/>
            <w:tcBorders>
              <w:top w:val="nil"/>
              <w:left w:val="nil"/>
              <w:bottom w:val="single" w:color="auto" w:sz="4" w:space="0"/>
              <w:right w:val="single" w:color="auto" w:sz="4" w:space="0"/>
            </w:tcBorders>
            <w:shd w:val="clear" w:color="auto" w:fill="auto"/>
            <w:vAlign w:val="center"/>
          </w:tcPr>
          <w:p w14:paraId="5DC46B8A">
            <w:pPr>
              <w:widowControl w:val="0"/>
              <w:jc w:val="center"/>
              <w:rPr>
                <w:rFonts w:ascii="宋体" w:hAnsi="宋体" w:eastAsia="宋体" w:cs="宋体"/>
                <w:kern w:val="0"/>
                <w:szCs w:val="21"/>
              </w:rPr>
            </w:pPr>
            <w:r>
              <w:rPr>
                <w:rFonts w:hint="eastAsia" w:ascii="宋体" w:hAnsi="宋体" w:eastAsia="宋体" w:cs="宋体"/>
                <w:kern w:val="0"/>
                <w:szCs w:val="21"/>
              </w:rPr>
              <w:t>6700</w:t>
            </w:r>
          </w:p>
        </w:tc>
        <w:tc>
          <w:tcPr>
            <w:tcW w:w="2779" w:type="dxa"/>
            <w:tcBorders>
              <w:top w:val="nil"/>
              <w:left w:val="nil"/>
              <w:bottom w:val="single" w:color="auto" w:sz="4" w:space="0"/>
              <w:right w:val="single" w:color="auto" w:sz="4" w:space="0"/>
            </w:tcBorders>
            <w:shd w:val="clear" w:color="auto" w:fill="auto"/>
            <w:vAlign w:val="center"/>
          </w:tcPr>
          <w:p w14:paraId="161CF387">
            <w:pPr>
              <w:widowControl w:val="0"/>
              <w:jc w:val="center"/>
              <w:rPr>
                <w:rFonts w:ascii="宋体" w:hAnsi="宋体" w:eastAsia="宋体" w:cs="宋体"/>
                <w:kern w:val="0"/>
                <w:szCs w:val="21"/>
              </w:rPr>
            </w:pPr>
            <w:r>
              <w:rPr>
                <w:rFonts w:hint="eastAsia" w:ascii="宋体" w:hAnsi="宋体" w:eastAsia="宋体" w:cs="宋体"/>
                <w:kern w:val="0"/>
                <w:szCs w:val="21"/>
              </w:rPr>
              <w:t>生态旅游型，生态旅游+现代农业</w:t>
            </w:r>
          </w:p>
        </w:tc>
      </w:tr>
      <w:tr w14:paraId="75D1BC36">
        <w:tblPrEx>
          <w:tblCellMar>
            <w:top w:w="0" w:type="dxa"/>
            <w:left w:w="108" w:type="dxa"/>
            <w:bottom w:w="0" w:type="dxa"/>
            <w:right w:w="108" w:type="dxa"/>
          </w:tblCellMar>
        </w:tblPrEx>
        <w:trPr>
          <w:trHeight w:val="76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7ED175">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459B579">
            <w:pPr>
              <w:widowControl w:val="0"/>
              <w:jc w:val="center"/>
              <w:rPr>
                <w:rFonts w:ascii="宋体" w:hAnsi="宋体" w:eastAsia="宋体" w:cs="宋体"/>
                <w:kern w:val="0"/>
                <w:szCs w:val="21"/>
              </w:rPr>
            </w:pPr>
            <w:r>
              <w:rPr>
                <w:rFonts w:hint="eastAsia" w:ascii="宋体" w:hAnsi="宋体" w:eastAsia="宋体" w:cs="宋体"/>
                <w:kern w:val="0"/>
                <w:szCs w:val="21"/>
              </w:rPr>
              <w:t>双溪镇</w:t>
            </w:r>
          </w:p>
        </w:tc>
        <w:tc>
          <w:tcPr>
            <w:tcW w:w="1188" w:type="dxa"/>
            <w:tcBorders>
              <w:top w:val="nil"/>
              <w:left w:val="nil"/>
              <w:bottom w:val="single" w:color="auto" w:sz="4" w:space="0"/>
              <w:right w:val="single" w:color="auto" w:sz="4" w:space="0"/>
            </w:tcBorders>
            <w:shd w:val="clear" w:color="auto" w:fill="auto"/>
            <w:vAlign w:val="center"/>
          </w:tcPr>
          <w:p w14:paraId="70E12953">
            <w:pPr>
              <w:widowControl w:val="0"/>
              <w:jc w:val="center"/>
              <w:rPr>
                <w:rFonts w:ascii="宋体" w:hAnsi="宋体" w:eastAsia="宋体" w:cs="宋体"/>
                <w:kern w:val="0"/>
                <w:szCs w:val="21"/>
              </w:rPr>
            </w:pPr>
            <w:r>
              <w:rPr>
                <w:rFonts w:hint="eastAsia" w:ascii="宋体" w:hAnsi="宋体" w:eastAsia="宋体" w:cs="宋体"/>
                <w:kern w:val="0"/>
                <w:szCs w:val="21"/>
              </w:rPr>
              <w:t>三桥村</w:t>
            </w:r>
          </w:p>
        </w:tc>
        <w:tc>
          <w:tcPr>
            <w:tcW w:w="1203" w:type="dxa"/>
            <w:tcBorders>
              <w:top w:val="nil"/>
              <w:left w:val="nil"/>
              <w:bottom w:val="single" w:color="auto" w:sz="4" w:space="0"/>
              <w:right w:val="single" w:color="auto" w:sz="4" w:space="0"/>
            </w:tcBorders>
            <w:shd w:val="clear" w:color="auto" w:fill="auto"/>
            <w:vAlign w:val="center"/>
          </w:tcPr>
          <w:p w14:paraId="3F63A0B4">
            <w:pPr>
              <w:widowControl w:val="0"/>
              <w:jc w:val="center"/>
              <w:rPr>
                <w:rFonts w:ascii="宋体" w:hAnsi="宋体" w:eastAsia="宋体" w:cs="宋体"/>
                <w:kern w:val="0"/>
                <w:szCs w:val="21"/>
              </w:rPr>
            </w:pPr>
            <w:r>
              <w:rPr>
                <w:rFonts w:hint="eastAsia" w:ascii="宋体" w:hAnsi="宋体" w:eastAsia="宋体" w:cs="宋体"/>
                <w:kern w:val="0"/>
                <w:szCs w:val="21"/>
              </w:rPr>
              <w:t>36</w:t>
            </w:r>
          </w:p>
        </w:tc>
        <w:tc>
          <w:tcPr>
            <w:tcW w:w="718" w:type="dxa"/>
            <w:tcBorders>
              <w:top w:val="nil"/>
              <w:left w:val="nil"/>
              <w:bottom w:val="single" w:color="auto" w:sz="4" w:space="0"/>
              <w:right w:val="single" w:color="auto" w:sz="4" w:space="0"/>
            </w:tcBorders>
            <w:shd w:val="clear" w:color="auto" w:fill="auto"/>
            <w:vAlign w:val="center"/>
          </w:tcPr>
          <w:p w14:paraId="2C712283">
            <w:pPr>
              <w:widowControl w:val="0"/>
              <w:jc w:val="center"/>
              <w:rPr>
                <w:rFonts w:ascii="宋体" w:hAnsi="宋体" w:eastAsia="宋体" w:cs="宋体"/>
                <w:kern w:val="0"/>
                <w:szCs w:val="21"/>
              </w:rPr>
            </w:pPr>
            <w:r>
              <w:rPr>
                <w:rFonts w:hint="eastAsia" w:ascii="宋体" w:hAnsi="宋体" w:eastAsia="宋体" w:cs="宋体"/>
                <w:kern w:val="0"/>
                <w:szCs w:val="21"/>
              </w:rPr>
              <w:t>3718</w:t>
            </w:r>
          </w:p>
        </w:tc>
        <w:tc>
          <w:tcPr>
            <w:tcW w:w="718" w:type="dxa"/>
            <w:tcBorders>
              <w:top w:val="nil"/>
              <w:left w:val="nil"/>
              <w:bottom w:val="single" w:color="auto" w:sz="4" w:space="0"/>
              <w:right w:val="single" w:color="auto" w:sz="4" w:space="0"/>
            </w:tcBorders>
            <w:shd w:val="clear" w:color="auto" w:fill="auto"/>
            <w:vAlign w:val="center"/>
          </w:tcPr>
          <w:p w14:paraId="6835EAF5">
            <w:pPr>
              <w:widowControl w:val="0"/>
              <w:jc w:val="center"/>
              <w:rPr>
                <w:rFonts w:ascii="宋体" w:hAnsi="宋体" w:eastAsia="宋体" w:cs="宋体"/>
                <w:kern w:val="0"/>
                <w:szCs w:val="21"/>
              </w:rPr>
            </w:pPr>
            <w:r>
              <w:rPr>
                <w:rFonts w:hint="eastAsia" w:ascii="宋体" w:hAnsi="宋体" w:eastAsia="宋体" w:cs="宋体"/>
                <w:kern w:val="0"/>
                <w:szCs w:val="21"/>
              </w:rPr>
              <w:t>4500</w:t>
            </w:r>
          </w:p>
        </w:tc>
        <w:tc>
          <w:tcPr>
            <w:tcW w:w="2779" w:type="dxa"/>
            <w:tcBorders>
              <w:top w:val="nil"/>
              <w:left w:val="nil"/>
              <w:bottom w:val="single" w:color="auto" w:sz="4" w:space="0"/>
              <w:right w:val="single" w:color="auto" w:sz="4" w:space="0"/>
            </w:tcBorders>
            <w:shd w:val="clear" w:color="auto" w:fill="auto"/>
            <w:vAlign w:val="center"/>
          </w:tcPr>
          <w:p w14:paraId="36CDB9FE">
            <w:pPr>
              <w:widowControl w:val="0"/>
              <w:jc w:val="center"/>
              <w:rPr>
                <w:rFonts w:ascii="宋体" w:hAnsi="宋体" w:eastAsia="宋体" w:cs="宋体"/>
                <w:kern w:val="0"/>
                <w:szCs w:val="21"/>
              </w:rPr>
            </w:pPr>
            <w:r>
              <w:rPr>
                <w:rFonts w:hint="eastAsia" w:ascii="宋体" w:hAnsi="宋体" w:eastAsia="宋体" w:cs="宋体"/>
                <w:kern w:val="0"/>
                <w:szCs w:val="21"/>
              </w:rPr>
              <w:t>镇域现代农业中心，主要以种植蔬菜、苎麻为主，同时有配套加工产业</w:t>
            </w:r>
          </w:p>
        </w:tc>
      </w:tr>
      <w:tr w14:paraId="7317DCD4">
        <w:tblPrEx>
          <w:tblCellMar>
            <w:top w:w="0" w:type="dxa"/>
            <w:left w:w="108" w:type="dxa"/>
            <w:bottom w:w="0" w:type="dxa"/>
            <w:right w:w="108" w:type="dxa"/>
          </w:tblCellMar>
        </w:tblPrEx>
        <w:trPr>
          <w:trHeight w:val="76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792F15">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4432BE1B">
            <w:pPr>
              <w:widowControl w:val="0"/>
              <w:jc w:val="center"/>
              <w:rPr>
                <w:rFonts w:ascii="宋体" w:hAnsi="宋体" w:eastAsia="宋体" w:cs="宋体"/>
                <w:kern w:val="0"/>
                <w:szCs w:val="21"/>
              </w:rPr>
            </w:pPr>
            <w:r>
              <w:rPr>
                <w:rFonts w:hint="eastAsia" w:ascii="宋体" w:hAnsi="宋体" w:eastAsia="宋体" w:cs="宋体"/>
                <w:kern w:val="0"/>
                <w:szCs w:val="21"/>
              </w:rPr>
              <w:t>（3个）</w:t>
            </w:r>
          </w:p>
          <w:p w14:paraId="168B36D2">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75E02836">
            <w:pPr>
              <w:widowControl w:val="0"/>
              <w:jc w:val="center"/>
              <w:rPr>
                <w:rFonts w:ascii="宋体" w:hAnsi="宋体" w:eastAsia="宋体" w:cs="宋体"/>
                <w:kern w:val="0"/>
                <w:szCs w:val="21"/>
              </w:rPr>
            </w:pPr>
            <w:r>
              <w:rPr>
                <w:rFonts w:hint="eastAsia" w:ascii="宋体" w:hAnsi="宋体" w:eastAsia="宋体" w:cs="宋体"/>
                <w:kern w:val="0"/>
                <w:szCs w:val="21"/>
              </w:rPr>
              <w:t>浮桥村</w:t>
            </w:r>
          </w:p>
        </w:tc>
        <w:tc>
          <w:tcPr>
            <w:tcW w:w="1203" w:type="dxa"/>
            <w:tcBorders>
              <w:top w:val="nil"/>
              <w:left w:val="nil"/>
              <w:bottom w:val="single" w:color="auto" w:sz="4" w:space="0"/>
              <w:right w:val="single" w:color="auto" w:sz="4" w:space="0"/>
            </w:tcBorders>
            <w:shd w:val="clear" w:color="auto" w:fill="auto"/>
            <w:vAlign w:val="center"/>
          </w:tcPr>
          <w:p w14:paraId="44E0AF6B">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718" w:type="dxa"/>
            <w:tcBorders>
              <w:top w:val="nil"/>
              <w:left w:val="nil"/>
              <w:bottom w:val="single" w:color="auto" w:sz="4" w:space="0"/>
              <w:right w:val="single" w:color="auto" w:sz="4" w:space="0"/>
            </w:tcBorders>
            <w:shd w:val="clear" w:color="auto" w:fill="auto"/>
            <w:vAlign w:val="center"/>
          </w:tcPr>
          <w:p w14:paraId="1ECF8843">
            <w:pPr>
              <w:widowControl w:val="0"/>
              <w:jc w:val="center"/>
              <w:rPr>
                <w:rFonts w:ascii="宋体" w:hAnsi="宋体" w:eastAsia="宋体" w:cs="宋体"/>
                <w:kern w:val="0"/>
                <w:szCs w:val="21"/>
              </w:rPr>
            </w:pPr>
            <w:r>
              <w:rPr>
                <w:rFonts w:hint="eastAsia" w:ascii="宋体" w:hAnsi="宋体" w:eastAsia="宋体" w:cs="宋体"/>
                <w:kern w:val="0"/>
                <w:szCs w:val="21"/>
              </w:rPr>
              <w:t>2893</w:t>
            </w:r>
          </w:p>
        </w:tc>
        <w:tc>
          <w:tcPr>
            <w:tcW w:w="718" w:type="dxa"/>
            <w:tcBorders>
              <w:top w:val="nil"/>
              <w:left w:val="nil"/>
              <w:bottom w:val="single" w:color="auto" w:sz="4" w:space="0"/>
              <w:right w:val="single" w:color="auto" w:sz="4" w:space="0"/>
            </w:tcBorders>
            <w:shd w:val="clear" w:color="auto" w:fill="auto"/>
            <w:vAlign w:val="center"/>
          </w:tcPr>
          <w:p w14:paraId="6F4B5893">
            <w:pPr>
              <w:widowControl w:val="0"/>
              <w:jc w:val="center"/>
              <w:rPr>
                <w:rFonts w:ascii="宋体" w:hAnsi="宋体" w:eastAsia="宋体" w:cs="宋体"/>
                <w:kern w:val="0"/>
                <w:szCs w:val="21"/>
              </w:rPr>
            </w:pPr>
            <w:r>
              <w:rPr>
                <w:rFonts w:hint="eastAsia" w:ascii="宋体" w:hAnsi="宋体" w:eastAsia="宋体" w:cs="宋体"/>
                <w:kern w:val="0"/>
                <w:szCs w:val="21"/>
              </w:rPr>
              <w:t>3500</w:t>
            </w:r>
          </w:p>
        </w:tc>
        <w:tc>
          <w:tcPr>
            <w:tcW w:w="2779" w:type="dxa"/>
            <w:tcBorders>
              <w:top w:val="nil"/>
              <w:left w:val="nil"/>
              <w:bottom w:val="single" w:color="auto" w:sz="4" w:space="0"/>
              <w:right w:val="single" w:color="auto" w:sz="4" w:space="0"/>
            </w:tcBorders>
            <w:shd w:val="clear" w:color="auto" w:fill="auto"/>
            <w:vAlign w:val="center"/>
          </w:tcPr>
          <w:p w14:paraId="4E89D1B9">
            <w:pPr>
              <w:widowControl w:val="0"/>
              <w:jc w:val="center"/>
              <w:rPr>
                <w:rFonts w:ascii="宋体" w:hAnsi="宋体" w:eastAsia="宋体" w:cs="宋体"/>
                <w:kern w:val="0"/>
                <w:szCs w:val="21"/>
              </w:rPr>
            </w:pPr>
            <w:r>
              <w:rPr>
                <w:rFonts w:hint="eastAsia" w:ascii="宋体" w:hAnsi="宋体" w:eastAsia="宋体" w:cs="宋体"/>
                <w:kern w:val="0"/>
                <w:szCs w:val="21"/>
              </w:rPr>
              <w:t>镇域茶产业基地，主要以种植茶叶和相关产品生产为主</w:t>
            </w:r>
          </w:p>
        </w:tc>
      </w:tr>
      <w:tr w14:paraId="4558D77F">
        <w:tblPrEx>
          <w:tblCellMar>
            <w:top w:w="0" w:type="dxa"/>
            <w:left w:w="108" w:type="dxa"/>
            <w:bottom w:w="0" w:type="dxa"/>
            <w:right w:w="108" w:type="dxa"/>
          </w:tblCellMar>
        </w:tblPrEx>
        <w:trPr>
          <w:trHeight w:val="76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2BFCE5">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BD158B1">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1EA2EAA3">
            <w:pPr>
              <w:widowControl w:val="0"/>
              <w:jc w:val="center"/>
              <w:rPr>
                <w:rFonts w:ascii="宋体" w:hAnsi="宋体" w:eastAsia="宋体" w:cs="宋体"/>
                <w:kern w:val="0"/>
                <w:szCs w:val="21"/>
              </w:rPr>
            </w:pPr>
            <w:r>
              <w:rPr>
                <w:rFonts w:hint="eastAsia" w:ascii="宋体" w:hAnsi="宋体" w:eastAsia="宋体" w:cs="宋体"/>
                <w:kern w:val="0"/>
                <w:szCs w:val="21"/>
              </w:rPr>
              <w:t>高铺村</w:t>
            </w:r>
          </w:p>
        </w:tc>
        <w:tc>
          <w:tcPr>
            <w:tcW w:w="1203" w:type="dxa"/>
            <w:tcBorders>
              <w:top w:val="nil"/>
              <w:left w:val="nil"/>
              <w:bottom w:val="single" w:color="auto" w:sz="4" w:space="0"/>
              <w:right w:val="single" w:color="auto" w:sz="4" w:space="0"/>
            </w:tcBorders>
            <w:shd w:val="clear" w:color="auto" w:fill="auto"/>
            <w:vAlign w:val="center"/>
          </w:tcPr>
          <w:p w14:paraId="2522333A">
            <w:pPr>
              <w:widowControl w:val="0"/>
              <w:jc w:val="center"/>
              <w:rPr>
                <w:rFonts w:ascii="宋体" w:hAnsi="宋体" w:eastAsia="宋体" w:cs="宋体"/>
                <w:kern w:val="0"/>
                <w:szCs w:val="21"/>
              </w:rPr>
            </w:pPr>
            <w:r>
              <w:rPr>
                <w:rFonts w:hint="eastAsia" w:ascii="宋体" w:hAnsi="宋体" w:eastAsia="宋体" w:cs="宋体"/>
                <w:kern w:val="0"/>
                <w:szCs w:val="21"/>
              </w:rPr>
              <w:t>38.4</w:t>
            </w:r>
          </w:p>
        </w:tc>
        <w:tc>
          <w:tcPr>
            <w:tcW w:w="718" w:type="dxa"/>
            <w:tcBorders>
              <w:top w:val="nil"/>
              <w:left w:val="nil"/>
              <w:bottom w:val="single" w:color="auto" w:sz="4" w:space="0"/>
              <w:right w:val="single" w:color="auto" w:sz="4" w:space="0"/>
            </w:tcBorders>
            <w:shd w:val="clear" w:color="auto" w:fill="auto"/>
            <w:vAlign w:val="center"/>
          </w:tcPr>
          <w:p w14:paraId="02D8D245">
            <w:pPr>
              <w:widowControl w:val="0"/>
              <w:jc w:val="center"/>
              <w:rPr>
                <w:rFonts w:ascii="宋体" w:hAnsi="宋体" w:eastAsia="宋体" w:cs="宋体"/>
                <w:kern w:val="0"/>
                <w:szCs w:val="21"/>
              </w:rPr>
            </w:pPr>
            <w:r>
              <w:rPr>
                <w:rFonts w:hint="eastAsia" w:ascii="宋体" w:hAnsi="宋体" w:eastAsia="宋体" w:cs="宋体"/>
                <w:kern w:val="0"/>
                <w:szCs w:val="21"/>
              </w:rPr>
              <w:t>3926</w:t>
            </w:r>
          </w:p>
        </w:tc>
        <w:tc>
          <w:tcPr>
            <w:tcW w:w="718" w:type="dxa"/>
            <w:tcBorders>
              <w:top w:val="nil"/>
              <w:left w:val="nil"/>
              <w:bottom w:val="single" w:color="auto" w:sz="4" w:space="0"/>
              <w:right w:val="single" w:color="auto" w:sz="4" w:space="0"/>
            </w:tcBorders>
            <w:shd w:val="clear" w:color="auto" w:fill="auto"/>
            <w:vAlign w:val="center"/>
          </w:tcPr>
          <w:p w14:paraId="0936CAD4">
            <w:pPr>
              <w:widowControl w:val="0"/>
              <w:jc w:val="center"/>
              <w:rPr>
                <w:rFonts w:ascii="宋体" w:hAnsi="宋体" w:eastAsia="宋体" w:cs="宋体"/>
                <w:kern w:val="0"/>
                <w:szCs w:val="21"/>
              </w:rPr>
            </w:pPr>
            <w:r>
              <w:rPr>
                <w:rFonts w:hint="eastAsia" w:ascii="宋体" w:hAnsi="宋体" w:eastAsia="宋体" w:cs="宋体"/>
                <w:kern w:val="0"/>
                <w:szCs w:val="21"/>
              </w:rPr>
              <w:t>4800</w:t>
            </w:r>
          </w:p>
        </w:tc>
        <w:tc>
          <w:tcPr>
            <w:tcW w:w="2779" w:type="dxa"/>
            <w:tcBorders>
              <w:top w:val="nil"/>
              <w:left w:val="nil"/>
              <w:bottom w:val="single" w:color="auto" w:sz="4" w:space="0"/>
              <w:right w:val="single" w:color="auto" w:sz="4" w:space="0"/>
            </w:tcBorders>
            <w:shd w:val="clear" w:color="auto" w:fill="auto"/>
            <w:vAlign w:val="center"/>
          </w:tcPr>
          <w:p w14:paraId="73F2FF4F">
            <w:pPr>
              <w:widowControl w:val="0"/>
              <w:jc w:val="center"/>
              <w:rPr>
                <w:rFonts w:ascii="宋体" w:hAnsi="宋体" w:eastAsia="宋体" w:cs="宋体"/>
                <w:kern w:val="0"/>
                <w:szCs w:val="21"/>
              </w:rPr>
            </w:pPr>
            <w:r>
              <w:rPr>
                <w:rFonts w:hint="eastAsia" w:ascii="宋体" w:hAnsi="宋体" w:eastAsia="宋体" w:cs="宋体"/>
                <w:kern w:val="0"/>
                <w:szCs w:val="21"/>
              </w:rPr>
              <w:t>东部生态旅游服务中心，主要功能有景区管理、游客服务和旅游相关产业</w:t>
            </w:r>
          </w:p>
        </w:tc>
      </w:tr>
      <w:tr w14:paraId="53C5040D">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9AA67F">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927EC20">
            <w:pPr>
              <w:widowControl w:val="0"/>
              <w:jc w:val="center"/>
              <w:rPr>
                <w:rFonts w:ascii="宋体" w:hAnsi="宋体" w:eastAsia="宋体" w:cs="宋体"/>
                <w:kern w:val="0"/>
                <w:szCs w:val="21"/>
              </w:rPr>
            </w:pPr>
            <w:r>
              <w:rPr>
                <w:rFonts w:hint="eastAsia" w:ascii="宋体" w:hAnsi="宋体" w:eastAsia="宋体" w:cs="宋体"/>
                <w:kern w:val="0"/>
                <w:szCs w:val="21"/>
              </w:rPr>
              <w:t>高桥镇</w:t>
            </w:r>
          </w:p>
        </w:tc>
        <w:tc>
          <w:tcPr>
            <w:tcW w:w="1188" w:type="dxa"/>
            <w:tcBorders>
              <w:top w:val="nil"/>
              <w:left w:val="nil"/>
              <w:bottom w:val="single" w:color="auto" w:sz="4" w:space="0"/>
              <w:right w:val="single" w:color="auto" w:sz="4" w:space="0"/>
            </w:tcBorders>
            <w:shd w:val="clear" w:color="auto" w:fill="auto"/>
            <w:vAlign w:val="center"/>
          </w:tcPr>
          <w:p w14:paraId="29E00C37">
            <w:pPr>
              <w:widowControl w:val="0"/>
              <w:jc w:val="center"/>
              <w:rPr>
                <w:rFonts w:ascii="宋体" w:hAnsi="宋体" w:eastAsia="宋体" w:cs="宋体"/>
                <w:kern w:val="0"/>
                <w:szCs w:val="21"/>
              </w:rPr>
            </w:pPr>
            <w:r>
              <w:rPr>
                <w:rFonts w:hint="eastAsia" w:ascii="宋体" w:hAnsi="宋体" w:eastAsia="宋体" w:cs="宋体"/>
                <w:kern w:val="0"/>
                <w:szCs w:val="21"/>
              </w:rPr>
              <w:t>黄铁村</w:t>
            </w:r>
          </w:p>
        </w:tc>
        <w:tc>
          <w:tcPr>
            <w:tcW w:w="1203" w:type="dxa"/>
            <w:tcBorders>
              <w:top w:val="nil"/>
              <w:left w:val="nil"/>
              <w:bottom w:val="single" w:color="auto" w:sz="4" w:space="0"/>
              <w:right w:val="single" w:color="auto" w:sz="4" w:space="0"/>
            </w:tcBorders>
            <w:shd w:val="clear" w:color="auto" w:fill="auto"/>
            <w:vAlign w:val="center"/>
          </w:tcPr>
          <w:p w14:paraId="5DC1DD22">
            <w:pPr>
              <w:widowControl w:val="0"/>
              <w:jc w:val="center"/>
              <w:rPr>
                <w:rFonts w:ascii="宋体" w:hAnsi="宋体" w:eastAsia="宋体" w:cs="宋体"/>
                <w:kern w:val="0"/>
                <w:szCs w:val="21"/>
              </w:rPr>
            </w:pPr>
            <w:r>
              <w:rPr>
                <w:rFonts w:hint="eastAsia" w:ascii="宋体" w:hAnsi="宋体" w:eastAsia="宋体" w:cs="宋体"/>
                <w:kern w:val="0"/>
                <w:szCs w:val="21"/>
              </w:rPr>
              <w:t>42</w:t>
            </w:r>
          </w:p>
        </w:tc>
        <w:tc>
          <w:tcPr>
            <w:tcW w:w="718" w:type="dxa"/>
            <w:tcBorders>
              <w:top w:val="nil"/>
              <w:left w:val="nil"/>
              <w:bottom w:val="single" w:color="auto" w:sz="4" w:space="0"/>
              <w:right w:val="single" w:color="auto" w:sz="4" w:space="0"/>
            </w:tcBorders>
            <w:shd w:val="clear" w:color="auto" w:fill="auto"/>
            <w:vAlign w:val="center"/>
          </w:tcPr>
          <w:p w14:paraId="68F10970">
            <w:pPr>
              <w:widowControl w:val="0"/>
              <w:jc w:val="center"/>
              <w:rPr>
                <w:rFonts w:ascii="宋体" w:hAnsi="宋体" w:eastAsia="宋体" w:cs="宋体"/>
                <w:kern w:val="0"/>
                <w:szCs w:val="21"/>
              </w:rPr>
            </w:pPr>
            <w:r>
              <w:rPr>
                <w:rFonts w:hint="eastAsia" w:ascii="宋体" w:hAnsi="宋体" w:eastAsia="宋体" w:cs="宋体"/>
                <w:kern w:val="0"/>
                <w:szCs w:val="21"/>
              </w:rPr>
              <w:t>2465</w:t>
            </w:r>
          </w:p>
        </w:tc>
        <w:tc>
          <w:tcPr>
            <w:tcW w:w="718" w:type="dxa"/>
            <w:tcBorders>
              <w:top w:val="nil"/>
              <w:left w:val="nil"/>
              <w:bottom w:val="single" w:color="auto" w:sz="4" w:space="0"/>
              <w:right w:val="single" w:color="auto" w:sz="4" w:space="0"/>
            </w:tcBorders>
            <w:shd w:val="clear" w:color="auto" w:fill="auto"/>
            <w:vAlign w:val="center"/>
          </w:tcPr>
          <w:p w14:paraId="77805FC2">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7B1A387B">
            <w:pPr>
              <w:widowControl w:val="0"/>
              <w:jc w:val="center"/>
              <w:rPr>
                <w:rFonts w:ascii="宋体" w:hAnsi="宋体" w:eastAsia="宋体" w:cs="宋体"/>
                <w:kern w:val="0"/>
                <w:szCs w:val="21"/>
              </w:rPr>
            </w:pPr>
            <w:r>
              <w:rPr>
                <w:rFonts w:hint="eastAsia" w:ascii="宋体" w:hAnsi="宋体" w:eastAsia="宋体" w:cs="宋体"/>
                <w:kern w:val="0"/>
                <w:szCs w:val="21"/>
              </w:rPr>
              <w:t>现代农业+旅游业　</w:t>
            </w:r>
          </w:p>
        </w:tc>
      </w:tr>
      <w:tr w14:paraId="42CBA8C5">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5FE66">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0BE2AD2F">
            <w:pPr>
              <w:widowControl w:val="0"/>
              <w:jc w:val="center"/>
              <w:rPr>
                <w:rFonts w:ascii="宋体" w:hAnsi="宋体" w:eastAsia="宋体" w:cs="宋体"/>
                <w:kern w:val="0"/>
                <w:szCs w:val="21"/>
              </w:rPr>
            </w:pPr>
            <w:r>
              <w:rPr>
                <w:rFonts w:hint="eastAsia" w:ascii="宋体" w:hAnsi="宋体" w:eastAsia="宋体" w:cs="宋体"/>
                <w:kern w:val="0"/>
                <w:szCs w:val="21"/>
              </w:rPr>
              <w:t>（4个）</w:t>
            </w:r>
          </w:p>
          <w:p w14:paraId="36A1D982">
            <w:pPr>
              <w:widowControl w:val="0"/>
              <w:rPr>
                <w:rFonts w:ascii="等线" w:hAnsi="等线" w:eastAsia="等线" w:cs="宋体"/>
                <w:kern w:val="0"/>
                <w:sz w:val="22"/>
              </w:rPr>
            </w:pPr>
            <w:r>
              <w:rPr>
                <w:rFonts w:hint="eastAsia" w:ascii="等线" w:hAnsi="等线" w:eastAsia="等线" w:cs="宋体"/>
                <w:kern w:val="0"/>
                <w:sz w:val="22"/>
              </w:rPr>
              <w:t>　</w:t>
            </w:r>
          </w:p>
          <w:p w14:paraId="4DCF62C1">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16FA6221">
            <w:pPr>
              <w:widowControl w:val="0"/>
              <w:jc w:val="center"/>
              <w:rPr>
                <w:rFonts w:ascii="宋体" w:hAnsi="宋体" w:eastAsia="宋体" w:cs="宋体"/>
                <w:kern w:val="0"/>
                <w:szCs w:val="21"/>
              </w:rPr>
            </w:pPr>
            <w:r>
              <w:rPr>
                <w:rFonts w:hint="eastAsia" w:ascii="宋体" w:hAnsi="宋体" w:eastAsia="宋体" w:cs="宋体"/>
                <w:kern w:val="0"/>
                <w:szCs w:val="21"/>
              </w:rPr>
              <w:t>澄水洞村</w:t>
            </w:r>
          </w:p>
        </w:tc>
        <w:tc>
          <w:tcPr>
            <w:tcW w:w="1203" w:type="dxa"/>
            <w:tcBorders>
              <w:top w:val="nil"/>
              <w:left w:val="nil"/>
              <w:bottom w:val="single" w:color="auto" w:sz="4" w:space="0"/>
              <w:right w:val="single" w:color="auto" w:sz="4" w:space="0"/>
            </w:tcBorders>
            <w:shd w:val="clear" w:color="auto" w:fill="auto"/>
            <w:vAlign w:val="center"/>
          </w:tcPr>
          <w:p w14:paraId="63715E54">
            <w:pPr>
              <w:widowControl w:val="0"/>
              <w:jc w:val="center"/>
              <w:rPr>
                <w:rFonts w:ascii="宋体" w:hAnsi="宋体" w:eastAsia="宋体" w:cs="宋体"/>
                <w:kern w:val="0"/>
                <w:szCs w:val="21"/>
              </w:rPr>
            </w:pPr>
            <w:r>
              <w:rPr>
                <w:rFonts w:hint="eastAsia" w:ascii="宋体" w:hAnsi="宋体" w:eastAsia="宋体" w:cs="宋体"/>
                <w:kern w:val="0"/>
                <w:szCs w:val="21"/>
              </w:rPr>
              <w:t>61.6</w:t>
            </w:r>
          </w:p>
        </w:tc>
        <w:tc>
          <w:tcPr>
            <w:tcW w:w="718" w:type="dxa"/>
            <w:tcBorders>
              <w:top w:val="nil"/>
              <w:left w:val="nil"/>
              <w:bottom w:val="single" w:color="auto" w:sz="4" w:space="0"/>
              <w:right w:val="single" w:color="auto" w:sz="4" w:space="0"/>
            </w:tcBorders>
            <w:shd w:val="clear" w:color="auto" w:fill="auto"/>
            <w:vAlign w:val="center"/>
          </w:tcPr>
          <w:p w14:paraId="74707152">
            <w:pPr>
              <w:widowControl w:val="0"/>
              <w:jc w:val="center"/>
              <w:rPr>
                <w:rFonts w:ascii="宋体" w:hAnsi="宋体" w:eastAsia="宋体" w:cs="宋体"/>
                <w:kern w:val="0"/>
                <w:szCs w:val="21"/>
              </w:rPr>
            </w:pPr>
            <w:r>
              <w:rPr>
                <w:rFonts w:hint="eastAsia" w:ascii="宋体" w:hAnsi="宋体" w:eastAsia="宋体" w:cs="宋体"/>
                <w:kern w:val="0"/>
                <w:szCs w:val="21"/>
              </w:rPr>
              <w:t>3560</w:t>
            </w:r>
          </w:p>
        </w:tc>
        <w:tc>
          <w:tcPr>
            <w:tcW w:w="718" w:type="dxa"/>
            <w:tcBorders>
              <w:top w:val="nil"/>
              <w:left w:val="nil"/>
              <w:bottom w:val="single" w:color="auto" w:sz="4" w:space="0"/>
              <w:right w:val="single" w:color="auto" w:sz="4" w:space="0"/>
            </w:tcBorders>
            <w:shd w:val="clear" w:color="auto" w:fill="auto"/>
            <w:vAlign w:val="center"/>
          </w:tcPr>
          <w:p w14:paraId="70776931">
            <w:pPr>
              <w:widowControl w:val="0"/>
              <w:jc w:val="center"/>
              <w:rPr>
                <w:rFonts w:ascii="宋体" w:hAnsi="宋体" w:eastAsia="宋体" w:cs="宋体"/>
                <w:kern w:val="0"/>
                <w:szCs w:val="21"/>
              </w:rPr>
            </w:pPr>
            <w:r>
              <w:rPr>
                <w:rFonts w:hint="eastAsia" w:ascii="宋体" w:hAnsi="宋体" w:eastAsia="宋体" w:cs="宋体"/>
                <w:kern w:val="0"/>
                <w:szCs w:val="21"/>
              </w:rPr>
              <w:t>4400</w:t>
            </w:r>
          </w:p>
        </w:tc>
        <w:tc>
          <w:tcPr>
            <w:tcW w:w="2779" w:type="dxa"/>
            <w:tcBorders>
              <w:top w:val="nil"/>
              <w:left w:val="nil"/>
              <w:bottom w:val="single" w:color="auto" w:sz="4" w:space="0"/>
              <w:right w:val="single" w:color="auto" w:sz="4" w:space="0"/>
            </w:tcBorders>
            <w:shd w:val="clear" w:color="auto" w:fill="auto"/>
            <w:vAlign w:val="center"/>
          </w:tcPr>
          <w:p w14:paraId="070AAC73">
            <w:pPr>
              <w:widowControl w:val="0"/>
              <w:jc w:val="center"/>
              <w:rPr>
                <w:rFonts w:ascii="宋体" w:hAnsi="宋体" w:eastAsia="宋体" w:cs="宋体"/>
                <w:kern w:val="0"/>
                <w:szCs w:val="21"/>
              </w:rPr>
            </w:pPr>
            <w:r>
              <w:rPr>
                <w:rFonts w:hint="eastAsia" w:ascii="宋体" w:hAnsi="宋体" w:eastAsia="宋体" w:cs="宋体"/>
                <w:kern w:val="0"/>
                <w:szCs w:val="21"/>
              </w:rPr>
              <w:t>乡村旅游服务业+现代农业　</w:t>
            </w:r>
          </w:p>
        </w:tc>
      </w:tr>
      <w:tr w14:paraId="7D889340">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F797A1">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96D527E">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336B5D43">
            <w:pPr>
              <w:widowControl w:val="0"/>
              <w:jc w:val="center"/>
              <w:rPr>
                <w:rFonts w:ascii="宋体" w:hAnsi="宋体" w:eastAsia="宋体" w:cs="宋体"/>
                <w:kern w:val="0"/>
                <w:szCs w:val="21"/>
              </w:rPr>
            </w:pPr>
            <w:r>
              <w:rPr>
                <w:rFonts w:hint="eastAsia" w:ascii="宋体" w:hAnsi="宋体" w:eastAsia="宋体" w:cs="宋体"/>
                <w:kern w:val="0"/>
                <w:szCs w:val="21"/>
              </w:rPr>
              <w:t>白水村</w:t>
            </w:r>
          </w:p>
        </w:tc>
        <w:tc>
          <w:tcPr>
            <w:tcW w:w="1203" w:type="dxa"/>
            <w:tcBorders>
              <w:top w:val="nil"/>
              <w:left w:val="nil"/>
              <w:bottom w:val="single" w:color="auto" w:sz="4" w:space="0"/>
              <w:right w:val="single" w:color="auto" w:sz="4" w:space="0"/>
            </w:tcBorders>
            <w:shd w:val="clear" w:color="auto" w:fill="auto"/>
            <w:vAlign w:val="center"/>
          </w:tcPr>
          <w:p w14:paraId="69C15A00">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033B507F">
            <w:pPr>
              <w:widowControl w:val="0"/>
              <w:jc w:val="center"/>
              <w:rPr>
                <w:rFonts w:ascii="宋体" w:hAnsi="宋体" w:eastAsia="宋体" w:cs="宋体"/>
                <w:kern w:val="0"/>
                <w:szCs w:val="21"/>
              </w:rPr>
            </w:pPr>
            <w:r>
              <w:rPr>
                <w:rFonts w:hint="eastAsia" w:ascii="宋体" w:hAnsi="宋体" w:eastAsia="宋体" w:cs="宋体"/>
                <w:kern w:val="0"/>
                <w:szCs w:val="21"/>
              </w:rPr>
              <w:t>2590</w:t>
            </w:r>
          </w:p>
        </w:tc>
        <w:tc>
          <w:tcPr>
            <w:tcW w:w="718" w:type="dxa"/>
            <w:tcBorders>
              <w:top w:val="nil"/>
              <w:left w:val="nil"/>
              <w:bottom w:val="single" w:color="auto" w:sz="4" w:space="0"/>
              <w:right w:val="single" w:color="auto" w:sz="4" w:space="0"/>
            </w:tcBorders>
            <w:shd w:val="clear" w:color="auto" w:fill="auto"/>
            <w:vAlign w:val="center"/>
          </w:tcPr>
          <w:p w14:paraId="1EFC62FE">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7BFFB25A">
            <w:pPr>
              <w:widowControl w:val="0"/>
              <w:jc w:val="center"/>
              <w:rPr>
                <w:rFonts w:ascii="宋体" w:hAnsi="宋体" w:eastAsia="宋体" w:cs="宋体"/>
                <w:kern w:val="0"/>
                <w:szCs w:val="21"/>
              </w:rPr>
            </w:pPr>
            <w:r>
              <w:rPr>
                <w:rFonts w:hint="eastAsia" w:ascii="宋体" w:hAnsi="宋体" w:eastAsia="宋体" w:cs="宋体"/>
                <w:kern w:val="0"/>
                <w:szCs w:val="21"/>
              </w:rPr>
              <w:t>萝卜种植基地+乡村旅游服务业，田园综合体核心区　</w:t>
            </w:r>
          </w:p>
        </w:tc>
      </w:tr>
      <w:tr w14:paraId="21EF7FED">
        <w:tblPrEx>
          <w:tblCellMar>
            <w:top w:w="0" w:type="dxa"/>
            <w:left w:w="108" w:type="dxa"/>
            <w:bottom w:w="0" w:type="dxa"/>
            <w:right w:w="108" w:type="dxa"/>
          </w:tblCellMar>
        </w:tblPrEx>
        <w:trPr>
          <w:trHeight w:val="28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82B042">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7C3BC8E7">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50F29BAE">
            <w:pPr>
              <w:widowControl w:val="0"/>
              <w:jc w:val="center"/>
              <w:rPr>
                <w:rFonts w:ascii="宋体" w:hAnsi="宋体" w:eastAsia="宋体" w:cs="宋体"/>
                <w:kern w:val="0"/>
                <w:szCs w:val="21"/>
              </w:rPr>
            </w:pPr>
            <w:r>
              <w:rPr>
                <w:rFonts w:hint="eastAsia" w:ascii="宋体" w:hAnsi="宋体" w:eastAsia="宋体" w:cs="宋体"/>
                <w:kern w:val="0"/>
                <w:szCs w:val="21"/>
              </w:rPr>
              <w:t>刘桢村</w:t>
            </w:r>
          </w:p>
        </w:tc>
        <w:tc>
          <w:tcPr>
            <w:tcW w:w="1203" w:type="dxa"/>
            <w:tcBorders>
              <w:top w:val="nil"/>
              <w:left w:val="nil"/>
              <w:bottom w:val="single" w:color="auto" w:sz="4" w:space="0"/>
              <w:right w:val="single" w:color="auto" w:sz="4" w:space="0"/>
            </w:tcBorders>
            <w:shd w:val="clear" w:color="auto" w:fill="auto"/>
            <w:vAlign w:val="center"/>
          </w:tcPr>
          <w:p w14:paraId="4A946C0E">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61A51678">
            <w:pPr>
              <w:widowControl w:val="0"/>
              <w:jc w:val="center"/>
              <w:rPr>
                <w:rFonts w:ascii="宋体" w:hAnsi="宋体" w:eastAsia="宋体" w:cs="宋体"/>
                <w:kern w:val="0"/>
                <w:szCs w:val="21"/>
              </w:rPr>
            </w:pPr>
            <w:r>
              <w:rPr>
                <w:rFonts w:hint="eastAsia" w:ascii="宋体" w:hAnsi="宋体" w:eastAsia="宋体" w:cs="宋体"/>
                <w:kern w:val="0"/>
                <w:szCs w:val="21"/>
              </w:rPr>
              <w:t>2567</w:t>
            </w:r>
          </w:p>
        </w:tc>
        <w:tc>
          <w:tcPr>
            <w:tcW w:w="718" w:type="dxa"/>
            <w:tcBorders>
              <w:top w:val="nil"/>
              <w:left w:val="nil"/>
              <w:bottom w:val="single" w:color="auto" w:sz="4" w:space="0"/>
              <w:right w:val="single" w:color="auto" w:sz="4" w:space="0"/>
            </w:tcBorders>
            <w:shd w:val="clear" w:color="auto" w:fill="auto"/>
            <w:vAlign w:val="center"/>
          </w:tcPr>
          <w:p w14:paraId="2E1E63B8">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278C3729">
            <w:pPr>
              <w:widowControl w:val="0"/>
              <w:jc w:val="center"/>
              <w:rPr>
                <w:rFonts w:ascii="宋体" w:hAnsi="宋体" w:eastAsia="宋体" w:cs="宋体"/>
                <w:kern w:val="0"/>
                <w:szCs w:val="21"/>
              </w:rPr>
            </w:pPr>
            <w:r>
              <w:rPr>
                <w:rFonts w:hint="eastAsia" w:ascii="宋体" w:hAnsi="宋体" w:eastAsia="宋体" w:cs="宋体"/>
                <w:kern w:val="0"/>
                <w:szCs w:val="21"/>
              </w:rPr>
              <w:t>现代农业+旅游业　</w:t>
            </w:r>
          </w:p>
        </w:tc>
      </w:tr>
      <w:tr w14:paraId="6988B648">
        <w:tblPrEx>
          <w:tblCellMar>
            <w:top w:w="0" w:type="dxa"/>
            <w:left w:w="108" w:type="dxa"/>
            <w:bottom w:w="0" w:type="dxa"/>
            <w:right w:w="108" w:type="dxa"/>
          </w:tblCellMar>
        </w:tblPrEx>
        <w:trPr>
          <w:trHeight w:val="76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A771B6">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0E1E622">
            <w:pPr>
              <w:widowControl w:val="0"/>
              <w:jc w:val="center"/>
              <w:rPr>
                <w:rFonts w:ascii="宋体" w:hAnsi="宋体" w:eastAsia="宋体" w:cs="宋体"/>
                <w:kern w:val="0"/>
                <w:szCs w:val="21"/>
              </w:rPr>
            </w:pPr>
            <w:r>
              <w:rPr>
                <w:rFonts w:hint="eastAsia" w:ascii="宋体" w:hAnsi="宋体" w:eastAsia="宋体" w:cs="宋体"/>
                <w:kern w:val="0"/>
                <w:szCs w:val="21"/>
              </w:rPr>
              <w:t>大幕乡</w:t>
            </w:r>
          </w:p>
        </w:tc>
        <w:tc>
          <w:tcPr>
            <w:tcW w:w="1188" w:type="dxa"/>
            <w:tcBorders>
              <w:top w:val="nil"/>
              <w:left w:val="nil"/>
              <w:bottom w:val="single" w:color="auto" w:sz="4" w:space="0"/>
              <w:right w:val="single" w:color="auto" w:sz="4" w:space="0"/>
            </w:tcBorders>
            <w:shd w:val="clear" w:color="auto" w:fill="auto"/>
            <w:vAlign w:val="center"/>
          </w:tcPr>
          <w:p w14:paraId="5C470EC2">
            <w:pPr>
              <w:widowControl w:val="0"/>
              <w:jc w:val="center"/>
              <w:rPr>
                <w:rFonts w:ascii="宋体" w:hAnsi="宋体" w:eastAsia="宋体" w:cs="宋体"/>
                <w:kern w:val="0"/>
                <w:szCs w:val="21"/>
              </w:rPr>
            </w:pPr>
            <w:r>
              <w:rPr>
                <w:rFonts w:hint="eastAsia" w:ascii="宋体" w:hAnsi="宋体" w:eastAsia="宋体" w:cs="宋体"/>
                <w:kern w:val="0"/>
                <w:szCs w:val="21"/>
              </w:rPr>
              <w:t>东源村</w:t>
            </w:r>
          </w:p>
        </w:tc>
        <w:tc>
          <w:tcPr>
            <w:tcW w:w="1203" w:type="dxa"/>
            <w:tcBorders>
              <w:top w:val="nil"/>
              <w:left w:val="nil"/>
              <w:bottom w:val="single" w:color="auto" w:sz="4" w:space="0"/>
              <w:right w:val="single" w:color="auto" w:sz="4" w:space="0"/>
            </w:tcBorders>
            <w:shd w:val="clear" w:color="auto" w:fill="auto"/>
            <w:vAlign w:val="center"/>
          </w:tcPr>
          <w:p w14:paraId="0ABB3F28">
            <w:pPr>
              <w:widowControl w:val="0"/>
              <w:jc w:val="center"/>
              <w:rPr>
                <w:rFonts w:ascii="宋体" w:hAnsi="宋体" w:eastAsia="宋体" w:cs="宋体"/>
                <w:kern w:val="0"/>
                <w:szCs w:val="21"/>
              </w:rPr>
            </w:pPr>
            <w:r>
              <w:rPr>
                <w:rFonts w:hint="eastAsia" w:ascii="宋体" w:hAnsi="宋体" w:eastAsia="宋体" w:cs="宋体"/>
                <w:kern w:val="0"/>
                <w:szCs w:val="21"/>
              </w:rPr>
              <w:t>42</w:t>
            </w:r>
          </w:p>
        </w:tc>
        <w:tc>
          <w:tcPr>
            <w:tcW w:w="718" w:type="dxa"/>
            <w:tcBorders>
              <w:top w:val="nil"/>
              <w:left w:val="nil"/>
              <w:bottom w:val="single" w:color="auto" w:sz="4" w:space="0"/>
              <w:right w:val="single" w:color="auto" w:sz="4" w:space="0"/>
            </w:tcBorders>
            <w:shd w:val="clear" w:color="auto" w:fill="auto"/>
            <w:vAlign w:val="center"/>
          </w:tcPr>
          <w:p w14:paraId="13885FD9">
            <w:pPr>
              <w:widowControl w:val="0"/>
              <w:jc w:val="center"/>
              <w:rPr>
                <w:rFonts w:ascii="宋体" w:hAnsi="宋体" w:eastAsia="宋体" w:cs="宋体"/>
                <w:kern w:val="0"/>
                <w:szCs w:val="21"/>
              </w:rPr>
            </w:pPr>
            <w:r>
              <w:rPr>
                <w:rFonts w:hint="eastAsia" w:ascii="宋体" w:hAnsi="宋体" w:eastAsia="宋体" w:cs="宋体"/>
                <w:kern w:val="0"/>
                <w:szCs w:val="21"/>
              </w:rPr>
              <w:t>4585</w:t>
            </w:r>
          </w:p>
        </w:tc>
        <w:tc>
          <w:tcPr>
            <w:tcW w:w="718" w:type="dxa"/>
            <w:tcBorders>
              <w:top w:val="nil"/>
              <w:left w:val="nil"/>
              <w:bottom w:val="single" w:color="auto" w:sz="4" w:space="0"/>
              <w:right w:val="single" w:color="auto" w:sz="4" w:space="0"/>
            </w:tcBorders>
            <w:shd w:val="clear" w:color="auto" w:fill="auto"/>
            <w:vAlign w:val="center"/>
          </w:tcPr>
          <w:p w14:paraId="575B9E6B">
            <w:pPr>
              <w:widowControl w:val="0"/>
              <w:jc w:val="center"/>
              <w:rPr>
                <w:rFonts w:ascii="宋体" w:hAnsi="宋体" w:eastAsia="宋体" w:cs="宋体"/>
                <w:kern w:val="0"/>
                <w:szCs w:val="21"/>
              </w:rPr>
            </w:pPr>
            <w:r>
              <w:rPr>
                <w:rFonts w:hint="eastAsia" w:ascii="宋体" w:hAnsi="宋体" w:eastAsia="宋体" w:cs="宋体"/>
                <w:kern w:val="0"/>
                <w:szCs w:val="21"/>
              </w:rPr>
              <w:t>5600</w:t>
            </w:r>
          </w:p>
        </w:tc>
        <w:tc>
          <w:tcPr>
            <w:tcW w:w="2779" w:type="dxa"/>
            <w:tcBorders>
              <w:top w:val="nil"/>
              <w:left w:val="nil"/>
              <w:bottom w:val="single" w:color="auto" w:sz="4" w:space="0"/>
              <w:right w:val="single" w:color="auto" w:sz="4" w:space="0"/>
            </w:tcBorders>
            <w:shd w:val="clear" w:color="auto" w:fill="auto"/>
            <w:vAlign w:val="center"/>
          </w:tcPr>
          <w:p w14:paraId="3B39CEE0">
            <w:pPr>
              <w:widowControl w:val="0"/>
              <w:jc w:val="center"/>
              <w:rPr>
                <w:rFonts w:ascii="宋体" w:hAnsi="宋体" w:eastAsia="宋体" w:cs="宋体"/>
                <w:kern w:val="0"/>
                <w:szCs w:val="21"/>
              </w:rPr>
            </w:pPr>
            <w:r>
              <w:rPr>
                <w:rFonts w:hint="eastAsia" w:ascii="宋体" w:hAnsi="宋体" w:eastAsia="宋体" w:cs="宋体"/>
                <w:kern w:val="0"/>
                <w:szCs w:val="21"/>
              </w:rPr>
              <w:t>发展乡村田园旅游、森林休闲游、观花赏景游为主的特色旅游产业</w:t>
            </w:r>
          </w:p>
        </w:tc>
      </w:tr>
      <w:tr w14:paraId="3D3849E8">
        <w:tblPrEx>
          <w:tblCellMar>
            <w:top w:w="0" w:type="dxa"/>
            <w:left w:w="108" w:type="dxa"/>
            <w:bottom w:w="0" w:type="dxa"/>
            <w:right w:w="108" w:type="dxa"/>
          </w:tblCellMar>
        </w:tblPrEx>
        <w:trPr>
          <w:trHeight w:val="510"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8D747">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46900E69">
            <w:pPr>
              <w:widowControl w:val="0"/>
              <w:jc w:val="center"/>
              <w:rPr>
                <w:rFonts w:ascii="宋体" w:hAnsi="宋体" w:eastAsia="宋体" w:cs="宋体"/>
                <w:kern w:val="0"/>
                <w:szCs w:val="21"/>
              </w:rPr>
            </w:pPr>
            <w:r>
              <w:rPr>
                <w:rFonts w:hint="eastAsia" w:ascii="宋体" w:hAnsi="宋体" w:eastAsia="宋体" w:cs="宋体"/>
                <w:kern w:val="0"/>
                <w:szCs w:val="21"/>
              </w:rPr>
              <w:t>（3个）</w:t>
            </w:r>
          </w:p>
          <w:p w14:paraId="6FC18F1A">
            <w:pPr>
              <w:widowControl w:val="0"/>
              <w:rPr>
                <w:rFonts w:ascii="宋体" w:hAnsi="宋体" w:eastAsia="宋体" w:cs="宋体"/>
                <w:kern w:val="0"/>
                <w:szCs w:val="21"/>
              </w:rPr>
            </w:pPr>
            <w:r>
              <w:rPr>
                <w:rFonts w:hint="eastAsia" w:ascii="等线" w:hAnsi="等线" w:eastAsia="等线" w:cs="宋体"/>
                <w:kern w:val="0"/>
                <w:sz w:val="22"/>
              </w:rPr>
              <w:t>　</w:t>
            </w:r>
          </w:p>
        </w:tc>
        <w:tc>
          <w:tcPr>
            <w:tcW w:w="1188" w:type="dxa"/>
            <w:tcBorders>
              <w:top w:val="nil"/>
              <w:left w:val="nil"/>
              <w:bottom w:val="single" w:color="auto" w:sz="4" w:space="0"/>
              <w:right w:val="single" w:color="auto" w:sz="4" w:space="0"/>
            </w:tcBorders>
            <w:shd w:val="clear" w:color="auto" w:fill="auto"/>
            <w:vAlign w:val="center"/>
          </w:tcPr>
          <w:p w14:paraId="5D9E3AD0">
            <w:pPr>
              <w:widowControl w:val="0"/>
              <w:jc w:val="center"/>
              <w:rPr>
                <w:rFonts w:ascii="宋体" w:hAnsi="宋体" w:eastAsia="宋体" w:cs="宋体"/>
                <w:kern w:val="0"/>
                <w:szCs w:val="21"/>
              </w:rPr>
            </w:pPr>
            <w:r>
              <w:rPr>
                <w:rFonts w:hint="eastAsia" w:ascii="宋体" w:hAnsi="宋体" w:eastAsia="宋体" w:cs="宋体"/>
                <w:kern w:val="0"/>
                <w:szCs w:val="21"/>
              </w:rPr>
              <w:t>金鸡山村</w:t>
            </w:r>
          </w:p>
        </w:tc>
        <w:tc>
          <w:tcPr>
            <w:tcW w:w="1203" w:type="dxa"/>
            <w:tcBorders>
              <w:top w:val="nil"/>
              <w:left w:val="nil"/>
              <w:bottom w:val="single" w:color="auto" w:sz="4" w:space="0"/>
              <w:right w:val="single" w:color="auto" w:sz="4" w:space="0"/>
            </w:tcBorders>
            <w:shd w:val="clear" w:color="auto" w:fill="auto"/>
            <w:vAlign w:val="center"/>
          </w:tcPr>
          <w:p w14:paraId="3541ABBC">
            <w:pPr>
              <w:widowControl w:val="0"/>
              <w:jc w:val="center"/>
              <w:rPr>
                <w:rFonts w:ascii="宋体" w:hAnsi="宋体" w:eastAsia="宋体" w:cs="宋体"/>
                <w:kern w:val="0"/>
                <w:szCs w:val="21"/>
              </w:rPr>
            </w:pPr>
            <w:r>
              <w:rPr>
                <w:rFonts w:hint="eastAsia" w:ascii="宋体" w:hAnsi="宋体" w:eastAsia="宋体" w:cs="宋体"/>
                <w:kern w:val="0"/>
                <w:szCs w:val="21"/>
              </w:rPr>
              <w:t>35.2</w:t>
            </w:r>
          </w:p>
        </w:tc>
        <w:tc>
          <w:tcPr>
            <w:tcW w:w="718" w:type="dxa"/>
            <w:tcBorders>
              <w:top w:val="nil"/>
              <w:left w:val="nil"/>
              <w:bottom w:val="single" w:color="auto" w:sz="4" w:space="0"/>
              <w:right w:val="single" w:color="auto" w:sz="4" w:space="0"/>
            </w:tcBorders>
            <w:shd w:val="clear" w:color="auto" w:fill="auto"/>
            <w:vAlign w:val="center"/>
          </w:tcPr>
          <w:p w14:paraId="3A90907E">
            <w:pPr>
              <w:widowControl w:val="0"/>
              <w:jc w:val="center"/>
              <w:rPr>
                <w:rFonts w:ascii="宋体" w:hAnsi="宋体" w:eastAsia="宋体" w:cs="宋体"/>
                <w:kern w:val="0"/>
                <w:szCs w:val="21"/>
              </w:rPr>
            </w:pPr>
            <w:r>
              <w:rPr>
                <w:rFonts w:hint="eastAsia" w:ascii="宋体" w:hAnsi="宋体" w:eastAsia="宋体" w:cs="宋体"/>
                <w:kern w:val="0"/>
                <w:szCs w:val="21"/>
              </w:rPr>
              <w:t>3910</w:t>
            </w:r>
          </w:p>
        </w:tc>
        <w:tc>
          <w:tcPr>
            <w:tcW w:w="718" w:type="dxa"/>
            <w:tcBorders>
              <w:top w:val="nil"/>
              <w:left w:val="nil"/>
              <w:bottom w:val="single" w:color="auto" w:sz="4" w:space="0"/>
              <w:right w:val="single" w:color="auto" w:sz="4" w:space="0"/>
            </w:tcBorders>
            <w:shd w:val="clear" w:color="auto" w:fill="auto"/>
            <w:vAlign w:val="center"/>
          </w:tcPr>
          <w:p w14:paraId="21BD4CEC">
            <w:pPr>
              <w:widowControl w:val="0"/>
              <w:jc w:val="center"/>
              <w:rPr>
                <w:rFonts w:ascii="宋体" w:hAnsi="宋体" w:eastAsia="宋体" w:cs="宋体"/>
                <w:kern w:val="0"/>
                <w:szCs w:val="21"/>
              </w:rPr>
            </w:pPr>
            <w:r>
              <w:rPr>
                <w:rFonts w:hint="eastAsia" w:ascii="宋体" w:hAnsi="宋体" w:eastAsia="宋体" w:cs="宋体"/>
                <w:kern w:val="0"/>
                <w:szCs w:val="21"/>
              </w:rPr>
              <w:t>4700</w:t>
            </w:r>
          </w:p>
        </w:tc>
        <w:tc>
          <w:tcPr>
            <w:tcW w:w="2779" w:type="dxa"/>
            <w:tcBorders>
              <w:top w:val="nil"/>
              <w:left w:val="nil"/>
              <w:bottom w:val="single" w:color="auto" w:sz="4" w:space="0"/>
              <w:right w:val="single" w:color="auto" w:sz="4" w:space="0"/>
            </w:tcBorders>
            <w:shd w:val="clear" w:color="auto" w:fill="auto"/>
            <w:vAlign w:val="center"/>
          </w:tcPr>
          <w:p w14:paraId="16CE4473">
            <w:pPr>
              <w:widowControl w:val="0"/>
              <w:jc w:val="center"/>
              <w:rPr>
                <w:rFonts w:ascii="宋体" w:hAnsi="宋体" w:eastAsia="宋体" w:cs="宋体"/>
                <w:kern w:val="0"/>
                <w:szCs w:val="21"/>
              </w:rPr>
            </w:pPr>
            <w:r>
              <w:rPr>
                <w:rFonts w:hint="eastAsia" w:ascii="宋体" w:hAnsi="宋体" w:eastAsia="宋体" w:cs="宋体"/>
                <w:kern w:val="0"/>
                <w:szCs w:val="21"/>
              </w:rPr>
              <w:t>以有机蔬菜种植为主，畜牧业为辅的生态循环农业</w:t>
            </w:r>
          </w:p>
        </w:tc>
      </w:tr>
      <w:tr w14:paraId="27DE1FE6">
        <w:tblPrEx>
          <w:tblCellMar>
            <w:top w:w="0" w:type="dxa"/>
            <w:left w:w="108" w:type="dxa"/>
            <w:bottom w:w="0" w:type="dxa"/>
            <w:right w:w="108" w:type="dxa"/>
          </w:tblCellMar>
        </w:tblPrEx>
        <w:trPr>
          <w:trHeight w:val="765" w:hRule="atLeast"/>
        </w:trPr>
        <w:tc>
          <w:tcPr>
            <w:tcW w:w="4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172109">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279A6A9">
            <w:pPr>
              <w:widowControl w:val="0"/>
              <w:rPr>
                <w:rFonts w:ascii="等线" w:hAnsi="等线" w:eastAsia="等线" w:cs="宋体"/>
                <w:kern w:val="0"/>
                <w:sz w:val="22"/>
              </w:rPr>
            </w:pPr>
          </w:p>
        </w:tc>
        <w:tc>
          <w:tcPr>
            <w:tcW w:w="1188" w:type="dxa"/>
            <w:tcBorders>
              <w:top w:val="nil"/>
              <w:left w:val="nil"/>
              <w:bottom w:val="single" w:color="auto" w:sz="4" w:space="0"/>
              <w:right w:val="single" w:color="auto" w:sz="4" w:space="0"/>
            </w:tcBorders>
            <w:shd w:val="clear" w:color="auto" w:fill="auto"/>
            <w:vAlign w:val="center"/>
          </w:tcPr>
          <w:p w14:paraId="02E15C11">
            <w:pPr>
              <w:widowControl w:val="0"/>
              <w:jc w:val="center"/>
              <w:rPr>
                <w:rFonts w:ascii="宋体" w:hAnsi="宋体" w:eastAsia="宋体" w:cs="宋体"/>
                <w:kern w:val="0"/>
                <w:szCs w:val="21"/>
              </w:rPr>
            </w:pPr>
            <w:r>
              <w:rPr>
                <w:rFonts w:hint="eastAsia" w:ascii="宋体" w:hAnsi="宋体" w:eastAsia="宋体" w:cs="宋体"/>
                <w:kern w:val="0"/>
                <w:szCs w:val="21"/>
              </w:rPr>
              <w:t>双垄村</w:t>
            </w:r>
          </w:p>
        </w:tc>
        <w:tc>
          <w:tcPr>
            <w:tcW w:w="1203" w:type="dxa"/>
            <w:tcBorders>
              <w:top w:val="nil"/>
              <w:left w:val="nil"/>
              <w:bottom w:val="single" w:color="auto" w:sz="4" w:space="0"/>
              <w:right w:val="single" w:color="auto" w:sz="4" w:space="0"/>
            </w:tcBorders>
            <w:shd w:val="clear" w:color="auto" w:fill="auto"/>
            <w:vAlign w:val="center"/>
          </w:tcPr>
          <w:p w14:paraId="1056DF42">
            <w:pPr>
              <w:widowControl w:val="0"/>
              <w:jc w:val="center"/>
              <w:rPr>
                <w:rFonts w:ascii="宋体" w:hAnsi="宋体" w:eastAsia="宋体" w:cs="宋体"/>
                <w:kern w:val="0"/>
                <w:szCs w:val="21"/>
              </w:rPr>
            </w:pPr>
            <w:r>
              <w:rPr>
                <w:rFonts w:hint="eastAsia" w:ascii="宋体" w:hAnsi="宋体" w:eastAsia="宋体" w:cs="宋体"/>
                <w:kern w:val="0"/>
                <w:szCs w:val="21"/>
              </w:rPr>
              <w:t>39</w:t>
            </w:r>
          </w:p>
        </w:tc>
        <w:tc>
          <w:tcPr>
            <w:tcW w:w="718" w:type="dxa"/>
            <w:tcBorders>
              <w:top w:val="nil"/>
              <w:left w:val="nil"/>
              <w:bottom w:val="single" w:color="auto" w:sz="4" w:space="0"/>
              <w:right w:val="single" w:color="auto" w:sz="4" w:space="0"/>
            </w:tcBorders>
            <w:shd w:val="clear" w:color="auto" w:fill="auto"/>
            <w:vAlign w:val="center"/>
          </w:tcPr>
          <w:p w14:paraId="77244F66">
            <w:pPr>
              <w:widowControl w:val="0"/>
              <w:jc w:val="center"/>
              <w:rPr>
                <w:rFonts w:ascii="宋体" w:hAnsi="宋体" w:eastAsia="宋体" w:cs="宋体"/>
                <w:kern w:val="0"/>
                <w:szCs w:val="21"/>
              </w:rPr>
            </w:pPr>
            <w:r>
              <w:rPr>
                <w:rFonts w:hint="eastAsia" w:ascii="宋体" w:hAnsi="宋体" w:eastAsia="宋体" w:cs="宋体"/>
                <w:kern w:val="0"/>
                <w:szCs w:val="21"/>
              </w:rPr>
              <w:t>4271</w:t>
            </w:r>
          </w:p>
        </w:tc>
        <w:tc>
          <w:tcPr>
            <w:tcW w:w="718" w:type="dxa"/>
            <w:tcBorders>
              <w:top w:val="nil"/>
              <w:left w:val="nil"/>
              <w:bottom w:val="single" w:color="auto" w:sz="4" w:space="0"/>
              <w:right w:val="single" w:color="auto" w:sz="4" w:space="0"/>
            </w:tcBorders>
            <w:shd w:val="clear" w:color="auto" w:fill="auto"/>
            <w:vAlign w:val="center"/>
          </w:tcPr>
          <w:p w14:paraId="19402E87">
            <w:pPr>
              <w:widowControl w:val="0"/>
              <w:jc w:val="center"/>
              <w:rPr>
                <w:rFonts w:ascii="宋体" w:hAnsi="宋体" w:eastAsia="宋体" w:cs="宋体"/>
                <w:kern w:val="0"/>
                <w:szCs w:val="21"/>
              </w:rPr>
            </w:pPr>
            <w:r>
              <w:rPr>
                <w:rFonts w:hint="eastAsia" w:ascii="宋体" w:hAnsi="宋体" w:eastAsia="宋体" w:cs="宋体"/>
                <w:kern w:val="0"/>
                <w:szCs w:val="21"/>
              </w:rPr>
              <w:t>5200</w:t>
            </w:r>
          </w:p>
        </w:tc>
        <w:tc>
          <w:tcPr>
            <w:tcW w:w="2779" w:type="dxa"/>
            <w:tcBorders>
              <w:top w:val="nil"/>
              <w:left w:val="nil"/>
              <w:bottom w:val="single" w:color="auto" w:sz="4" w:space="0"/>
              <w:right w:val="single" w:color="auto" w:sz="4" w:space="0"/>
            </w:tcBorders>
            <w:shd w:val="clear" w:color="auto" w:fill="auto"/>
            <w:vAlign w:val="center"/>
          </w:tcPr>
          <w:p w14:paraId="46B29FBC">
            <w:pPr>
              <w:widowControl w:val="0"/>
              <w:jc w:val="center"/>
              <w:rPr>
                <w:rFonts w:ascii="宋体" w:hAnsi="宋体" w:eastAsia="宋体" w:cs="宋体"/>
                <w:kern w:val="0"/>
                <w:szCs w:val="21"/>
              </w:rPr>
            </w:pPr>
            <w:r>
              <w:rPr>
                <w:rFonts w:hint="eastAsia" w:ascii="宋体" w:hAnsi="宋体" w:eastAsia="宋体" w:cs="宋体"/>
                <w:kern w:val="0"/>
                <w:szCs w:val="21"/>
              </w:rPr>
              <w:t>楠竹、茶叶等特色林业种植为主，农业种植及畜牧业为辅</w:t>
            </w:r>
          </w:p>
        </w:tc>
      </w:tr>
      <w:tr w14:paraId="455A7966">
        <w:tblPrEx>
          <w:tblCellMar>
            <w:top w:w="0" w:type="dxa"/>
            <w:left w:w="108" w:type="dxa"/>
            <w:bottom w:w="0" w:type="dxa"/>
            <w:right w:w="108" w:type="dxa"/>
          </w:tblCellMar>
        </w:tblPrEx>
        <w:trPr>
          <w:trHeight w:val="285" w:hRule="atLeast"/>
        </w:trPr>
        <w:tc>
          <w:tcPr>
            <w:tcW w:w="482" w:type="dxa"/>
            <w:vMerge w:val="restart"/>
            <w:tcBorders>
              <w:top w:val="nil"/>
              <w:left w:val="single" w:color="auto" w:sz="4" w:space="0"/>
              <w:bottom w:val="single" w:color="000000" w:sz="4" w:space="0"/>
              <w:right w:val="single" w:color="auto" w:sz="4" w:space="0"/>
            </w:tcBorders>
            <w:shd w:val="clear" w:color="auto" w:fill="auto"/>
            <w:vAlign w:val="center"/>
          </w:tcPr>
          <w:p w14:paraId="6F507694">
            <w:pPr>
              <w:widowControl w:val="0"/>
              <w:jc w:val="center"/>
              <w:rPr>
                <w:rFonts w:ascii="宋体" w:hAnsi="宋体" w:eastAsia="宋体" w:cs="宋体"/>
                <w:kern w:val="0"/>
                <w:szCs w:val="21"/>
              </w:rPr>
            </w:pPr>
            <w:r>
              <w:rPr>
                <w:rFonts w:hint="eastAsia" w:ascii="宋体" w:hAnsi="宋体" w:eastAsia="宋体" w:cs="宋体"/>
                <w:kern w:val="0"/>
                <w:szCs w:val="21"/>
              </w:rPr>
              <w:t>基层村</w:t>
            </w:r>
          </w:p>
        </w:tc>
        <w:tc>
          <w:tcPr>
            <w:tcW w:w="1198" w:type="dxa"/>
            <w:tcBorders>
              <w:top w:val="nil"/>
              <w:left w:val="nil"/>
              <w:bottom w:val="single" w:color="auto" w:sz="4" w:space="0"/>
              <w:right w:val="single" w:color="auto" w:sz="4" w:space="0"/>
            </w:tcBorders>
            <w:shd w:val="clear" w:color="auto" w:fill="auto"/>
            <w:vAlign w:val="center"/>
          </w:tcPr>
          <w:p w14:paraId="3C57F2B2">
            <w:pPr>
              <w:widowControl w:val="0"/>
              <w:jc w:val="center"/>
              <w:rPr>
                <w:rFonts w:ascii="宋体" w:hAnsi="宋体" w:eastAsia="宋体" w:cs="宋体"/>
                <w:kern w:val="0"/>
                <w:szCs w:val="21"/>
              </w:rPr>
            </w:pPr>
            <w:r>
              <w:rPr>
                <w:rFonts w:hint="eastAsia" w:ascii="宋体" w:hAnsi="宋体" w:eastAsia="宋体" w:cs="宋体"/>
                <w:kern w:val="0"/>
                <w:szCs w:val="21"/>
              </w:rPr>
              <w:t>横沟桥镇</w:t>
            </w:r>
          </w:p>
        </w:tc>
        <w:tc>
          <w:tcPr>
            <w:tcW w:w="1188" w:type="dxa"/>
            <w:tcBorders>
              <w:top w:val="nil"/>
              <w:left w:val="nil"/>
              <w:bottom w:val="single" w:color="auto" w:sz="4" w:space="0"/>
              <w:right w:val="single" w:color="auto" w:sz="4" w:space="0"/>
            </w:tcBorders>
            <w:shd w:val="clear" w:color="auto" w:fill="auto"/>
            <w:vAlign w:val="center"/>
          </w:tcPr>
          <w:p w14:paraId="7202BF80">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203" w:type="dxa"/>
            <w:tcBorders>
              <w:top w:val="nil"/>
              <w:left w:val="nil"/>
              <w:bottom w:val="single" w:color="auto" w:sz="4" w:space="0"/>
              <w:right w:val="single" w:color="auto" w:sz="4" w:space="0"/>
            </w:tcBorders>
            <w:shd w:val="clear" w:color="auto" w:fill="auto"/>
            <w:vAlign w:val="center"/>
          </w:tcPr>
          <w:p w14:paraId="1EF23D0A">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718" w:type="dxa"/>
            <w:tcBorders>
              <w:top w:val="nil"/>
              <w:left w:val="nil"/>
              <w:bottom w:val="single" w:color="auto" w:sz="4" w:space="0"/>
              <w:right w:val="single" w:color="auto" w:sz="4" w:space="0"/>
            </w:tcBorders>
            <w:shd w:val="clear" w:color="auto" w:fill="auto"/>
            <w:vAlign w:val="center"/>
          </w:tcPr>
          <w:p w14:paraId="5F39C62C">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718" w:type="dxa"/>
            <w:tcBorders>
              <w:top w:val="nil"/>
              <w:left w:val="nil"/>
              <w:bottom w:val="single" w:color="auto" w:sz="4" w:space="0"/>
              <w:right w:val="single" w:color="auto" w:sz="4" w:space="0"/>
            </w:tcBorders>
            <w:shd w:val="clear" w:color="auto" w:fill="auto"/>
            <w:vAlign w:val="center"/>
          </w:tcPr>
          <w:p w14:paraId="37B0878D">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2779" w:type="dxa"/>
            <w:tcBorders>
              <w:top w:val="nil"/>
              <w:left w:val="nil"/>
              <w:bottom w:val="single" w:color="auto" w:sz="4" w:space="0"/>
              <w:right w:val="single" w:color="auto" w:sz="4" w:space="0"/>
            </w:tcBorders>
            <w:shd w:val="clear" w:color="auto" w:fill="auto"/>
            <w:vAlign w:val="center"/>
          </w:tcPr>
          <w:p w14:paraId="71E71A3B">
            <w:pPr>
              <w:widowControl w:val="0"/>
              <w:jc w:val="center"/>
              <w:rPr>
                <w:rFonts w:ascii="宋体" w:hAnsi="宋体" w:eastAsia="宋体" w:cs="宋体"/>
                <w:kern w:val="0"/>
                <w:szCs w:val="21"/>
              </w:rPr>
            </w:pPr>
            <w:r>
              <w:rPr>
                <w:rFonts w:hint="eastAsia" w:ascii="宋体" w:hAnsi="宋体" w:eastAsia="宋体" w:cs="宋体"/>
                <w:kern w:val="0"/>
                <w:szCs w:val="21"/>
              </w:rPr>
              <w:t>　</w:t>
            </w:r>
          </w:p>
        </w:tc>
      </w:tr>
      <w:tr w14:paraId="645F0962">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27959EF">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6DF8C5DF">
            <w:pPr>
              <w:widowControl w:val="0"/>
              <w:jc w:val="center"/>
              <w:rPr>
                <w:rFonts w:ascii="宋体" w:hAnsi="宋体" w:eastAsia="宋体" w:cs="宋体"/>
                <w:kern w:val="0"/>
                <w:szCs w:val="21"/>
              </w:rPr>
            </w:pPr>
            <w:r>
              <w:rPr>
                <w:rFonts w:hint="eastAsia" w:ascii="宋体" w:hAnsi="宋体" w:eastAsia="宋体" w:cs="宋体"/>
                <w:kern w:val="0"/>
                <w:szCs w:val="21"/>
              </w:rPr>
              <w:t>（9个）</w:t>
            </w:r>
          </w:p>
          <w:p w14:paraId="5C38EC89">
            <w:pPr>
              <w:widowControl w:val="0"/>
              <w:jc w:val="center"/>
              <w:rPr>
                <w:rFonts w:ascii="宋体" w:hAnsi="宋体" w:eastAsia="宋体" w:cs="宋体"/>
                <w:kern w:val="0"/>
                <w:szCs w:val="21"/>
              </w:rPr>
            </w:pPr>
            <w:r>
              <w:rPr>
                <w:rFonts w:hint="eastAsia" w:ascii="宋体" w:hAnsi="宋体" w:eastAsia="宋体" w:cs="宋体"/>
                <w:kern w:val="0"/>
                <w:szCs w:val="21"/>
              </w:rPr>
              <w:t>　</w:t>
            </w:r>
          </w:p>
          <w:p w14:paraId="27BF4032">
            <w:pPr>
              <w:widowControl w:val="0"/>
              <w:jc w:val="center"/>
              <w:rPr>
                <w:rFonts w:ascii="宋体" w:hAnsi="宋体" w:eastAsia="宋体" w:cs="宋体"/>
                <w:kern w:val="0"/>
                <w:szCs w:val="21"/>
              </w:rPr>
            </w:pPr>
            <w:r>
              <w:rPr>
                <w:rFonts w:hint="eastAsia" w:ascii="宋体" w:hAnsi="宋体" w:eastAsia="宋体" w:cs="宋体"/>
                <w:kern w:val="0"/>
                <w:szCs w:val="21"/>
              </w:rPr>
              <w:t>　</w:t>
            </w:r>
          </w:p>
          <w:p w14:paraId="75BA58F1">
            <w:pPr>
              <w:widowControl w:val="0"/>
              <w:jc w:val="center"/>
              <w:rPr>
                <w:rFonts w:ascii="宋体" w:hAnsi="宋体" w:eastAsia="宋体" w:cs="宋体"/>
                <w:kern w:val="0"/>
                <w:szCs w:val="21"/>
              </w:rPr>
            </w:pPr>
            <w:r>
              <w:rPr>
                <w:rFonts w:hint="eastAsia" w:ascii="宋体" w:hAnsi="宋体" w:eastAsia="宋体" w:cs="宋体"/>
                <w:kern w:val="0"/>
                <w:szCs w:val="21"/>
              </w:rPr>
              <w:t>　</w:t>
            </w:r>
          </w:p>
          <w:p w14:paraId="18F241E1">
            <w:pPr>
              <w:widowControl w:val="0"/>
              <w:jc w:val="center"/>
              <w:rPr>
                <w:rFonts w:ascii="宋体" w:hAnsi="宋体" w:eastAsia="宋体" w:cs="宋体"/>
                <w:kern w:val="0"/>
                <w:szCs w:val="21"/>
              </w:rPr>
            </w:pPr>
            <w:r>
              <w:rPr>
                <w:rFonts w:hint="eastAsia" w:ascii="宋体" w:hAnsi="宋体" w:eastAsia="宋体" w:cs="宋体"/>
                <w:kern w:val="0"/>
                <w:szCs w:val="21"/>
              </w:rPr>
              <w:t>　</w:t>
            </w:r>
          </w:p>
          <w:p w14:paraId="5A1FFB76">
            <w:pPr>
              <w:widowControl w:val="0"/>
              <w:jc w:val="center"/>
              <w:rPr>
                <w:rFonts w:ascii="宋体" w:hAnsi="宋体" w:eastAsia="宋体" w:cs="宋体"/>
                <w:kern w:val="0"/>
                <w:szCs w:val="21"/>
              </w:rPr>
            </w:pPr>
            <w:r>
              <w:rPr>
                <w:rFonts w:hint="eastAsia" w:ascii="宋体" w:hAnsi="宋体" w:eastAsia="宋体" w:cs="宋体"/>
                <w:kern w:val="0"/>
                <w:szCs w:val="21"/>
              </w:rPr>
              <w:t>　</w:t>
            </w:r>
          </w:p>
          <w:p w14:paraId="01A1FB72">
            <w:pPr>
              <w:widowControl w:val="0"/>
              <w:jc w:val="center"/>
              <w:rPr>
                <w:rFonts w:ascii="宋体" w:hAnsi="宋体" w:eastAsia="宋体" w:cs="宋体"/>
                <w:kern w:val="0"/>
                <w:szCs w:val="21"/>
              </w:rPr>
            </w:pPr>
            <w:r>
              <w:rPr>
                <w:rFonts w:hint="eastAsia" w:ascii="宋体" w:hAnsi="宋体" w:eastAsia="宋体" w:cs="宋体"/>
                <w:kern w:val="0"/>
                <w:szCs w:val="21"/>
              </w:rPr>
              <w:t>　</w:t>
            </w:r>
          </w:p>
          <w:p w14:paraId="7C11E8F1">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3301CB5F">
            <w:pPr>
              <w:widowControl w:val="0"/>
              <w:jc w:val="center"/>
              <w:rPr>
                <w:rFonts w:ascii="宋体" w:hAnsi="宋体" w:eastAsia="宋体" w:cs="宋体"/>
                <w:kern w:val="0"/>
                <w:szCs w:val="21"/>
              </w:rPr>
            </w:pPr>
            <w:r>
              <w:rPr>
                <w:rFonts w:hint="eastAsia" w:ascii="宋体" w:hAnsi="宋体" w:eastAsia="宋体" w:cs="宋体"/>
                <w:kern w:val="0"/>
                <w:szCs w:val="21"/>
              </w:rPr>
              <w:t>群力村</w:t>
            </w:r>
          </w:p>
        </w:tc>
        <w:tc>
          <w:tcPr>
            <w:tcW w:w="1203" w:type="dxa"/>
            <w:tcBorders>
              <w:top w:val="nil"/>
              <w:left w:val="nil"/>
              <w:bottom w:val="single" w:color="auto" w:sz="4" w:space="0"/>
              <w:right w:val="single" w:color="auto" w:sz="4" w:space="0"/>
            </w:tcBorders>
            <w:shd w:val="clear" w:color="auto" w:fill="auto"/>
            <w:vAlign w:val="center"/>
          </w:tcPr>
          <w:p w14:paraId="3CCF719C">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718" w:type="dxa"/>
            <w:tcBorders>
              <w:top w:val="nil"/>
              <w:left w:val="nil"/>
              <w:bottom w:val="single" w:color="auto" w:sz="4" w:space="0"/>
              <w:right w:val="single" w:color="auto" w:sz="4" w:space="0"/>
            </w:tcBorders>
            <w:shd w:val="clear" w:color="auto" w:fill="auto"/>
            <w:vAlign w:val="center"/>
          </w:tcPr>
          <w:p w14:paraId="44C1AC6E">
            <w:pPr>
              <w:widowControl w:val="0"/>
              <w:jc w:val="center"/>
              <w:rPr>
                <w:rFonts w:ascii="宋体" w:hAnsi="宋体" w:eastAsia="宋体" w:cs="宋体"/>
                <w:kern w:val="0"/>
                <w:szCs w:val="21"/>
              </w:rPr>
            </w:pPr>
            <w:r>
              <w:rPr>
                <w:rFonts w:hint="eastAsia" w:ascii="宋体" w:hAnsi="宋体" w:eastAsia="宋体" w:cs="宋体"/>
                <w:kern w:val="0"/>
                <w:szCs w:val="21"/>
              </w:rPr>
              <w:t>2588</w:t>
            </w:r>
          </w:p>
        </w:tc>
        <w:tc>
          <w:tcPr>
            <w:tcW w:w="718" w:type="dxa"/>
            <w:tcBorders>
              <w:top w:val="nil"/>
              <w:left w:val="nil"/>
              <w:bottom w:val="single" w:color="auto" w:sz="4" w:space="0"/>
              <w:right w:val="single" w:color="auto" w:sz="4" w:space="0"/>
            </w:tcBorders>
            <w:shd w:val="clear" w:color="auto" w:fill="auto"/>
            <w:vAlign w:val="center"/>
          </w:tcPr>
          <w:p w14:paraId="765E8AFE">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4B123CEE">
            <w:pPr>
              <w:widowControl w:val="0"/>
              <w:jc w:val="center"/>
              <w:rPr>
                <w:rFonts w:ascii="宋体" w:hAnsi="宋体" w:eastAsia="宋体" w:cs="宋体"/>
                <w:kern w:val="0"/>
                <w:szCs w:val="21"/>
              </w:rPr>
            </w:pPr>
            <w:r>
              <w:rPr>
                <w:rFonts w:hint="eastAsia" w:ascii="宋体" w:hAnsi="宋体" w:eastAsia="宋体" w:cs="宋体"/>
                <w:kern w:val="0"/>
                <w:szCs w:val="21"/>
              </w:rPr>
              <w:t>花卉、苗木、林业</w:t>
            </w:r>
          </w:p>
        </w:tc>
      </w:tr>
      <w:tr w14:paraId="54DE0169">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5600E376">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F39CE57">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26011B3">
            <w:pPr>
              <w:widowControl w:val="0"/>
              <w:jc w:val="center"/>
              <w:rPr>
                <w:rFonts w:ascii="宋体" w:hAnsi="宋体" w:eastAsia="宋体" w:cs="宋体"/>
                <w:kern w:val="0"/>
                <w:szCs w:val="21"/>
              </w:rPr>
            </w:pPr>
            <w:r>
              <w:rPr>
                <w:rFonts w:hint="eastAsia" w:ascii="宋体" w:hAnsi="宋体" w:eastAsia="宋体" w:cs="宋体"/>
                <w:kern w:val="0"/>
                <w:szCs w:val="21"/>
              </w:rPr>
              <w:t>凉亭垴村</w:t>
            </w:r>
          </w:p>
        </w:tc>
        <w:tc>
          <w:tcPr>
            <w:tcW w:w="1203" w:type="dxa"/>
            <w:tcBorders>
              <w:top w:val="nil"/>
              <w:left w:val="nil"/>
              <w:bottom w:val="single" w:color="auto" w:sz="4" w:space="0"/>
              <w:right w:val="single" w:color="auto" w:sz="4" w:space="0"/>
            </w:tcBorders>
            <w:shd w:val="clear" w:color="auto" w:fill="auto"/>
            <w:vAlign w:val="center"/>
          </w:tcPr>
          <w:p w14:paraId="211E6DEB">
            <w:pPr>
              <w:widowControl w:val="0"/>
              <w:jc w:val="center"/>
              <w:rPr>
                <w:rFonts w:ascii="宋体" w:hAnsi="宋体" w:eastAsia="宋体" w:cs="宋体"/>
                <w:kern w:val="0"/>
                <w:szCs w:val="21"/>
              </w:rPr>
            </w:pPr>
            <w:r>
              <w:rPr>
                <w:rFonts w:hint="eastAsia" w:ascii="宋体" w:hAnsi="宋体" w:eastAsia="宋体" w:cs="宋体"/>
                <w:kern w:val="0"/>
                <w:szCs w:val="21"/>
              </w:rPr>
              <w:t>26.25</w:t>
            </w:r>
          </w:p>
        </w:tc>
        <w:tc>
          <w:tcPr>
            <w:tcW w:w="718" w:type="dxa"/>
            <w:tcBorders>
              <w:top w:val="nil"/>
              <w:left w:val="nil"/>
              <w:bottom w:val="single" w:color="auto" w:sz="4" w:space="0"/>
              <w:right w:val="single" w:color="auto" w:sz="4" w:space="0"/>
            </w:tcBorders>
            <w:shd w:val="clear" w:color="auto" w:fill="auto"/>
            <w:vAlign w:val="center"/>
          </w:tcPr>
          <w:p w14:paraId="38CC106C">
            <w:pPr>
              <w:widowControl w:val="0"/>
              <w:jc w:val="center"/>
              <w:rPr>
                <w:rFonts w:ascii="宋体" w:hAnsi="宋体" w:eastAsia="宋体" w:cs="宋体"/>
                <w:kern w:val="0"/>
                <w:szCs w:val="21"/>
              </w:rPr>
            </w:pPr>
            <w:r>
              <w:rPr>
                <w:rFonts w:hint="eastAsia" w:ascii="宋体" w:hAnsi="宋体" w:eastAsia="宋体" w:cs="宋体"/>
                <w:kern w:val="0"/>
                <w:szCs w:val="21"/>
              </w:rPr>
              <w:t>2886</w:t>
            </w:r>
          </w:p>
        </w:tc>
        <w:tc>
          <w:tcPr>
            <w:tcW w:w="718" w:type="dxa"/>
            <w:tcBorders>
              <w:top w:val="nil"/>
              <w:left w:val="nil"/>
              <w:bottom w:val="single" w:color="auto" w:sz="4" w:space="0"/>
              <w:right w:val="single" w:color="auto" w:sz="4" w:space="0"/>
            </w:tcBorders>
            <w:shd w:val="clear" w:color="auto" w:fill="auto"/>
            <w:vAlign w:val="center"/>
          </w:tcPr>
          <w:p w14:paraId="329E06D3">
            <w:pPr>
              <w:widowControl w:val="0"/>
              <w:jc w:val="center"/>
              <w:rPr>
                <w:rFonts w:ascii="宋体" w:hAnsi="宋体" w:eastAsia="宋体" w:cs="宋体"/>
                <w:kern w:val="0"/>
                <w:szCs w:val="21"/>
              </w:rPr>
            </w:pPr>
            <w:r>
              <w:rPr>
                <w:rFonts w:hint="eastAsia" w:ascii="宋体" w:hAnsi="宋体" w:eastAsia="宋体" w:cs="宋体"/>
                <w:kern w:val="0"/>
                <w:szCs w:val="21"/>
              </w:rPr>
              <w:t>3500</w:t>
            </w:r>
          </w:p>
        </w:tc>
        <w:tc>
          <w:tcPr>
            <w:tcW w:w="2779" w:type="dxa"/>
            <w:tcBorders>
              <w:top w:val="nil"/>
              <w:left w:val="nil"/>
              <w:bottom w:val="single" w:color="auto" w:sz="4" w:space="0"/>
              <w:right w:val="single" w:color="auto" w:sz="4" w:space="0"/>
            </w:tcBorders>
            <w:shd w:val="clear" w:color="auto" w:fill="auto"/>
            <w:vAlign w:val="center"/>
          </w:tcPr>
          <w:p w14:paraId="634C34F2">
            <w:pPr>
              <w:widowControl w:val="0"/>
              <w:jc w:val="center"/>
              <w:rPr>
                <w:rFonts w:ascii="宋体" w:hAnsi="宋体" w:eastAsia="宋体" w:cs="宋体"/>
                <w:kern w:val="0"/>
                <w:szCs w:val="21"/>
              </w:rPr>
            </w:pPr>
            <w:r>
              <w:rPr>
                <w:rFonts w:hint="eastAsia" w:ascii="宋体" w:hAnsi="宋体" w:eastAsia="宋体" w:cs="宋体"/>
                <w:kern w:val="0"/>
                <w:szCs w:val="21"/>
              </w:rPr>
              <w:t>生猪养殖、林业</w:t>
            </w:r>
          </w:p>
        </w:tc>
      </w:tr>
      <w:tr w14:paraId="1966004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31302D9">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62862635">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340BCFA">
            <w:pPr>
              <w:widowControl w:val="0"/>
              <w:jc w:val="center"/>
              <w:rPr>
                <w:rFonts w:ascii="宋体" w:hAnsi="宋体" w:eastAsia="宋体" w:cs="宋体"/>
                <w:kern w:val="0"/>
                <w:szCs w:val="21"/>
              </w:rPr>
            </w:pPr>
            <w:r>
              <w:rPr>
                <w:rFonts w:hint="eastAsia" w:ascii="宋体" w:hAnsi="宋体" w:eastAsia="宋体" w:cs="宋体"/>
                <w:kern w:val="0"/>
                <w:szCs w:val="21"/>
              </w:rPr>
              <w:t>孙田村</w:t>
            </w:r>
          </w:p>
        </w:tc>
        <w:tc>
          <w:tcPr>
            <w:tcW w:w="1203" w:type="dxa"/>
            <w:tcBorders>
              <w:top w:val="nil"/>
              <w:left w:val="nil"/>
              <w:bottom w:val="single" w:color="auto" w:sz="4" w:space="0"/>
              <w:right w:val="single" w:color="auto" w:sz="4" w:space="0"/>
            </w:tcBorders>
            <w:shd w:val="clear" w:color="auto" w:fill="auto"/>
            <w:vAlign w:val="center"/>
          </w:tcPr>
          <w:p w14:paraId="3B7C134A">
            <w:pPr>
              <w:widowControl w:val="0"/>
              <w:jc w:val="center"/>
              <w:rPr>
                <w:rFonts w:ascii="宋体" w:hAnsi="宋体" w:eastAsia="宋体" w:cs="宋体"/>
                <w:kern w:val="0"/>
                <w:szCs w:val="21"/>
              </w:rPr>
            </w:pPr>
            <w:r>
              <w:rPr>
                <w:rFonts w:hint="eastAsia" w:ascii="宋体" w:hAnsi="宋体" w:eastAsia="宋体" w:cs="宋体"/>
                <w:kern w:val="0"/>
                <w:szCs w:val="21"/>
              </w:rPr>
              <w:t>40.5</w:t>
            </w:r>
          </w:p>
        </w:tc>
        <w:tc>
          <w:tcPr>
            <w:tcW w:w="718" w:type="dxa"/>
            <w:tcBorders>
              <w:top w:val="nil"/>
              <w:left w:val="nil"/>
              <w:bottom w:val="single" w:color="auto" w:sz="4" w:space="0"/>
              <w:right w:val="single" w:color="auto" w:sz="4" w:space="0"/>
            </w:tcBorders>
            <w:shd w:val="clear" w:color="auto" w:fill="auto"/>
            <w:vAlign w:val="center"/>
          </w:tcPr>
          <w:p w14:paraId="7AF666A9">
            <w:pPr>
              <w:widowControl w:val="0"/>
              <w:jc w:val="center"/>
              <w:rPr>
                <w:rFonts w:ascii="宋体" w:hAnsi="宋体" w:eastAsia="宋体" w:cs="宋体"/>
                <w:kern w:val="0"/>
                <w:szCs w:val="21"/>
              </w:rPr>
            </w:pPr>
            <w:r>
              <w:rPr>
                <w:rFonts w:hint="eastAsia" w:ascii="宋体" w:hAnsi="宋体" w:eastAsia="宋体" w:cs="宋体"/>
                <w:kern w:val="0"/>
                <w:szCs w:val="21"/>
              </w:rPr>
              <w:t>4413</w:t>
            </w:r>
          </w:p>
        </w:tc>
        <w:tc>
          <w:tcPr>
            <w:tcW w:w="718" w:type="dxa"/>
            <w:tcBorders>
              <w:top w:val="nil"/>
              <w:left w:val="nil"/>
              <w:bottom w:val="single" w:color="auto" w:sz="4" w:space="0"/>
              <w:right w:val="single" w:color="auto" w:sz="4" w:space="0"/>
            </w:tcBorders>
            <w:shd w:val="clear" w:color="auto" w:fill="auto"/>
            <w:vAlign w:val="center"/>
          </w:tcPr>
          <w:p w14:paraId="48CD5D5E">
            <w:pPr>
              <w:widowControl w:val="0"/>
              <w:jc w:val="center"/>
              <w:rPr>
                <w:rFonts w:ascii="宋体" w:hAnsi="宋体" w:eastAsia="宋体" w:cs="宋体"/>
                <w:kern w:val="0"/>
                <w:szCs w:val="21"/>
              </w:rPr>
            </w:pPr>
            <w:r>
              <w:rPr>
                <w:rFonts w:hint="eastAsia" w:ascii="宋体" w:hAnsi="宋体" w:eastAsia="宋体" w:cs="宋体"/>
                <w:kern w:val="0"/>
                <w:szCs w:val="21"/>
              </w:rPr>
              <w:t>5400</w:t>
            </w:r>
          </w:p>
        </w:tc>
        <w:tc>
          <w:tcPr>
            <w:tcW w:w="2779" w:type="dxa"/>
            <w:tcBorders>
              <w:top w:val="nil"/>
              <w:left w:val="nil"/>
              <w:bottom w:val="single" w:color="auto" w:sz="4" w:space="0"/>
              <w:right w:val="single" w:color="auto" w:sz="4" w:space="0"/>
            </w:tcBorders>
            <w:shd w:val="clear" w:color="auto" w:fill="auto"/>
            <w:vAlign w:val="center"/>
          </w:tcPr>
          <w:p w14:paraId="7E35128D">
            <w:pPr>
              <w:widowControl w:val="0"/>
              <w:jc w:val="center"/>
              <w:rPr>
                <w:rFonts w:ascii="宋体" w:hAnsi="宋体" w:eastAsia="宋体" w:cs="宋体"/>
                <w:kern w:val="0"/>
                <w:szCs w:val="21"/>
              </w:rPr>
            </w:pPr>
            <w:r>
              <w:rPr>
                <w:rFonts w:hint="eastAsia" w:ascii="宋体" w:hAnsi="宋体" w:eastAsia="宋体" w:cs="宋体"/>
                <w:kern w:val="0"/>
                <w:szCs w:val="21"/>
              </w:rPr>
              <w:t>西瓜种植</w:t>
            </w:r>
          </w:p>
        </w:tc>
      </w:tr>
      <w:tr w14:paraId="7BED6C9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58F633B">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3543F6B7">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BDE8B37">
            <w:pPr>
              <w:widowControl w:val="0"/>
              <w:jc w:val="center"/>
              <w:rPr>
                <w:rFonts w:ascii="宋体" w:hAnsi="宋体" w:eastAsia="宋体" w:cs="宋体"/>
                <w:kern w:val="0"/>
                <w:szCs w:val="21"/>
              </w:rPr>
            </w:pPr>
            <w:r>
              <w:rPr>
                <w:rFonts w:hint="eastAsia" w:ascii="宋体" w:hAnsi="宋体" w:eastAsia="宋体" w:cs="宋体"/>
                <w:kern w:val="0"/>
                <w:szCs w:val="21"/>
              </w:rPr>
              <w:t>付桥村</w:t>
            </w:r>
          </w:p>
        </w:tc>
        <w:tc>
          <w:tcPr>
            <w:tcW w:w="1203" w:type="dxa"/>
            <w:tcBorders>
              <w:top w:val="nil"/>
              <w:left w:val="nil"/>
              <w:bottom w:val="single" w:color="auto" w:sz="4" w:space="0"/>
              <w:right w:val="single" w:color="auto" w:sz="4" w:space="0"/>
            </w:tcBorders>
            <w:shd w:val="clear" w:color="auto" w:fill="auto"/>
            <w:vAlign w:val="center"/>
          </w:tcPr>
          <w:p w14:paraId="330B428B">
            <w:pPr>
              <w:widowControl w:val="0"/>
              <w:jc w:val="center"/>
              <w:rPr>
                <w:rFonts w:ascii="宋体" w:hAnsi="宋体" w:eastAsia="宋体" w:cs="宋体"/>
                <w:kern w:val="0"/>
                <w:szCs w:val="21"/>
              </w:rPr>
            </w:pPr>
            <w:r>
              <w:rPr>
                <w:rFonts w:hint="eastAsia" w:ascii="宋体" w:hAnsi="宋体" w:eastAsia="宋体" w:cs="宋体"/>
                <w:kern w:val="0"/>
                <w:szCs w:val="21"/>
              </w:rPr>
              <w:t>22.5</w:t>
            </w:r>
          </w:p>
        </w:tc>
        <w:tc>
          <w:tcPr>
            <w:tcW w:w="718" w:type="dxa"/>
            <w:tcBorders>
              <w:top w:val="nil"/>
              <w:left w:val="nil"/>
              <w:bottom w:val="single" w:color="auto" w:sz="4" w:space="0"/>
              <w:right w:val="single" w:color="auto" w:sz="4" w:space="0"/>
            </w:tcBorders>
            <w:shd w:val="clear" w:color="auto" w:fill="auto"/>
            <w:vAlign w:val="center"/>
          </w:tcPr>
          <w:p w14:paraId="346F1E75">
            <w:pPr>
              <w:widowControl w:val="0"/>
              <w:jc w:val="center"/>
              <w:rPr>
                <w:rFonts w:ascii="宋体" w:hAnsi="宋体" w:eastAsia="宋体" w:cs="宋体"/>
                <w:kern w:val="0"/>
                <w:szCs w:val="21"/>
              </w:rPr>
            </w:pPr>
            <w:r>
              <w:rPr>
                <w:rFonts w:hint="eastAsia" w:ascii="宋体" w:hAnsi="宋体" w:eastAsia="宋体" w:cs="宋体"/>
                <w:kern w:val="0"/>
                <w:szCs w:val="21"/>
              </w:rPr>
              <w:t>2455</w:t>
            </w:r>
          </w:p>
        </w:tc>
        <w:tc>
          <w:tcPr>
            <w:tcW w:w="718" w:type="dxa"/>
            <w:tcBorders>
              <w:top w:val="nil"/>
              <w:left w:val="nil"/>
              <w:bottom w:val="single" w:color="auto" w:sz="4" w:space="0"/>
              <w:right w:val="single" w:color="auto" w:sz="4" w:space="0"/>
            </w:tcBorders>
            <w:shd w:val="clear" w:color="auto" w:fill="auto"/>
            <w:vAlign w:val="center"/>
          </w:tcPr>
          <w:p w14:paraId="06E5406F">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55725EA9">
            <w:pPr>
              <w:widowControl w:val="0"/>
              <w:jc w:val="center"/>
              <w:rPr>
                <w:rFonts w:ascii="宋体" w:hAnsi="宋体" w:eastAsia="宋体" w:cs="宋体"/>
                <w:kern w:val="0"/>
                <w:szCs w:val="21"/>
              </w:rPr>
            </w:pPr>
            <w:r>
              <w:rPr>
                <w:rFonts w:hint="eastAsia" w:ascii="宋体" w:hAnsi="宋体" w:eastAsia="宋体" w:cs="宋体"/>
                <w:kern w:val="0"/>
                <w:szCs w:val="21"/>
              </w:rPr>
              <w:t>传统产业转型升级区</w:t>
            </w:r>
          </w:p>
        </w:tc>
      </w:tr>
      <w:tr w14:paraId="7C1545D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43BBB6D">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5C6AE85">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DE671CA">
            <w:pPr>
              <w:widowControl w:val="0"/>
              <w:jc w:val="center"/>
              <w:rPr>
                <w:rFonts w:ascii="宋体" w:hAnsi="宋体" w:eastAsia="宋体" w:cs="宋体"/>
                <w:kern w:val="0"/>
                <w:szCs w:val="21"/>
              </w:rPr>
            </w:pPr>
            <w:r>
              <w:rPr>
                <w:rFonts w:hint="eastAsia" w:ascii="宋体" w:hAnsi="宋体" w:eastAsia="宋体" w:cs="宋体"/>
                <w:kern w:val="0"/>
                <w:szCs w:val="21"/>
              </w:rPr>
              <w:t>甘鲁村</w:t>
            </w:r>
          </w:p>
        </w:tc>
        <w:tc>
          <w:tcPr>
            <w:tcW w:w="1203" w:type="dxa"/>
            <w:tcBorders>
              <w:top w:val="nil"/>
              <w:left w:val="nil"/>
              <w:bottom w:val="single" w:color="auto" w:sz="4" w:space="0"/>
              <w:right w:val="single" w:color="auto" w:sz="4" w:space="0"/>
            </w:tcBorders>
            <w:shd w:val="clear" w:color="auto" w:fill="auto"/>
            <w:vAlign w:val="center"/>
          </w:tcPr>
          <w:p w14:paraId="0B0E17C4">
            <w:pPr>
              <w:widowControl w:val="0"/>
              <w:jc w:val="center"/>
              <w:rPr>
                <w:rFonts w:ascii="宋体" w:hAnsi="宋体" w:eastAsia="宋体" w:cs="宋体"/>
                <w:kern w:val="0"/>
                <w:szCs w:val="21"/>
              </w:rPr>
            </w:pPr>
            <w:r>
              <w:rPr>
                <w:rFonts w:hint="eastAsia" w:ascii="宋体" w:hAnsi="宋体" w:eastAsia="宋体" w:cs="宋体"/>
                <w:kern w:val="0"/>
                <w:szCs w:val="21"/>
              </w:rPr>
              <w:t>18</w:t>
            </w:r>
          </w:p>
        </w:tc>
        <w:tc>
          <w:tcPr>
            <w:tcW w:w="718" w:type="dxa"/>
            <w:tcBorders>
              <w:top w:val="nil"/>
              <w:left w:val="nil"/>
              <w:bottom w:val="single" w:color="auto" w:sz="4" w:space="0"/>
              <w:right w:val="single" w:color="auto" w:sz="4" w:space="0"/>
            </w:tcBorders>
            <w:shd w:val="clear" w:color="auto" w:fill="auto"/>
            <w:vAlign w:val="center"/>
          </w:tcPr>
          <w:p w14:paraId="65C1F66E">
            <w:pPr>
              <w:widowControl w:val="0"/>
              <w:jc w:val="center"/>
              <w:rPr>
                <w:rFonts w:ascii="宋体" w:hAnsi="宋体" w:eastAsia="宋体" w:cs="宋体"/>
                <w:kern w:val="0"/>
                <w:szCs w:val="21"/>
              </w:rPr>
            </w:pPr>
            <w:r>
              <w:rPr>
                <w:rFonts w:hint="eastAsia" w:ascii="宋体" w:hAnsi="宋体" w:eastAsia="宋体" w:cs="宋体"/>
                <w:kern w:val="0"/>
                <w:szCs w:val="21"/>
              </w:rPr>
              <w:t>2000</w:t>
            </w:r>
          </w:p>
        </w:tc>
        <w:tc>
          <w:tcPr>
            <w:tcW w:w="718" w:type="dxa"/>
            <w:tcBorders>
              <w:top w:val="nil"/>
              <w:left w:val="nil"/>
              <w:bottom w:val="single" w:color="auto" w:sz="4" w:space="0"/>
              <w:right w:val="single" w:color="auto" w:sz="4" w:space="0"/>
            </w:tcBorders>
            <w:shd w:val="clear" w:color="auto" w:fill="auto"/>
            <w:vAlign w:val="center"/>
          </w:tcPr>
          <w:p w14:paraId="7A1869B8">
            <w:pPr>
              <w:widowControl w:val="0"/>
              <w:jc w:val="center"/>
              <w:rPr>
                <w:rFonts w:ascii="宋体" w:hAnsi="宋体" w:eastAsia="宋体" w:cs="宋体"/>
                <w:kern w:val="0"/>
                <w:szCs w:val="21"/>
              </w:rPr>
            </w:pPr>
            <w:r>
              <w:rPr>
                <w:rFonts w:hint="eastAsia" w:ascii="宋体" w:hAnsi="宋体" w:eastAsia="宋体" w:cs="宋体"/>
                <w:kern w:val="0"/>
                <w:szCs w:val="21"/>
              </w:rPr>
              <w:t>2400</w:t>
            </w:r>
          </w:p>
        </w:tc>
        <w:tc>
          <w:tcPr>
            <w:tcW w:w="2779" w:type="dxa"/>
            <w:tcBorders>
              <w:top w:val="nil"/>
              <w:left w:val="nil"/>
              <w:bottom w:val="single" w:color="auto" w:sz="4" w:space="0"/>
              <w:right w:val="single" w:color="auto" w:sz="4" w:space="0"/>
            </w:tcBorders>
            <w:shd w:val="clear" w:color="auto" w:fill="auto"/>
            <w:vAlign w:val="center"/>
          </w:tcPr>
          <w:p w14:paraId="0D53A387">
            <w:pPr>
              <w:widowControl w:val="0"/>
              <w:jc w:val="center"/>
              <w:rPr>
                <w:rFonts w:ascii="宋体" w:hAnsi="宋体" w:eastAsia="宋体" w:cs="宋体"/>
                <w:kern w:val="0"/>
                <w:szCs w:val="21"/>
              </w:rPr>
            </w:pPr>
            <w:r>
              <w:rPr>
                <w:rFonts w:hint="eastAsia" w:ascii="宋体" w:hAnsi="宋体" w:eastAsia="宋体" w:cs="宋体"/>
                <w:kern w:val="0"/>
                <w:szCs w:val="21"/>
              </w:rPr>
              <w:t>城乡融合发展区</w:t>
            </w:r>
          </w:p>
        </w:tc>
      </w:tr>
      <w:tr w14:paraId="14A23CE8">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3F65D52">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C98ABA1">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033E121">
            <w:pPr>
              <w:widowControl w:val="0"/>
              <w:jc w:val="center"/>
              <w:rPr>
                <w:rFonts w:ascii="宋体" w:hAnsi="宋体" w:eastAsia="宋体" w:cs="宋体"/>
                <w:kern w:val="0"/>
                <w:szCs w:val="21"/>
              </w:rPr>
            </w:pPr>
            <w:r>
              <w:rPr>
                <w:rFonts w:hint="eastAsia" w:ascii="宋体" w:hAnsi="宋体" w:eastAsia="宋体" w:cs="宋体"/>
                <w:kern w:val="0"/>
                <w:szCs w:val="21"/>
              </w:rPr>
              <w:t>马安村</w:t>
            </w:r>
          </w:p>
        </w:tc>
        <w:tc>
          <w:tcPr>
            <w:tcW w:w="1203" w:type="dxa"/>
            <w:tcBorders>
              <w:top w:val="nil"/>
              <w:left w:val="nil"/>
              <w:bottom w:val="single" w:color="auto" w:sz="4" w:space="0"/>
              <w:right w:val="single" w:color="auto" w:sz="4" w:space="0"/>
            </w:tcBorders>
            <w:shd w:val="clear" w:color="auto" w:fill="auto"/>
            <w:vAlign w:val="center"/>
          </w:tcPr>
          <w:p w14:paraId="428A6CC9">
            <w:pPr>
              <w:widowControl w:val="0"/>
              <w:jc w:val="center"/>
              <w:rPr>
                <w:rFonts w:ascii="宋体" w:hAnsi="宋体" w:eastAsia="宋体" w:cs="宋体"/>
                <w:kern w:val="0"/>
                <w:szCs w:val="21"/>
              </w:rPr>
            </w:pPr>
            <w:r>
              <w:rPr>
                <w:rFonts w:hint="eastAsia" w:ascii="宋体" w:hAnsi="宋体" w:eastAsia="宋体" w:cs="宋体"/>
                <w:kern w:val="0"/>
                <w:szCs w:val="21"/>
              </w:rPr>
              <w:t>37.5</w:t>
            </w:r>
          </w:p>
        </w:tc>
        <w:tc>
          <w:tcPr>
            <w:tcW w:w="718" w:type="dxa"/>
            <w:tcBorders>
              <w:top w:val="nil"/>
              <w:left w:val="nil"/>
              <w:bottom w:val="single" w:color="auto" w:sz="4" w:space="0"/>
              <w:right w:val="single" w:color="auto" w:sz="4" w:space="0"/>
            </w:tcBorders>
            <w:shd w:val="clear" w:color="auto" w:fill="auto"/>
            <w:vAlign w:val="center"/>
          </w:tcPr>
          <w:p w14:paraId="392AC97E">
            <w:pPr>
              <w:widowControl w:val="0"/>
              <w:jc w:val="center"/>
              <w:rPr>
                <w:rFonts w:ascii="宋体" w:hAnsi="宋体" w:eastAsia="宋体" w:cs="宋体"/>
                <w:kern w:val="0"/>
                <w:szCs w:val="21"/>
              </w:rPr>
            </w:pPr>
            <w:r>
              <w:rPr>
                <w:rFonts w:hint="eastAsia" w:ascii="宋体" w:hAnsi="宋体" w:eastAsia="宋体" w:cs="宋体"/>
                <w:kern w:val="0"/>
                <w:szCs w:val="21"/>
              </w:rPr>
              <w:t>4134</w:t>
            </w:r>
          </w:p>
        </w:tc>
        <w:tc>
          <w:tcPr>
            <w:tcW w:w="718" w:type="dxa"/>
            <w:tcBorders>
              <w:top w:val="nil"/>
              <w:left w:val="nil"/>
              <w:bottom w:val="single" w:color="auto" w:sz="4" w:space="0"/>
              <w:right w:val="single" w:color="auto" w:sz="4" w:space="0"/>
            </w:tcBorders>
            <w:shd w:val="clear" w:color="auto" w:fill="auto"/>
            <w:vAlign w:val="center"/>
          </w:tcPr>
          <w:p w14:paraId="3F4397B0">
            <w:pPr>
              <w:widowControl w:val="0"/>
              <w:jc w:val="center"/>
              <w:rPr>
                <w:rFonts w:ascii="宋体" w:hAnsi="宋体" w:eastAsia="宋体" w:cs="宋体"/>
                <w:kern w:val="0"/>
                <w:szCs w:val="21"/>
              </w:rPr>
            </w:pPr>
            <w:r>
              <w:rPr>
                <w:rFonts w:hint="eastAsia" w:ascii="宋体" w:hAnsi="宋体" w:eastAsia="宋体" w:cs="宋体"/>
                <w:kern w:val="0"/>
                <w:szCs w:val="21"/>
              </w:rPr>
              <w:t>5000</w:t>
            </w:r>
          </w:p>
        </w:tc>
        <w:tc>
          <w:tcPr>
            <w:tcW w:w="2779" w:type="dxa"/>
            <w:tcBorders>
              <w:top w:val="nil"/>
              <w:left w:val="nil"/>
              <w:bottom w:val="single" w:color="auto" w:sz="4" w:space="0"/>
              <w:right w:val="single" w:color="auto" w:sz="4" w:space="0"/>
            </w:tcBorders>
            <w:shd w:val="clear" w:color="auto" w:fill="auto"/>
            <w:vAlign w:val="center"/>
          </w:tcPr>
          <w:p w14:paraId="580D3560">
            <w:pPr>
              <w:widowControl w:val="0"/>
              <w:jc w:val="center"/>
              <w:rPr>
                <w:rFonts w:ascii="宋体" w:hAnsi="宋体" w:eastAsia="宋体" w:cs="宋体"/>
                <w:kern w:val="0"/>
                <w:szCs w:val="21"/>
              </w:rPr>
            </w:pPr>
            <w:r>
              <w:rPr>
                <w:rFonts w:hint="eastAsia" w:ascii="宋体" w:hAnsi="宋体" w:eastAsia="宋体" w:cs="宋体"/>
                <w:kern w:val="0"/>
                <w:szCs w:val="21"/>
              </w:rPr>
              <w:t>苗木、水果种植</w:t>
            </w:r>
          </w:p>
        </w:tc>
      </w:tr>
      <w:tr w14:paraId="251301D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6460EF6">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0770D0F">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43B6EE46">
            <w:pPr>
              <w:widowControl w:val="0"/>
              <w:jc w:val="center"/>
              <w:rPr>
                <w:rFonts w:ascii="宋体" w:hAnsi="宋体" w:eastAsia="宋体" w:cs="宋体"/>
                <w:kern w:val="0"/>
                <w:szCs w:val="21"/>
              </w:rPr>
            </w:pPr>
            <w:r>
              <w:rPr>
                <w:rFonts w:hint="eastAsia" w:ascii="宋体" w:hAnsi="宋体" w:eastAsia="宋体" w:cs="宋体"/>
                <w:kern w:val="0"/>
                <w:szCs w:val="21"/>
              </w:rPr>
              <w:t>长岭村</w:t>
            </w:r>
          </w:p>
        </w:tc>
        <w:tc>
          <w:tcPr>
            <w:tcW w:w="1203" w:type="dxa"/>
            <w:tcBorders>
              <w:top w:val="nil"/>
              <w:left w:val="nil"/>
              <w:bottom w:val="single" w:color="auto" w:sz="4" w:space="0"/>
              <w:right w:val="single" w:color="auto" w:sz="4" w:space="0"/>
            </w:tcBorders>
            <w:shd w:val="clear" w:color="auto" w:fill="auto"/>
            <w:vAlign w:val="center"/>
          </w:tcPr>
          <w:p w14:paraId="42FE07FB">
            <w:pPr>
              <w:widowControl w:val="0"/>
              <w:jc w:val="center"/>
              <w:rPr>
                <w:rFonts w:ascii="宋体" w:hAnsi="宋体" w:eastAsia="宋体" w:cs="宋体"/>
                <w:kern w:val="0"/>
                <w:szCs w:val="21"/>
              </w:rPr>
            </w:pPr>
            <w:r>
              <w:rPr>
                <w:rFonts w:hint="eastAsia" w:ascii="宋体" w:hAnsi="宋体" w:eastAsia="宋体" w:cs="宋体"/>
                <w:kern w:val="0"/>
                <w:szCs w:val="21"/>
              </w:rPr>
              <w:t>20.25</w:t>
            </w:r>
          </w:p>
        </w:tc>
        <w:tc>
          <w:tcPr>
            <w:tcW w:w="718" w:type="dxa"/>
            <w:tcBorders>
              <w:top w:val="nil"/>
              <w:left w:val="nil"/>
              <w:bottom w:val="single" w:color="auto" w:sz="4" w:space="0"/>
              <w:right w:val="single" w:color="auto" w:sz="4" w:space="0"/>
            </w:tcBorders>
            <w:shd w:val="clear" w:color="auto" w:fill="auto"/>
            <w:vAlign w:val="center"/>
          </w:tcPr>
          <w:p w14:paraId="6BEDA13C">
            <w:pPr>
              <w:widowControl w:val="0"/>
              <w:jc w:val="center"/>
              <w:rPr>
                <w:rFonts w:ascii="宋体" w:hAnsi="宋体" w:eastAsia="宋体" w:cs="宋体"/>
                <w:kern w:val="0"/>
                <w:szCs w:val="21"/>
              </w:rPr>
            </w:pPr>
            <w:r>
              <w:rPr>
                <w:rFonts w:hint="eastAsia" w:ascii="宋体" w:hAnsi="宋体" w:eastAsia="宋体" w:cs="宋体"/>
                <w:kern w:val="0"/>
                <w:szCs w:val="21"/>
              </w:rPr>
              <w:t>2254</w:t>
            </w:r>
          </w:p>
        </w:tc>
        <w:tc>
          <w:tcPr>
            <w:tcW w:w="718" w:type="dxa"/>
            <w:tcBorders>
              <w:top w:val="nil"/>
              <w:left w:val="nil"/>
              <w:bottom w:val="single" w:color="auto" w:sz="4" w:space="0"/>
              <w:right w:val="single" w:color="auto" w:sz="4" w:space="0"/>
            </w:tcBorders>
            <w:shd w:val="clear" w:color="auto" w:fill="auto"/>
            <w:vAlign w:val="center"/>
          </w:tcPr>
          <w:p w14:paraId="29B67146">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696318D0">
            <w:pPr>
              <w:widowControl w:val="0"/>
              <w:jc w:val="center"/>
              <w:rPr>
                <w:rFonts w:ascii="宋体" w:hAnsi="宋体" w:eastAsia="宋体" w:cs="宋体"/>
                <w:kern w:val="0"/>
                <w:szCs w:val="21"/>
              </w:rPr>
            </w:pPr>
            <w:r>
              <w:rPr>
                <w:rFonts w:hint="eastAsia" w:ascii="宋体" w:hAnsi="宋体" w:eastAsia="宋体" w:cs="宋体"/>
                <w:kern w:val="0"/>
                <w:szCs w:val="21"/>
              </w:rPr>
              <w:t>茶叶、生猪养殖、林业</w:t>
            </w:r>
          </w:p>
        </w:tc>
      </w:tr>
      <w:tr w14:paraId="064AF79F">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C9C4ED6">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61776942">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41554C7F">
            <w:pPr>
              <w:widowControl w:val="0"/>
              <w:jc w:val="center"/>
              <w:rPr>
                <w:rFonts w:ascii="宋体" w:hAnsi="宋体" w:eastAsia="宋体" w:cs="宋体"/>
                <w:kern w:val="0"/>
                <w:szCs w:val="21"/>
              </w:rPr>
            </w:pPr>
            <w:r>
              <w:rPr>
                <w:rFonts w:hint="eastAsia" w:ascii="宋体" w:hAnsi="宋体" w:eastAsia="宋体" w:cs="宋体"/>
                <w:kern w:val="0"/>
                <w:szCs w:val="21"/>
              </w:rPr>
              <w:t>鹿过村</w:t>
            </w:r>
          </w:p>
        </w:tc>
        <w:tc>
          <w:tcPr>
            <w:tcW w:w="1203" w:type="dxa"/>
            <w:tcBorders>
              <w:top w:val="nil"/>
              <w:left w:val="nil"/>
              <w:bottom w:val="single" w:color="auto" w:sz="4" w:space="0"/>
              <w:right w:val="single" w:color="auto" w:sz="4" w:space="0"/>
            </w:tcBorders>
            <w:shd w:val="clear" w:color="auto" w:fill="auto"/>
            <w:vAlign w:val="center"/>
          </w:tcPr>
          <w:p w14:paraId="0D838ECA">
            <w:pPr>
              <w:widowControl w:val="0"/>
              <w:jc w:val="center"/>
              <w:rPr>
                <w:rFonts w:ascii="宋体" w:hAnsi="宋体" w:eastAsia="宋体" w:cs="宋体"/>
                <w:kern w:val="0"/>
                <w:szCs w:val="21"/>
              </w:rPr>
            </w:pPr>
            <w:r>
              <w:rPr>
                <w:rFonts w:hint="eastAsia" w:ascii="宋体" w:hAnsi="宋体" w:eastAsia="宋体" w:cs="宋体"/>
                <w:kern w:val="0"/>
                <w:szCs w:val="21"/>
              </w:rPr>
              <w:t>18</w:t>
            </w:r>
          </w:p>
        </w:tc>
        <w:tc>
          <w:tcPr>
            <w:tcW w:w="718" w:type="dxa"/>
            <w:tcBorders>
              <w:top w:val="nil"/>
              <w:left w:val="nil"/>
              <w:bottom w:val="single" w:color="auto" w:sz="4" w:space="0"/>
              <w:right w:val="single" w:color="auto" w:sz="4" w:space="0"/>
            </w:tcBorders>
            <w:shd w:val="clear" w:color="auto" w:fill="auto"/>
            <w:vAlign w:val="center"/>
          </w:tcPr>
          <w:p w14:paraId="12B7374C">
            <w:pPr>
              <w:widowControl w:val="0"/>
              <w:jc w:val="center"/>
              <w:rPr>
                <w:rFonts w:ascii="宋体" w:hAnsi="宋体" w:eastAsia="宋体" w:cs="宋体"/>
                <w:kern w:val="0"/>
                <w:szCs w:val="21"/>
              </w:rPr>
            </w:pPr>
            <w:r>
              <w:rPr>
                <w:rFonts w:hint="eastAsia" w:ascii="宋体" w:hAnsi="宋体" w:eastAsia="宋体" w:cs="宋体"/>
                <w:kern w:val="0"/>
                <w:szCs w:val="21"/>
              </w:rPr>
              <w:t>1950</w:t>
            </w:r>
          </w:p>
        </w:tc>
        <w:tc>
          <w:tcPr>
            <w:tcW w:w="718" w:type="dxa"/>
            <w:tcBorders>
              <w:top w:val="nil"/>
              <w:left w:val="nil"/>
              <w:bottom w:val="single" w:color="auto" w:sz="4" w:space="0"/>
              <w:right w:val="single" w:color="auto" w:sz="4" w:space="0"/>
            </w:tcBorders>
            <w:shd w:val="clear" w:color="auto" w:fill="auto"/>
            <w:vAlign w:val="center"/>
          </w:tcPr>
          <w:p w14:paraId="29265DDE">
            <w:pPr>
              <w:widowControl w:val="0"/>
              <w:jc w:val="center"/>
              <w:rPr>
                <w:rFonts w:ascii="宋体" w:hAnsi="宋体" w:eastAsia="宋体" w:cs="宋体"/>
                <w:kern w:val="0"/>
                <w:szCs w:val="21"/>
              </w:rPr>
            </w:pPr>
            <w:r>
              <w:rPr>
                <w:rFonts w:hint="eastAsia" w:ascii="宋体" w:hAnsi="宋体" w:eastAsia="宋体" w:cs="宋体"/>
                <w:kern w:val="0"/>
                <w:szCs w:val="21"/>
              </w:rPr>
              <w:t>2400</w:t>
            </w:r>
          </w:p>
        </w:tc>
        <w:tc>
          <w:tcPr>
            <w:tcW w:w="2779" w:type="dxa"/>
            <w:tcBorders>
              <w:top w:val="nil"/>
              <w:left w:val="nil"/>
              <w:bottom w:val="single" w:color="auto" w:sz="4" w:space="0"/>
              <w:right w:val="single" w:color="auto" w:sz="4" w:space="0"/>
            </w:tcBorders>
            <w:shd w:val="clear" w:color="auto" w:fill="auto"/>
            <w:vAlign w:val="center"/>
          </w:tcPr>
          <w:p w14:paraId="2573F0F2">
            <w:pPr>
              <w:widowControl w:val="0"/>
              <w:jc w:val="center"/>
              <w:rPr>
                <w:rFonts w:ascii="宋体" w:hAnsi="宋体" w:eastAsia="宋体" w:cs="宋体"/>
                <w:kern w:val="0"/>
                <w:szCs w:val="21"/>
              </w:rPr>
            </w:pPr>
            <w:r>
              <w:rPr>
                <w:rFonts w:hint="eastAsia" w:ascii="宋体" w:hAnsi="宋体" w:eastAsia="宋体" w:cs="宋体"/>
                <w:kern w:val="0"/>
                <w:szCs w:val="21"/>
              </w:rPr>
              <w:t>水稻种植</w:t>
            </w:r>
          </w:p>
        </w:tc>
      </w:tr>
      <w:tr w14:paraId="402FEF7E">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56553F9">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04213BC2">
            <w:pPr>
              <w:widowControl w:val="0"/>
              <w:jc w:val="center"/>
              <w:rPr>
                <w:rFonts w:ascii="宋体" w:hAnsi="宋体" w:eastAsia="宋体" w:cs="宋体"/>
                <w:kern w:val="0"/>
                <w:szCs w:val="21"/>
              </w:rPr>
            </w:pPr>
            <w:r>
              <w:rPr>
                <w:rFonts w:hint="eastAsia" w:ascii="宋体" w:hAnsi="宋体" w:eastAsia="宋体" w:cs="宋体"/>
                <w:kern w:val="0"/>
                <w:szCs w:val="21"/>
              </w:rPr>
              <w:t>官埠桥镇</w:t>
            </w:r>
          </w:p>
        </w:tc>
        <w:tc>
          <w:tcPr>
            <w:tcW w:w="1188" w:type="dxa"/>
            <w:tcBorders>
              <w:top w:val="nil"/>
              <w:left w:val="nil"/>
              <w:bottom w:val="single" w:color="auto" w:sz="4" w:space="0"/>
              <w:right w:val="single" w:color="auto" w:sz="4" w:space="0"/>
            </w:tcBorders>
            <w:shd w:val="clear" w:color="auto" w:fill="auto"/>
            <w:vAlign w:val="center"/>
          </w:tcPr>
          <w:p w14:paraId="1578952D">
            <w:pPr>
              <w:widowControl w:val="0"/>
              <w:jc w:val="center"/>
              <w:rPr>
                <w:rFonts w:ascii="宋体" w:hAnsi="宋体" w:eastAsia="宋体" w:cs="宋体"/>
                <w:kern w:val="0"/>
                <w:szCs w:val="21"/>
              </w:rPr>
            </w:pPr>
            <w:r>
              <w:rPr>
                <w:rFonts w:hint="eastAsia" w:ascii="宋体" w:hAnsi="宋体" w:eastAsia="宋体" w:cs="宋体"/>
                <w:kern w:val="0"/>
                <w:szCs w:val="21"/>
              </w:rPr>
              <w:t>泉湖村</w:t>
            </w:r>
          </w:p>
        </w:tc>
        <w:tc>
          <w:tcPr>
            <w:tcW w:w="1203" w:type="dxa"/>
            <w:tcBorders>
              <w:top w:val="nil"/>
              <w:left w:val="nil"/>
              <w:bottom w:val="single" w:color="auto" w:sz="4" w:space="0"/>
              <w:right w:val="single" w:color="auto" w:sz="4" w:space="0"/>
            </w:tcBorders>
            <w:shd w:val="clear" w:color="auto" w:fill="auto"/>
            <w:vAlign w:val="center"/>
          </w:tcPr>
          <w:p w14:paraId="2FDD7F2A">
            <w:pPr>
              <w:widowControl w:val="0"/>
              <w:jc w:val="center"/>
              <w:rPr>
                <w:rFonts w:ascii="宋体" w:hAnsi="宋体" w:eastAsia="宋体" w:cs="宋体"/>
                <w:kern w:val="0"/>
                <w:szCs w:val="21"/>
              </w:rPr>
            </w:pPr>
            <w:r>
              <w:rPr>
                <w:rFonts w:hint="eastAsia" w:ascii="宋体" w:hAnsi="宋体" w:eastAsia="宋体" w:cs="宋体"/>
                <w:kern w:val="0"/>
                <w:szCs w:val="21"/>
              </w:rPr>
              <w:t>27</w:t>
            </w:r>
          </w:p>
        </w:tc>
        <w:tc>
          <w:tcPr>
            <w:tcW w:w="718" w:type="dxa"/>
            <w:tcBorders>
              <w:top w:val="nil"/>
              <w:left w:val="nil"/>
              <w:bottom w:val="single" w:color="auto" w:sz="4" w:space="0"/>
              <w:right w:val="single" w:color="auto" w:sz="4" w:space="0"/>
            </w:tcBorders>
            <w:shd w:val="clear" w:color="auto" w:fill="auto"/>
            <w:vAlign w:val="center"/>
          </w:tcPr>
          <w:p w14:paraId="0EB6FD93">
            <w:pPr>
              <w:widowControl w:val="0"/>
              <w:jc w:val="center"/>
              <w:rPr>
                <w:rFonts w:ascii="宋体" w:hAnsi="宋体" w:eastAsia="宋体" w:cs="宋体"/>
                <w:kern w:val="0"/>
                <w:szCs w:val="21"/>
              </w:rPr>
            </w:pPr>
            <w:r>
              <w:rPr>
                <w:rFonts w:hint="eastAsia" w:ascii="宋体" w:hAnsi="宋体" w:eastAsia="宋体" w:cs="宋体"/>
                <w:kern w:val="0"/>
                <w:szCs w:val="21"/>
              </w:rPr>
              <w:t>2658</w:t>
            </w:r>
          </w:p>
        </w:tc>
        <w:tc>
          <w:tcPr>
            <w:tcW w:w="718" w:type="dxa"/>
            <w:tcBorders>
              <w:top w:val="nil"/>
              <w:left w:val="nil"/>
              <w:bottom w:val="single" w:color="auto" w:sz="4" w:space="0"/>
              <w:right w:val="single" w:color="auto" w:sz="4" w:space="0"/>
            </w:tcBorders>
            <w:shd w:val="clear" w:color="auto" w:fill="auto"/>
            <w:vAlign w:val="center"/>
          </w:tcPr>
          <w:p w14:paraId="67C26E1D">
            <w:pPr>
              <w:widowControl w:val="0"/>
              <w:jc w:val="center"/>
              <w:rPr>
                <w:rFonts w:ascii="宋体" w:hAnsi="宋体" w:eastAsia="宋体" w:cs="宋体"/>
                <w:kern w:val="0"/>
                <w:szCs w:val="21"/>
              </w:rPr>
            </w:pPr>
            <w:r>
              <w:rPr>
                <w:rFonts w:hint="eastAsia" w:ascii="宋体" w:hAnsi="宋体" w:eastAsia="宋体" w:cs="宋体"/>
                <w:kern w:val="0"/>
                <w:szCs w:val="21"/>
              </w:rPr>
              <w:t>3600</w:t>
            </w:r>
          </w:p>
        </w:tc>
        <w:tc>
          <w:tcPr>
            <w:tcW w:w="2779" w:type="dxa"/>
            <w:tcBorders>
              <w:top w:val="nil"/>
              <w:left w:val="nil"/>
              <w:bottom w:val="single" w:color="auto" w:sz="4" w:space="0"/>
              <w:right w:val="single" w:color="auto" w:sz="4" w:space="0"/>
            </w:tcBorders>
            <w:shd w:val="clear" w:color="auto" w:fill="auto"/>
            <w:vAlign w:val="center"/>
          </w:tcPr>
          <w:p w14:paraId="3B500203">
            <w:pPr>
              <w:widowControl w:val="0"/>
              <w:jc w:val="center"/>
              <w:rPr>
                <w:rFonts w:ascii="宋体" w:hAnsi="宋体" w:eastAsia="宋体" w:cs="宋体"/>
                <w:kern w:val="0"/>
                <w:szCs w:val="21"/>
              </w:rPr>
            </w:pPr>
            <w:r>
              <w:rPr>
                <w:rFonts w:hint="eastAsia" w:ascii="宋体" w:hAnsi="宋体" w:eastAsia="宋体" w:cs="宋体"/>
                <w:kern w:val="0"/>
                <w:szCs w:val="21"/>
              </w:rPr>
              <w:t>滨湖旅游</w:t>
            </w:r>
          </w:p>
        </w:tc>
      </w:tr>
      <w:tr w14:paraId="01EC3D32">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FAEEF1C">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4102BDF5">
            <w:pPr>
              <w:widowControl w:val="0"/>
              <w:jc w:val="center"/>
              <w:rPr>
                <w:rFonts w:ascii="宋体" w:hAnsi="宋体" w:eastAsia="宋体" w:cs="宋体"/>
                <w:kern w:val="0"/>
                <w:szCs w:val="21"/>
              </w:rPr>
            </w:pPr>
            <w:r>
              <w:rPr>
                <w:rFonts w:hint="eastAsia" w:ascii="宋体" w:hAnsi="宋体" w:eastAsia="宋体" w:cs="宋体"/>
                <w:kern w:val="0"/>
                <w:szCs w:val="21"/>
              </w:rPr>
              <w:t>（8个）</w:t>
            </w:r>
          </w:p>
          <w:p w14:paraId="411187D2">
            <w:pPr>
              <w:widowControl w:val="0"/>
              <w:jc w:val="center"/>
              <w:rPr>
                <w:rFonts w:ascii="宋体" w:hAnsi="宋体" w:eastAsia="宋体" w:cs="宋体"/>
                <w:kern w:val="0"/>
                <w:szCs w:val="21"/>
              </w:rPr>
            </w:pPr>
            <w:r>
              <w:rPr>
                <w:rFonts w:hint="eastAsia" w:ascii="宋体" w:hAnsi="宋体" w:eastAsia="宋体" w:cs="宋体"/>
                <w:kern w:val="0"/>
                <w:szCs w:val="21"/>
              </w:rPr>
              <w:t>　</w:t>
            </w:r>
          </w:p>
          <w:p w14:paraId="0BBB6A06">
            <w:pPr>
              <w:widowControl w:val="0"/>
              <w:jc w:val="center"/>
              <w:rPr>
                <w:rFonts w:ascii="宋体" w:hAnsi="宋体" w:eastAsia="宋体" w:cs="宋体"/>
                <w:kern w:val="0"/>
                <w:szCs w:val="21"/>
              </w:rPr>
            </w:pPr>
            <w:r>
              <w:rPr>
                <w:rFonts w:hint="eastAsia" w:ascii="宋体" w:hAnsi="宋体" w:eastAsia="宋体" w:cs="宋体"/>
                <w:kern w:val="0"/>
                <w:szCs w:val="21"/>
              </w:rPr>
              <w:t>　</w:t>
            </w:r>
          </w:p>
          <w:p w14:paraId="54F0DD1E">
            <w:pPr>
              <w:widowControl w:val="0"/>
              <w:jc w:val="center"/>
              <w:rPr>
                <w:rFonts w:ascii="宋体" w:hAnsi="宋体" w:eastAsia="宋体" w:cs="宋体"/>
                <w:kern w:val="0"/>
                <w:szCs w:val="21"/>
              </w:rPr>
            </w:pPr>
            <w:r>
              <w:rPr>
                <w:rFonts w:hint="eastAsia" w:ascii="宋体" w:hAnsi="宋体" w:eastAsia="宋体" w:cs="宋体"/>
                <w:kern w:val="0"/>
                <w:szCs w:val="21"/>
              </w:rPr>
              <w:t>　</w:t>
            </w:r>
          </w:p>
          <w:p w14:paraId="0FDDF2A4">
            <w:pPr>
              <w:widowControl w:val="0"/>
              <w:jc w:val="center"/>
              <w:rPr>
                <w:rFonts w:ascii="宋体" w:hAnsi="宋体" w:eastAsia="宋体" w:cs="宋体"/>
                <w:kern w:val="0"/>
                <w:szCs w:val="21"/>
              </w:rPr>
            </w:pPr>
            <w:r>
              <w:rPr>
                <w:rFonts w:hint="eastAsia" w:ascii="宋体" w:hAnsi="宋体" w:eastAsia="宋体" w:cs="宋体"/>
                <w:kern w:val="0"/>
                <w:szCs w:val="21"/>
              </w:rPr>
              <w:t>　</w:t>
            </w:r>
          </w:p>
          <w:p w14:paraId="16D17368">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17208199">
            <w:pPr>
              <w:widowControl w:val="0"/>
              <w:jc w:val="center"/>
              <w:rPr>
                <w:rFonts w:ascii="宋体" w:hAnsi="宋体" w:eastAsia="宋体" w:cs="宋体"/>
                <w:kern w:val="0"/>
                <w:szCs w:val="21"/>
              </w:rPr>
            </w:pPr>
            <w:r>
              <w:rPr>
                <w:rFonts w:hint="eastAsia" w:ascii="宋体" w:hAnsi="宋体" w:eastAsia="宋体" w:cs="宋体"/>
                <w:kern w:val="0"/>
                <w:szCs w:val="21"/>
              </w:rPr>
              <w:t>雨坛垴村</w:t>
            </w:r>
          </w:p>
        </w:tc>
        <w:tc>
          <w:tcPr>
            <w:tcW w:w="1203" w:type="dxa"/>
            <w:tcBorders>
              <w:top w:val="nil"/>
              <w:left w:val="nil"/>
              <w:bottom w:val="single" w:color="auto" w:sz="4" w:space="0"/>
              <w:right w:val="single" w:color="auto" w:sz="4" w:space="0"/>
            </w:tcBorders>
            <w:shd w:val="clear" w:color="auto" w:fill="auto"/>
            <w:vAlign w:val="center"/>
          </w:tcPr>
          <w:p w14:paraId="79D90068">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718" w:type="dxa"/>
            <w:tcBorders>
              <w:top w:val="nil"/>
              <w:left w:val="nil"/>
              <w:bottom w:val="single" w:color="auto" w:sz="4" w:space="0"/>
              <w:right w:val="single" w:color="auto" w:sz="4" w:space="0"/>
            </w:tcBorders>
            <w:shd w:val="clear" w:color="auto" w:fill="auto"/>
            <w:vAlign w:val="center"/>
          </w:tcPr>
          <w:p w14:paraId="4689A8BC">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718" w:type="dxa"/>
            <w:tcBorders>
              <w:top w:val="nil"/>
              <w:left w:val="nil"/>
              <w:bottom w:val="single" w:color="auto" w:sz="4" w:space="0"/>
              <w:right w:val="single" w:color="auto" w:sz="4" w:space="0"/>
            </w:tcBorders>
            <w:shd w:val="clear" w:color="auto" w:fill="auto"/>
            <w:vAlign w:val="center"/>
          </w:tcPr>
          <w:p w14:paraId="0221866D">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1601A925">
            <w:pPr>
              <w:widowControl w:val="0"/>
              <w:jc w:val="center"/>
              <w:rPr>
                <w:rFonts w:ascii="宋体" w:hAnsi="宋体" w:eastAsia="宋体" w:cs="宋体"/>
                <w:kern w:val="0"/>
                <w:szCs w:val="21"/>
              </w:rPr>
            </w:pPr>
            <w:r>
              <w:rPr>
                <w:rFonts w:hint="eastAsia" w:ascii="宋体" w:hAnsi="宋体" w:eastAsia="宋体" w:cs="宋体"/>
                <w:kern w:val="0"/>
                <w:szCs w:val="21"/>
              </w:rPr>
              <w:t>水产养殖、茶叶</w:t>
            </w:r>
          </w:p>
        </w:tc>
      </w:tr>
      <w:tr w14:paraId="44767640">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6AA6F41">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CEC7C0A">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91AA05A">
            <w:pPr>
              <w:widowControl w:val="0"/>
              <w:jc w:val="center"/>
              <w:rPr>
                <w:rFonts w:ascii="宋体" w:hAnsi="宋体" w:eastAsia="宋体" w:cs="宋体"/>
                <w:kern w:val="0"/>
                <w:szCs w:val="21"/>
              </w:rPr>
            </w:pPr>
            <w:r>
              <w:rPr>
                <w:rFonts w:hint="eastAsia" w:ascii="宋体" w:hAnsi="宋体" w:eastAsia="宋体" w:cs="宋体"/>
                <w:kern w:val="0"/>
                <w:szCs w:val="21"/>
              </w:rPr>
              <w:t>石子岭村</w:t>
            </w:r>
          </w:p>
        </w:tc>
        <w:tc>
          <w:tcPr>
            <w:tcW w:w="1203" w:type="dxa"/>
            <w:tcBorders>
              <w:top w:val="nil"/>
              <w:left w:val="nil"/>
              <w:bottom w:val="single" w:color="auto" w:sz="4" w:space="0"/>
              <w:right w:val="single" w:color="auto" w:sz="4" w:space="0"/>
            </w:tcBorders>
            <w:shd w:val="clear" w:color="auto" w:fill="auto"/>
            <w:vAlign w:val="center"/>
          </w:tcPr>
          <w:p w14:paraId="66BA46E5">
            <w:pPr>
              <w:widowControl w:val="0"/>
              <w:jc w:val="center"/>
              <w:rPr>
                <w:rFonts w:ascii="宋体" w:hAnsi="宋体" w:eastAsia="宋体" w:cs="宋体"/>
                <w:kern w:val="0"/>
                <w:szCs w:val="21"/>
              </w:rPr>
            </w:pPr>
            <w:r>
              <w:rPr>
                <w:rFonts w:hint="eastAsia" w:ascii="宋体" w:hAnsi="宋体" w:eastAsia="宋体" w:cs="宋体"/>
                <w:kern w:val="0"/>
                <w:szCs w:val="21"/>
              </w:rPr>
              <w:t>28.58</w:t>
            </w:r>
          </w:p>
        </w:tc>
        <w:tc>
          <w:tcPr>
            <w:tcW w:w="718" w:type="dxa"/>
            <w:tcBorders>
              <w:top w:val="nil"/>
              <w:left w:val="nil"/>
              <w:bottom w:val="single" w:color="auto" w:sz="4" w:space="0"/>
              <w:right w:val="single" w:color="auto" w:sz="4" w:space="0"/>
            </w:tcBorders>
            <w:shd w:val="clear" w:color="auto" w:fill="auto"/>
            <w:vAlign w:val="center"/>
          </w:tcPr>
          <w:p w14:paraId="4799C739">
            <w:pPr>
              <w:widowControl w:val="0"/>
              <w:jc w:val="center"/>
              <w:rPr>
                <w:rFonts w:ascii="宋体" w:hAnsi="宋体" w:eastAsia="宋体" w:cs="宋体"/>
                <w:kern w:val="0"/>
                <w:szCs w:val="21"/>
              </w:rPr>
            </w:pPr>
            <w:r>
              <w:rPr>
                <w:rFonts w:hint="eastAsia" w:ascii="宋体" w:hAnsi="宋体" w:eastAsia="宋体" w:cs="宋体"/>
                <w:kern w:val="0"/>
                <w:szCs w:val="21"/>
              </w:rPr>
              <w:t>2800</w:t>
            </w:r>
          </w:p>
        </w:tc>
        <w:tc>
          <w:tcPr>
            <w:tcW w:w="718" w:type="dxa"/>
            <w:tcBorders>
              <w:top w:val="nil"/>
              <w:left w:val="nil"/>
              <w:bottom w:val="single" w:color="auto" w:sz="4" w:space="0"/>
              <w:right w:val="single" w:color="auto" w:sz="4" w:space="0"/>
            </w:tcBorders>
            <w:shd w:val="clear" w:color="auto" w:fill="auto"/>
            <w:vAlign w:val="center"/>
          </w:tcPr>
          <w:p w14:paraId="7BE5DF0E">
            <w:pPr>
              <w:widowControl w:val="0"/>
              <w:jc w:val="center"/>
              <w:rPr>
                <w:rFonts w:ascii="宋体" w:hAnsi="宋体" w:eastAsia="宋体" w:cs="宋体"/>
                <w:kern w:val="0"/>
                <w:szCs w:val="21"/>
              </w:rPr>
            </w:pPr>
            <w:r>
              <w:rPr>
                <w:rFonts w:hint="eastAsia" w:ascii="宋体" w:hAnsi="宋体" w:eastAsia="宋体" w:cs="宋体"/>
                <w:kern w:val="0"/>
                <w:szCs w:val="21"/>
              </w:rPr>
              <w:t>3810</w:t>
            </w:r>
          </w:p>
        </w:tc>
        <w:tc>
          <w:tcPr>
            <w:tcW w:w="2779" w:type="dxa"/>
            <w:tcBorders>
              <w:top w:val="nil"/>
              <w:left w:val="nil"/>
              <w:bottom w:val="single" w:color="auto" w:sz="4" w:space="0"/>
              <w:right w:val="single" w:color="auto" w:sz="4" w:space="0"/>
            </w:tcBorders>
            <w:shd w:val="clear" w:color="auto" w:fill="auto"/>
            <w:vAlign w:val="center"/>
          </w:tcPr>
          <w:p w14:paraId="240CAE47">
            <w:pPr>
              <w:widowControl w:val="0"/>
              <w:jc w:val="center"/>
              <w:rPr>
                <w:rFonts w:ascii="宋体" w:hAnsi="宋体" w:eastAsia="宋体" w:cs="宋体"/>
                <w:kern w:val="0"/>
                <w:szCs w:val="21"/>
              </w:rPr>
            </w:pPr>
            <w:r>
              <w:rPr>
                <w:rFonts w:hint="eastAsia" w:ascii="宋体" w:hAnsi="宋体" w:eastAsia="宋体" w:cs="宋体"/>
                <w:kern w:val="0"/>
                <w:szCs w:val="21"/>
              </w:rPr>
              <w:t>林木、水果、蔬菜</w:t>
            </w:r>
          </w:p>
        </w:tc>
      </w:tr>
      <w:tr w14:paraId="38A8EC87">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7F1215E">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1E0F596">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AE5DD50">
            <w:pPr>
              <w:widowControl w:val="0"/>
              <w:jc w:val="center"/>
              <w:rPr>
                <w:rFonts w:ascii="宋体" w:hAnsi="宋体" w:eastAsia="宋体" w:cs="宋体"/>
                <w:kern w:val="0"/>
                <w:szCs w:val="21"/>
              </w:rPr>
            </w:pPr>
            <w:r>
              <w:rPr>
                <w:rFonts w:hint="eastAsia" w:ascii="宋体" w:hAnsi="宋体" w:eastAsia="宋体" w:cs="宋体"/>
                <w:kern w:val="0"/>
                <w:szCs w:val="21"/>
              </w:rPr>
              <w:t>河背村</w:t>
            </w:r>
          </w:p>
        </w:tc>
        <w:tc>
          <w:tcPr>
            <w:tcW w:w="1203" w:type="dxa"/>
            <w:tcBorders>
              <w:top w:val="nil"/>
              <w:left w:val="nil"/>
              <w:bottom w:val="single" w:color="auto" w:sz="4" w:space="0"/>
              <w:right w:val="single" w:color="auto" w:sz="4" w:space="0"/>
            </w:tcBorders>
            <w:shd w:val="clear" w:color="auto" w:fill="auto"/>
            <w:vAlign w:val="center"/>
          </w:tcPr>
          <w:p w14:paraId="49260EA7">
            <w:pPr>
              <w:widowControl w:val="0"/>
              <w:jc w:val="center"/>
              <w:rPr>
                <w:rFonts w:ascii="宋体" w:hAnsi="宋体" w:eastAsia="宋体" w:cs="宋体"/>
                <w:kern w:val="0"/>
                <w:szCs w:val="21"/>
              </w:rPr>
            </w:pPr>
            <w:r>
              <w:rPr>
                <w:rFonts w:hint="eastAsia" w:ascii="宋体" w:hAnsi="宋体" w:eastAsia="宋体" w:cs="宋体"/>
                <w:kern w:val="0"/>
                <w:szCs w:val="21"/>
              </w:rPr>
              <w:t>26.25</w:t>
            </w:r>
          </w:p>
        </w:tc>
        <w:tc>
          <w:tcPr>
            <w:tcW w:w="718" w:type="dxa"/>
            <w:tcBorders>
              <w:top w:val="nil"/>
              <w:left w:val="nil"/>
              <w:bottom w:val="single" w:color="auto" w:sz="4" w:space="0"/>
              <w:right w:val="single" w:color="auto" w:sz="4" w:space="0"/>
            </w:tcBorders>
            <w:shd w:val="clear" w:color="auto" w:fill="auto"/>
            <w:vAlign w:val="center"/>
          </w:tcPr>
          <w:p w14:paraId="1A2158DB">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718" w:type="dxa"/>
            <w:tcBorders>
              <w:top w:val="nil"/>
              <w:left w:val="nil"/>
              <w:bottom w:val="single" w:color="auto" w:sz="4" w:space="0"/>
              <w:right w:val="single" w:color="auto" w:sz="4" w:space="0"/>
            </w:tcBorders>
            <w:shd w:val="clear" w:color="auto" w:fill="auto"/>
            <w:vAlign w:val="center"/>
          </w:tcPr>
          <w:p w14:paraId="5DD45B18">
            <w:pPr>
              <w:widowControl w:val="0"/>
              <w:jc w:val="center"/>
              <w:rPr>
                <w:rFonts w:ascii="宋体" w:hAnsi="宋体" w:eastAsia="宋体" w:cs="宋体"/>
                <w:kern w:val="0"/>
                <w:szCs w:val="21"/>
              </w:rPr>
            </w:pPr>
            <w:r>
              <w:rPr>
                <w:rFonts w:hint="eastAsia" w:ascii="宋体" w:hAnsi="宋体" w:eastAsia="宋体" w:cs="宋体"/>
                <w:kern w:val="0"/>
                <w:szCs w:val="21"/>
              </w:rPr>
              <w:t>3500</w:t>
            </w:r>
          </w:p>
        </w:tc>
        <w:tc>
          <w:tcPr>
            <w:tcW w:w="2779" w:type="dxa"/>
            <w:tcBorders>
              <w:top w:val="nil"/>
              <w:left w:val="nil"/>
              <w:bottom w:val="single" w:color="auto" w:sz="4" w:space="0"/>
              <w:right w:val="single" w:color="auto" w:sz="4" w:space="0"/>
            </w:tcBorders>
            <w:shd w:val="clear" w:color="auto" w:fill="auto"/>
            <w:vAlign w:val="center"/>
          </w:tcPr>
          <w:p w14:paraId="25ACCC7C">
            <w:pPr>
              <w:widowControl w:val="0"/>
              <w:jc w:val="center"/>
              <w:rPr>
                <w:rFonts w:ascii="宋体" w:hAnsi="宋体" w:eastAsia="宋体" w:cs="宋体"/>
                <w:kern w:val="0"/>
                <w:szCs w:val="21"/>
              </w:rPr>
            </w:pPr>
            <w:r>
              <w:rPr>
                <w:rFonts w:hint="eastAsia" w:ascii="宋体" w:hAnsi="宋体" w:eastAsia="宋体" w:cs="宋体"/>
                <w:kern w:val="0"/>
                <w:szCs w:val="21"/>
              </w:rPr>
              <w:t>大雁养殖、休闲旅游</w:t>
            </w:r>
          </w:p>
        </w:tc>
      </w:tr>
      <w:tr w14:paraId="5A32D56D">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4C492C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16DB39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3014E47">
            <w:pPr>
              <w:widowControl w:val="0"/>
              <w:jc w:val="center"/>
              <w:rPr>
                <w:rFonts w:ascii="宋体" w:hAnsi="宋体" w:eastAsia="宋体" w:cs="宋体"/>
                <w:kern w:val="0"/>
                <w:szCs w:val="21"/>
              </w:rPr>
            </w:pPr>
            <w:r>
              <w:rPr>
                <w:rFonts w:hint="eastAsia" w:ascii="宋体" w:hAnsi="宋体" w:eastAsia="宋体" w:cs="宋体"/>
                <w:kern w:val="0"/>
                <w:szCs w:val="21"/>
              </w:rPr>
              <w:t>湖场村</w:t>
            </w:r>
          </w:p>
        </w:tc>
        <w:tc>
          <w:tcPr>
            <w:tcW w:w="1203" w:type="dxa"/>
            <w:tcBorders>
              <w:top w:val="nil"/>
              <w:left w:val="nil"/>
              <w:bottom w:val="single" w:color="auto" w:sz="4" w:space="0"/>
              <w:right w:val="single" w:color="auto" w:sz="4" w:space="0"/>
            </w:tcBorders>
            <w:shd w:val="clear" w:color="auto" w:fill="auto"/>
            <w:vAlign w:val="center"/>
          </w:tcPr>
          <w:p w14:paraId="1DBD15B3">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718" w:type="dxa"/>
            <w:tcBorders>
              <w:top w:val="nil"/>
              <w:left w:val="nil"/>
              <w:bottom w:val="single" w:color="auto" w:sz="4" w:space="0"/>
              <w:right w:val="single" w:color="auto" w:sz="4" w:space="0"/>
            </w:tcBorders>
            <w:shd w:val="clear" w:color="auto" w:fill="auto"/>
            <w:vAlign w:val="center"/>
          </w:tcPr>
          <w:p w14:paraId="4DEE5D7A">
            <w:pPr>
              <w:widowControl w:val="0"/>
              <w:jc w:val="center"/>
              <w:rPr>
                <w:rFonts w:ascii="宋体" w:hAnsi="宋体" w:eastAsia="宋体" w:cs="宋体"/>
                <w:kern w:val="0"/>
                <w:szCs w:val="21"/>
              </w:rPr>
            </w:pPr>
            <w:r>
              <w:rPr>
                <w:rFonts w:hint="eastAsia" w:ascii="宋体" w:hAnsi="宋体" w:eastAsia="宋体" w:cs="宋体"/>
                <w:kern w:val="0"/>
                <w:szCs w:val="21"/>
              </w:rPr>
              <w:t>2300</w:t>
            </w:r>
          </w:p>
        </w:tc>
        <w:tc>
          <w:tcPr>
            <w:tcW w:w="718" w:type="dxa"/>
            <w:tcBorders>
              <w:top w:val="nil"/>
              <w:left w:val="nil"/>
              <w:bottom w:val="single" w:color="auto" w:sz="4" w:space="0"/>
              <w:right w:val="single" w:color="auto" w:sz="4" w:space="0"/>
            </w:tcBorders>
            <w:shd w:val="clear" w:color="auto" w:fill="auto"/>
            <w:vAlign w:val="center"/>
          </w:tcPr>
          <w:p w14:paraId="5FCE8691">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00092211">
            <w:pPr>
              <w:widowControl w:val="0"/>
              <w:jc w:val="center"/>
              <w:rPr>
                <w:rFonts w:ascii="宋体" w:hAnsi="宋体" w:eastAsia="宋体" w:cs="宋体"/>
                <w:kern w:val="0"/>
                <w:szCs w:val="21"/>
              </w:rPr>
            </w:pPr>
            <w:r>
              <w:rPr>
                <w:rFonts w:hint="eastAsia" w:ascii="宋体" w:hAnsi="宋体" w:eastAsia="宋体" w:cs="宋体"/>
                <w:kern w:val="0"/>
                <w:szCs w:val="21"/>
              </w:rPr>
              <w:t>蔬菜</w:t>
            </w:r>
          </w:p>
        </w:tc>
      </w:tr>
      <w:tr w14:paraId="374625F1">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3CCC32C">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FB96088">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83C318B">
            <w:pPr>
              <w:widowControl w:val="0"/>
              <w:jc w:val="center"/>
              <w:rPr>
                <w:rFonts w:ascii="宋体" w:hAnsi="宋体" w:eastAsia="宋体" w:cs="宋体"/>
                <w:kern w:val="0"/>
                <w:szCs w:val="21"/>
              </w:rPr>
            </w:pPr>
            <w:r>
              <w:rPr>
                <w:rFonts w:hint="eastAsia" w:ascii="宋体" w:hAnsi="宋体" w:eastAsia="宋体" w:cs="宋体"/>
                <w:kern w:val="0"/>
                <w:szCs w:val="21"/>
              </w:rPr>
              <w:t>渡船村</w:t>
            </w:r>
          </w:p>
        </w:tc>
        <w:tc>
          <w:tcPr>
            <w:tcW w:w="1203" w:type="dxa"/>
            <w:tcBorders>
              <w:top w:val="nil"/>
              <w:left w:val="nil"/>
              <w:bottom w:val="single" w:color="auto" w:sz="4" w:space="0"/>
              <w:right w:val="single" w:color="auto" w:sz="4" w:space="0"/>
            </w:tcBorders>
            <w:shd w:val="clear" w:color="auto" w:fill="auto"/>
            <w:vAlign w:val="center"/>
          </w:tcPr>
          <w:p w14:paraId="1F3CBAA4">
            <w:pPr>
              <w:widowControl w:val="0"/>
              <w:jc w:val="center"/>
              <w:rPr>
                <w:rFonts w:ascii="宋体" w:hAnsi="宋体" w:eastAsia="宋体" w:cs="宋体"/>
                <w:kern w:val="0"/>
                <w:szCs w:val="21"/>
              </w:rPr>
            </w:pPr>
            <w:r>
              <w:rPr>
                <w:rFonts w:hint="eastAsia" w:ascii="宋体" w:hAnsi="宋体" w:eastAsia="宋体" w:cs="宋体"/>
                <w:kern w:val="0"/>
                <w:szCs w:val="21"/>
              </w:rPr>
              <w:t>22.5</w:t>
            </w:r>
          </w:p>
        </w:tc>
        <w:tc>
          <w:tcPr>
            <w:tcW w:w="718" w:type="dxa"/>
            <w:tcBorders>
              <w:top w:val="nil"/>
              <w:left w:val="nil"/>
              <w:bottom w:val="single" w:color="auto" w:sz="4" w:space="0"/>
              <w:right w:val="single" w:color="auto" w:sz="4" w:space="0"/>
            </w:tcBorders>
            <w:shd w:val="clear" w:color="auto" w:fill="auto"/>
            <w:vAlign w:val="center"/>
          </w:tcPr>
          <w:p w14:paraId="776C0E3D">
            <w:pPr>
              <w:widowControl w:val="0"/>
              <w:jc w:val="center"/>
              <w:rPr>
                <w:rFonts w:ascii="宋体" w:hAnsi="宋体" w:eastAsia="宋体" w:cs="宋体"/>
                <w:kern w:val="0"/>
                <w:szCs w:val="21"/>
              </w:rPr>
            </w:pPr>
            <w:r>
              <w:rPr>
                <w:rFonts w:hint="eastAsia" w:ascii="宋体" w:hAnsi="宋体" w:eastAsia="宋体" w:cs="宋体"/>
                <w:kern w:val="0"/>
                <w:szCs w:val="21"/>
              </w:rPr>
              <w:t>2600</w:t>
            </w:r>
          </w:p>
        </w:tc>
        <w:tc>
          <w:tcPr>
            <w:tcW w:w="718" w:type="dxa"/>
            <w:tcBorders>
              <w:top w:val="nil"/>
              <w:left w:val="nil"/>
              <w:bottom w:val="single" w:color="auto" w:sz="4" w:space="0"/>
              <w:right w:val="single" w:color="auto" w:sz="4" w:space="0"/>
            </w:tcBorders>
            <w:shd w:val="clear" w:color="auto" w:fill="auto"/>
            <w:vAlign w:val="center"/>
          </w:tcPr>
          <w:p w14:paraId="27A8826F">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52AE57F2">
            <w:pPr>
              <w:widowControl w:val="0"/>
              <w:jc w:val="center"/>
              <w:rPr>
                <w:rFonts w:ascii="宋体" w:hAnsi="宋体" w:eastAsia="宋体" w:cs="宋体"/>
                <w:kern w:val="0"/>
                <w:szCs w:val="21"/>
              </w:rPr>
            </w:pPr>
            <w:r>
              <w:rPr>
                <w:rFonts w:hint="eastAsia" w:ascii="宋体" w:hAnsi="宋体" w:eastAsia="宋体" w:cs="宋体"/>
                <w:kern w:val="0"/>
                <w:szCs w:val="21"/>
              </w:rPr>
              <w:t>商贸物流</w:t>
            </w:r>
          </w:p>
        </w:tc>
      </w:tr>
      <w:tr w14:paraId="390C5A25">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7E4111F">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35D3F357">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E31BE9E">
            <w:pPr>
              <w:widowControl w:val="0"/>
              <w:jc w:val="center"/>
              <w:rPr>
                <w:rFonts w:ascii="宋体" w:hAnsi="宋体" w:eastAsia="宋体" w:cs="宋体"/>
                <w:kern w:val="0"/>
                <w:szCs w:val="21"/>
              </w:rPr>
            </w:pPr>
            <w:r>
              <w:rPr>
                <w:rFonts w:hint="eastAsia" w:ascii="宋体" w:hAnsi="宋体" w:eastAsia="宋体" w:cs="宋体"/>
                <w:kern w:val="0"/>
                <w:szCs w:val="21"/>
              </w:rPr>
              <w:t>小泉村</w:t>
            </w:r>
          </w:p>
        </w:tc>
        <w:tc>
          <w:tcPr>
            <w:tcW w:w="1203" w:type="dxa"/>
            <w:tcBorders>
              <w:top w:val="nil"/>
              <w:left w:val="nil"/>
              <w:bottom w:val="single" w:color="auto" w:sz="4" w:space="0"/>
              <w:right w:val="single" w:color="auto" w:sz="4" w:space="0"/>
            </w:tcBorders>
            <w:shd w:val="clear" w:color="auto" w:fill="auto"/>
            <w:vAlign w:val="center"/>
          </w:tcPr>
          <w:p w14:paraId="081766A4">
            <w:pPr>
              <w:widowControl w:val="0"/>
              <w:jc w:val="center"/>
              <w:rPr>
                <w:rFonts w:ascii="宋体" w:hAnsi="宋体" w:eastAsia="宋体" w:cs="宋体"/>
                <w:kern w:val="0"/>
                <w:szCs w:val="21"/>
              </w:rPr>
            </w:pPr>
            <w:r>
              <w:rPr>
                <w:rFonts w:hint="eastAsia" w:ascii="宋体" w:hAnsi="宋体" w:eastAsia="宋体" w:cs="宋体"/>
                <w:kern w:val="0"/>
                <w:szCs w:val="21"/>
              </w:rPr>
              <w:t>18.7</w:t>
            </w:r>
          </w:p>
        </w:tc>
        <w:tc>
          <w:tcPr>
            <w:tcW w:w="718" w:type="dxa"/>
            <w:tcBorders>
              <w:top w:val="nil"/>
              <w:left w:val="nil"/>
              <w:bottom w:val="single" w:color="auto" w:sz="4" w:space="0"/>
              <w:right w:val="single" w:color="auto" w:sz="4" w:space="0"/>
            </w:tcBorders>
            <w:shd w:val="clear" w:color="auto" w:fill="auto"/>
            <w:vAlign w:val="center"/>
          </w:tcPr>
          <w:p w14:paraId="7906EE04">
            <w:pPr>
              <w:widowControl w:val="0"/>
              <w:jc w:val="center"/>
              <w:rPr>
                <w:rFonts w:ascii="宋体" w:hAnsi="宋体" w:eastAsia="宋体" w:cs="宋体"/>
                <w:kern w:val="0"/>
                <w:szCs w:val="21"/>
              </w:rPr>
            </w:pPr>
            <w:r>
              <w:rPr>
                <w:rFonts w:hint="eastAsia" w:ascii="宋体" w:hAnsi="宋体" w:eastAsia="宋体" w:cs="宋体"/>
                <w:kern w:val="0"/>
                <w:szCs w:val="21"/>
              </w:rPr>
              <w:t>2200</w:t>
            </w:r>
          </w:p>
        </w:tc>
        <w:tc>
          <w:tcPr>
            <w:tcW w:w="718" w:type="dxa"/>
            <w:tcBorders>
              <w:top w:val="nil"/>
              <w:left w:val="nil"/>
              <w:bottom w:val="single" w:color="auto" w:sz="4" w:space="0"/>
              <w:right w:val="single" w:color="auto" w:sz="4" w:space="0"/>
            </w:tcBorders>
            <w:shd w:val="clear" w:color="auto" w:fill="auto"/>
            <w:vAlign w:val="center"/>
          </w:tcPr>
          <w:p w14:paraId="4AC0DC28">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2779" w:type="dxa"/>
            <w:tcBorders>
              <w:top w:val="nil"/>
              <w:left w:val="nil"/>
              <w:bottom w:val="single" w:color="auto" w:sz="4" w:space="0"/>
              <w:right w:val="single" w:color="auto" w:sz="4" w:space="0"/>
            </w:tcBorders>
            <w:shd w:val="clear" w:color="auto" w:fill="auto"/>
            <w:vAlign w:val="center"/>
          </w:tcPr>
          <w:p w14:paraId="6F7A71F3">
            <w:pPr>
              <w:widowControl w:val="0"/>
              <w:jc w:val="center"/>
              <w:rPr>
                <w:rFonts w:ascii="宋体" w:hAnsi="宋体" w:eastAsia="宋体" w:cs="宋体"/>
                <w:kern w:val="0"/>
                <w:szCs w:val="21"/>
              </w:rPr>
            </w:pPr>
            <w:r>
              <w:rPr>
                <w:rFonts w:hint="eastAsia" w:ascii="宋体" w:hAnsi="宋体" w:eastAsia="宋体" w:cs="宋体"/>
                <w:kern w:val="0"/>
                <w:szCs w:val="21"/>
              </w:rPr>
              <w:t>产业服务</w:t>
            </w:r>
          </w:p>
        </w:tc>
      </w:tr>
      <w:tr w14:paraId="7B6AED70">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5757AE75">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0D8BCF90">
            <w:pPr>
              <w:widowControl w:val="0"/>
              <w:jc w:val="center"/>
              <w:rPr>
                <w:rFonts w:ascii="宋体" w:hAnsi="宋体" w:eastAsia="宋体" w:cs="宋体"/>
                <w:kern w:val="0"/>
                <w:szCs w:val="21"/>
              </w:rPr>
            </w:pPr>
            <w:r>
              <w:rPr>
                <w:rFonts w:hint="eastAsia" w:ascii="宋体" w:hAnsi="宋体" w:eastAsia="宋体" w:cs="宋体"/>
                <w:kern w:val="0"/>
                <w:szCs w:val="21"/>
              </w:rPr>
              <w:t>贺胜桥镇</w:t>
            </w:r>
          </w:p>
        </w:tc>
        <w:tc>
          <w:tcPr>
            <w:tcW w:w="1188" w:type="dxa"/>
            <w:tcBorders>
              <w:top w:val="nil"/>
              <w:left w:val="nil"/>
              <w:bottom w:val="single" w:color="auto" w:sz="4" w:space="0"/>
              <w:right w:val="single" w:color="auto" w:sz="4" w:space="0"/>
            </w:tcBorders>
            <w:shd w:val="clear" w:color="auto" w:fill="auto"/>
            <w:vAlign w:val="center"/>
          </w:tcPr>
          <w:p w14:paraId="70895026">
            <w:pPr>
              <w:widowControl w:val="0"/>
              <w:jc w:val="center"/>
              <w:rPr>
                <w:rFonts w:ascii="宋体" w:hAnsi="宋体" w:eastAsia="宋体" w:cs="宋体"/>
                <w:kern w:val="0"/>
                <w:szCs w:val="21"/>
              </w:rPr>
            </w:pPr>
            <w:r>
              <w:rPr>
                <w:rFonts w:hint="eastAsia" w:ascii="宋体" w:hAnsi="宋体" w:eastAsia="宋体" w:cs="宋体"/>
                <w:kern w:val="0"/>
                <w:szCs w:val="21"/>
              </w:rPr>
              <w:t>滨湖村</w:t>
            </w:r>
          </w:p>
        </w:tc>
        <w:tc>
          <w:tcPr>
            <w:tcW w:w="1203" w:type="dxa"/>
            <w:tcBorders>
              <w:top w:val="nil"/>
              <w:left w:val="nil"/>
              <w:bottom w:val="single" w:color="auto" w:sz="4" w:space="0"/>
              <w:right w:val="single" w:color="auto" w:sz="4" w:space="0"/>
            </w:tcBorders>
            <w:shd w:val="clear" w:color="auto" w:fill="auto"/>
            <w:vAlign w:val="center"/>
          </w:tcPr>
          <w:p w14:paraId="07BE0BEB">
            <w:pPr>
              <w:widowControl w:val="0"/>
              <w:jc w:val="center"/>
              <w:rPr>
                <w:rFonts w:ascii="宋体" w:hAnsi="宋体" w:eastAsia="宋体" w:cs="宋体"/>
                <w:kern w:val="0"/>
                <w:szCs w:val="21"/>
              </w:rPr>
            </w:pPr>
            <w:r>
              <w:rPr>
                <w:rFonts w:hint="eastAsia" w:ascii="宋体" w:hAnsi="宋体" w:eastAsia="宋体" w:cs="宋体"/>
                <w:kern w:val="0"/>
                <w:szCs w:val="21"/>
              </w:rPr>
              <w:t>47.6</w:t>
            </w:r>
          </w:p>
        </w:tc>
        <w:tc>
          <w:tcPr>
            <w:tcW w:w="718" w:type="dxa"/>
            <w:tcBorders>
              <w:top w:val="nil"/>
              <w:left w:val="nil"/>
              <w:bottom w:val="single" w:color="auto" w:sz="4" w:space="0"/>
              <w:right w:val="single" w:color="auto" w:sz="4" w:space="0"/>
            </w:tcBorders>
            <w:shd w:val="clear" w:color="auto" w:fill="auto"/>
            <w:vAlign w:val="center"/>
          </w:tcPr>
          <w:p w14:paraId="2D9CC576">
            <w:pPr>
              <w:widowControl w:val="0"/>
              <w:jc w:val="center"/>
              <w:rPr>
                <w:rFonts w:ascii="宋体" w:hAnsi="宋体" w:eastAsia="宋体" w:cs="宋体"/>
                <w:kern w:val="0"/>
                <w:szCs w:val="21"/>
              </w:rPr>
            </w:pPr>
            <w:r>
              <w:rPr>
                <w:rFonts w:hint="eastAsia" w:ascii="宋体" w:hAnsi="宋体" w:eastAsia="宋体" w:cs="宋体"/>
                <w:kern w:val="0"/>
                <w:szCs w:val="21"/>
              </w:rPr>
              <w:t>2673</w:t>
            </w:r>
          </w:p>
        </w:tc>
        <w:tc>
          <w:tcPr>
            <w:tcW w:w="718" w:type="dxa"/>
            <w:tcBorders>
              <w:top w:val="nil"/>
              <w:left w:val="nil"/>
              <w:bottom w:val="single" w:color="auto" w:sz="4" w:space="0"/>
              <w:right w:val="single" w:color="auto" w:sz="4" w:space="0"/>
            </w:tcBorders>
            <w:shd w:val="clear" w:color="auto" w:fill="auto"/>
            <w:vAlign w:val="center"/>
          </w:tcPr>
          <w:p w14:paraId="6144A4B6">
            <w:pPr>
              <w:widowControl w:val="0"/>
              <w:jc w:val="center"/>
              <w:rPr>
                <w:rFonts w:ascii="宋体" w:hAnsi="宋体" w:eastAsia="宋体" w:cs="宋体"/>
                <w:kern w:val="0"/>
                <w:szCs w:val="21"/>
              </w:rPr>
            </w:pPr>
            <w:r>
              <w:rPr>
                <w:rFonts w:hint="eastAsia" w:ascii="宋体" w:hAnsi="宋体" w:eastAsia="宋体" w:cs="宋体"/>
                <w:kern w:val="0"/>
                <w:szCs w:val="21"/>
              </w:rPr>
              <w:t>3400</w:t>
            </w:r>
          </w:p>
        </w:tc>
        <w:tc>
          <w:tcPr>
            <w:tcW w:w="2779" w:type="dxa"/>
            <w:tcBorders>
              <w:top w:val="nil"/>
              <w:left w:val="nil"/>
              <w:bottom w:val="single" w:color="auto" w:sz="4" w:space="0"/>
              <w:right w:val="single" w:color="auto" w:sz="4" w:space="0"/>
            </w:tcBorders>
            <w:shd w:val="clear" w:color="auto" w:fill="auto"/>
            <w:vAlign w:val="center"/>
          </w:tcPr>
          <w:p w14:paraId="56D0E59F">
            <w:pPr>
              <w:widowControl w:val="0"/>
              <w:jc w:val="center"/>
              <w:rPr>
                <w:rFonts w:ascii="宋体" w:hAnsi="宋体" w:eastAsia="宋体" w:cs="宋体"/>
                <w:kern w:val="0"/>
                <w:szCs w:val="21"/>
              </w:rPr>
            </w:pPr>
            <w:r>
              <w:rPr>
                <w:rFonts w:hint="eastAsia" w:ascii="宋体" w:hAnsi="宋体" w:eastAsia="宋体" w:cs="宋体"/>
                <w:kern w:val="0"/>
                <w:szCs w:val="21"/>
              </w:rPr>
              <w:t>康养度假+滨水休闲</w:t>
            </w:r>
          </w:p>
        </w:tc>
      </w:tr>
      <w:tr w14:paraId="6D731102">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1F541CD">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12831D29">
            <w:pPr>
              <w:widowControl w:val="0"/>
              <w:jc w:val="center"/>
              <w:rPr>
                <w:rFonts w:ascii="宋体" w:hAnsi="宋体" w:eastAsia="宋体" w:cs="宋体"/>
                <w:kern w:val="0"/>
                <w:szCs w:val="21"/>
              </w:rPr>
            </w:pPr>
            <w:r>
              <w:rPr>
                <w:rFonts w:hint="eastAsia" w:ascii="宋体" w:hAnsi="宋体" w:eastAsia="宋体" w:cs="宋体"/>
                <w:kern w:val="0"/>
                <w:szCs w:val="21"/>
              </w:rPr>
              <w:t>（5个）</w:t>
            </w:r>
          </w:p>
          <w:p w14:paraId="22C04F74">
            <w:pPr>
              <w:widowControl w:val="0"/>
              <w:jc w:val="center"/>
              <w:rPr>
                <w:rFonts w:ascii="宋体" w:hAnsi="宋体" w:eastAsia="宋体" w:cs="宋体"/>
                <w:kern w:val="0"/>
                <w:szCs w:val="21"/>
              </w:rPr>
            </w:pPr>
            <w:r>
              <w:rPr>
                <w:rFonts w:hint="eastAsia" w:ascii="宋体" w:hAnsi="宋体" w:eastAsia="宋体" w:cs="宋体"/>
                <w:kern w:val="0"/>
                <w:szCs w:val="21"/>
              </w:rPr>
              <w:t>　</w:t>
            </w:r>
          </w:p>
          <w:p w14:paraId="13AD19BA">
            <w:pPr>
              <w:widowControl w:val="0"/>
              <w:jc w:val="center"/>
              <w:rPr>
                <w:rFonts w:ascii="宋体" w:hAnsi="宋体" w:eastAsia="宋体" w:cs="宋体"/>
                <w:kern w:val="0"/>
                <w:szCs w:val="21"/>
              </w:rPr>
            </w:pPr>
            <w:r>
              <w:rPr>
                <w:rFonts w:hint="eastAsia" w:ascii="宋体" w:hAnsi="宋体" w:eastAsia="宋体" w:cs="宋体"/>
                <w:kern w:val="0"/>
                <w:szCs w:val="21"/>
              </w:rPr>
              <w:t>　</w:t>
            </w:r>
          </w:p>
          <w:p w14:paraId="2B4F18C7">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32DF115B">
            <w:pPr>
              <w:widowControl w:val="0"/>
              <w:jc w:val="center"/>
              <w:rPr>
                <w:rFonts w:ascii="宋体" w:hAnsi="宋体" w:eastAsia="宋体" w:cs="宋体"/>
                <w:kern w:val="0"/>
                <w:szCs w:val="21"/>
              </w:rPr>
            </w:pPr>
            <w:r>
              <w:rPr>
                <w:rFonts w:hint="eastAsia" w:ascii="宋体" w:hAnsi="宋体" w:eastAsia="宋体" w:cs="宋体"/>
                <w:kern w:val="0"/>
                <w:szCs w:val="21"/>
              </w:rPr>
              <w:t>贺胜村</w:t>
            </w:r>
          </w:p>
        </w:tc>
        <w:tc>
          <w:tcPr>
            <w:tcW w:w="1203" w:type="dxa"/>
            <w:tcBorders>
              <w:top w:val="nil"/>
              <w:left w:val="nil"/>
              <w:bottom w:val="single" w:color="auto" w:sz="4" w:space="0"/>
              <w:right w:val="single" w:color="auto" w:sz="4" w:space="0"/>
            </w:tcBorders>
            <w:shd w:val="clear" w:color="auto" w:fill="auto"/>
            <w:vAlign w:val="center"/>
          </w:tcPr>
          <w:p w14:paraId="0FC9AFCB">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718" w:type="dxa"/>
            <w:tcBorders>
              <w:top w:val="nil"/>
              <w:left w:val="nil"/>
              <w:bottom w:val="single" w:color="auto" w:sz="4" w:space="0"/>
              <w:right w:val="single" w:color="auto" w:sz="4" w:space="0"/>
            </w:tcBorders>
            <w:shd w:val="clear" w:color="auto" w:fill="auto"/>
            <w:vAlign w:val="center"/>
          </w:tcPr>
          <w:p w14:paraId="1C2459A0">
            <w:pPr>
              <w:widowControl w:val="0"/>
              <w:jc w:val="center"/>
              <w:rPr>
                <w:rFonts w:ascii="宋体" w:hAnsi="宋体" w:eastAsia="宋体" w:cs="宋体"/>
                <w:kern w:val="0"/>
                <w:szCs w:val="21"/>
              </w:rPr>
            </w:pPr>
            <w:r>
              <w:rPr>
                <w:rFonts w:hint="eastAsia" w:ascii="宋体" w:hAnsi="宋体" w:eastAsia="宋体" w:cs="宋体"/>
                <w:kern w:val="0"/>
                <w:szCs w:val="21"/>
              </w:rPr>
              <w:t>1974</w:t>
            </w:r>
          </w:p>
        </w:tc>
        <w:tc>
          <w:tcPr>
            <w:tcW w:w="718" w:type="dxa"/>
            <w:tcBorders>
              <w:top w:val="nil"/>
              <w:left w:val="nil"/>
              <w:bottom w:val="single" w:color="auto" w:sz="4" w:space="0"/>
              <w:right w:val="single" w:color="auto" w:sz="4" w:space="0"/>
            </w:tcBorders>
            <w:shd w:val="clear" w:color="auto" w:fill="auto"/>
            <w:vAlign w:val="center"/>
          </w:tcPr>
          <w:p w14:paraId="2971F23D">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2779" w:type="dxa"/>
            <w:tcBorders>
              <w:top w:val="nil"/>
              <w:left w:val="nil"/>
              <w:bottom w:val="single" w:color="auto" w:sz="4" w:space="0"/>
              <w:right w:val="single" w:color="auto" w:sz="4" w:space="0"/>
            </w:tcBorders>
            <w:shd w:val="clear" w:color="auto" w:fill="auto"/>
            <w:vAlign w:val="center"/>
          </w:tcPr>
          <w:p w14:paraId="633D1AA2">
            <w:pPr>
              <w:widowControl w:val="0"/>
              <w:jc w:val="center"/>
              <w:rPr>
                <w:rFonts w:ascii="宋体" w:hAnsi="宋体" w:eastAsia="宋体" w:cs="宋体"/>
                <w:kern w:val="0"/>
                <w:szCs w:val="21"/>
              </w:rPr>
            </w:pPr>
            <w:r>
              <w:rPr>
                <w:rFonts w:hint="eastAsia" w:ascii="宋体" w:hAnsi="宋体" w:eastAsia="宋体" w:cs="宋体"/>
                <w:kern w:val="0"/>
                <w:szCs w:val="21"/>
              </w:rPr>
              <w:t>综合服务+生态住区</w:t>
            </w:r>
          </w:p>
        </w:tc>
      </w:tr>
      <w:tr w14:paraId="65E1000B">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5EBA455">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3408F62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69BEC86">
            <w:pPr>
              <w:widowControl w:val="0"/>
              <w:jc w:val="center"/>
              <w:rPr>
                <w:rFonts w:ascii="宋体" w:hAnsi="宋体" w:eastAsia="宋体" w:cs="宋体"/>
                <w:kern w:val="0"/>
                <w:szCs w:val="21"/>
              </w:rPr>
            </w:pPr>
            <w:r>
              <w:rPr>
                <w:rFonts w:hint="eastAsia" w:ascii="宋体" w:hAnsi="宋体" w:eastAsia="宋体" w:cs="宋体"/>
                <w:kern w:val="0"/>
                <w:szCs w:val="21"/>
              </w:rPr>
              <w:t>黎首寺村</w:t>
            </w:r>
          </w:p>
        </w:tc>
        <w:tc>
          <w:tcPr>
            <w:tcW w:w="1203" w:type="dxa"/>
            <w:tcBorders>
              <w:top w:val="nil"/>
              <w:left w:val="nil"/>
              <w:bottom w:val="single" w:color="auto" w:sz="4" w:space="0"/>
              <w:right w:val="single" w:color="auto" w:sz="4" w:space="0"/>
            </w:tcBorders>
            <w:shd w:val="clear" w:color="auto" w:fill="auto"/>
            <w:vAlign w:val="center"/>
          </w:tcPr>
          <w:p w14:paraId="1FE0746C">
            <w:pPr>
              <w:widowControl w:val="0"/>
              <w:jc w:val="center"/>
              <w:rPr>
                <w:rFonts w:ascii="宋体" w:hAnsi="宋体" w:eastAsia="宋体" w:cs="宋体"/>
                <w:kern w:val="0"/>
                <w:szCs w:val="21"/>
              </w:rPr>
            </w:pPr>
            <w:r>
              <w:rPr>
                <w:rFonts w:hint="eastAsia" w:ascii="宋体" w:hAnsi="宋体" w:eastAsia="宋体" w:cs="宋体"/>
                <w:kern w:val="0"/>
                <w:szCs w:val="21"/>
              </w:rPr>
              <w:t>40.6</w:t>
            </w:r>
          </w:p>
        </w:tc>
        <w:tc>
          <w:tcPr>
            <w:tcW w:w="718" w:type="dxa"/>
            <w:tcBorders>
              <w:top w:val="nil"/>
              <w:left w:val="nil"/>
              <w:bottom w:val="single" w:color="auto" w:sz="4" w:space="0"/>
              <w:right w:val="single" w:color="auto" w:sz="4" w:space="0"/>
            </w:tcBorders>
            <w:shd w:val="clear" w:color="auto" w:fill="auto"/>
            <w:vAlign w:val="center"/>
          </w:tcPr>
          <w:p w14:paraId="023D1494">
            <w:pPr>
              <w:widowControl w:val="0"/>
              <w:jc w:val="center"/>
              <w:rPr>
                <w:rFonts w:ascii="宋体" w:hAnsi="宋体" w:eastAsia="宋体" w:cs="宋体"/>
                <w:kern w:val="0"/>
                <w:szCs w:val="21"/>
              </w:rPr>
            </w:pPr>
            <w:r>
              <w:rPr>
                <w:rFonts w:hint="eastAsia" w:ascii="宋体" w:hAnsi="宋体" w:eastAsia="宋体" w:cs="宋体"/>
                <w:kern w:val="0"/>
                <w:szCs w:val="21"/>
              </w:rPr>
              <w:t>2290</w:t>
            </w:r>
          </w:p>
        </w:tc>
        <w:tc>
          <w:tcPr>
            <w:tcW w:w="718" w:type="dxa"/>
            <w:tcBorders>
              <w:top w:val="nil"/>
              <w:left w:val="nil"/>
              <w:bottom w:val="single" w:color="auto" w:sz="4" w:space="0"/>
              <w:right w:val="single" w:color="auto" w:sz="4" w:space="0"/>
            </w:tcBorders>
            <w:shd w:val="clear" w:color="auto" w:fill="auto"/>
            <w:vAlign w:val="center"/>
          </w:tcPr>
          <w:p w14:paraId="38CB6FE2">
            <w:pPr>
              <w:widowControl w:val="0"/>
              <w:jc w:val="center"/>
              <w:rPr>
                <w:rFonts w:ascii="宋体" w:hAnsi="宋体" w:eastAsia="宋体" w:cs="宋体"/>
                <w:kern w:val="0"/>
                <w:szCs w:val="21"/>
              </w:rPr>
            </w:pPr>
            <w:r>
              <w:rPr>
                <w:rFonts w:hint="eastAsia" w:ascii="宋体" w:hAnsi="宋体" w:eastAsia="宋体" w:cs="宋体"/>
                <w:kern w:val="0"/>
                <w:szCs w:val="21"/>
              </w:rPr>
              <w:t>2900</w:t>
            </w:r>
          </w:p>
        </w:tc>
        <w:tc>
          <w:tcPr>
            <w:tcW w:w="2779" w:type="dxa"/>
            <w:tcBorders>
              <w:top w:val="nil"/>
              <w:left w:val="nil"/>
              <w:bottom w:val="single" w:color="auto" w:sz="4" w:space="0"/>
              <w:right w:val="single" w:color="auto" w:sz="4" w:space="0"/>
            </w:tcBorders>
            <w:shd w:val="clear" w:color="auto" w:fill="auto"/>
            <w:vAlign w:val="center"/>
          </w:tcPr>
          <w:p w14:paraId="143F0C61">
            <w:pPr>
              <w:widowControl w:val="0"/>
              <w:jc w:val="center"/>
              <w:rPr>
                <w:rFonts w:ascii="宋体" w:hAnsi="宋体" w:eastAsia="宋体" w:cs="宋体"/>
                <w:kern w:val="0"/>
                <w:szCs w:val="21"/>
              </w:rPr>
            </w:pPr>
            <w:r>
              <w:rPr>
                <w:rFonts w:hint="eastAsia" w:ascii="宋体" w:hAnsi="宋体" w:eastAsia="宋体" w:cs="宋体"/>
                <w:kern w:val="0"/>
                <w:szCs w:val="21"/>
              </w:rPr>
              <w:t>农业生产+农业观光体验</w:t>
            </w:r>
          </w:p>
        </w:tc>
      </w:tr>
      <w:tr w14:paraId="56FE93A4">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7BFE040">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E0C5AE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358E7AF">
            <w:pPr>
              <w:widowControl w:val="0"/>
              <w:jc w:val="center"/>
              <w:rPr>
                <w:rFonts w:ascii="宋体" w:hAnsi="宋体" w:eastAsia="宋体" w:cs="宋体"/>
                <w:kern w:val="0"/>
                <w:szCs w:val="21"/>
              </w:rPr>
            </w:pPr>
            <w:r>
              <w:rPr>
                <w:rFonts w:hint="eastAsia" w:ascii="宋体" w:hAnsi="宋体" w:eastAsia="宋体" w:cs="宋体"/>
                <w:kern w:val="0"/>
                <w:szCs w:val="21"/>
              </w:rPr>
              <w:t>花坪村</w:t>
            </w:r>
          </w:p>
        </w:tc>
        <w:tc>
          <w:tcPr>
            <w:tcW w:w="1203" w:type="dxa"/>
            <w:tcBorders>
              <w:top w:val="nil"/>
              <w:left w:val="nil"/>
              <w:bottom w:val="single" w:color="auto" w:sz="4" w:space="0"/>
              <w:right w:val="single" w:color="auto" w:sz="4" w:space="0"/>
            </w:tcBorders>
            <w:shd w:val="clear" w:color="auto" w:fill="auto"/>
            <w:vAlign w:val="center"/>
          </w:tcPr>
          <w:p w14:paraId="0068CC71">
            <w:pPr>
              <w:widowControl w:val="0"/>
              <w:jc w:val="center"/>
              <w:rPr>
                <w:rFonts w:ascii="宋体" w:hAnsi="宋体" w:eastAsia="宋体" w:cs="宋体"/>
                <w:kern w:val="0"/>
                <w:szCs w:val="21"/>
              </w:rPr>
            </w:pPr>
            <w:r>
              <w:rPr>
                <w:rFonts w:hint="eastAsia" w:ascii="宋体" w:hAnsi="宋体" w:eastAsia="宋体" w:cs="宋体"/>
                <w:kern w:val="0"/>
                <w:szCs w:val="21"/>
              </w:rPr>
              <w:t>36.4</w:t>
            </w:r>
          </w:p>
        </w:tc>
        <w:tc>
          <w:tcPr>
            <w:tcW w:w="718" w:type="dxa"/>
            <w:tcBorders>
              <w:top w:val="nil"/>
              <w:left w:val="nil"/>
              <w:bottom w:val="single" w:color="auto" w:sz="4" w:space="0"/>
              <w:right w:val="single" w:color="auto" w:sz="4" w:space="0"/>
            </w:tcBorders>
            <w:shd w:val="clear" w:color="auto" w:fill="auto"/>
            <w:vAlign w:val="center"/>
          </w:tcPr>
          <w:p w14:paraId="15305F20">
            <w:pPr>
              <w:widowControl w:val="0"/>
              <w:jc w:val="center"/>
              <w:rPr>
                <w:rFonts w:ascii="宋体" w:hAnsi="宋体" w:eastAsia="宋体" w:cs="宋体"/>
                <w:kern w:val="0"/>
                <w:szCs w:val="21"/>
              </w:rPr>
            </w:pPr>
            <w:r>
              <w:rPr>
                <w:rFonts w:hint="eastAsia" w:ascii="宋体" w:hAnsi="宋体" w:eastAsia="宋体" w:cs="宋体"/>
                <w:kern w:val="0"/>
                <w:szCs w:val="21"/>
              </w:rPr>
              <w:t>2045</w:t>
            </w:r>
          </w:p>
        </w:tc>
        <w:tc>
          <w:tcPr>
            <w:tcW w:w="718" w:type="dxa"/>
            <w:tcBorders>
              <w:top w:val="nil"/>
              <w:left w:val="nil"/>
              <w:bottom w:val="single" w:color="auto" w:sz="4" w:space="0"/>
              <w:right w:val="single" w:color="auto" w:sz="4" w:space="0"/>
            </w:tcBorders>
            <w:shd w:val="clear" w:color="auto" w:fill="auto"/>
            <w:vAlign w:val="center"/>
          </w:tcPr>
          <w:p w14:paraId="55581CDB">
            <w:pPr>
              <w:widowControl w:val="0"/>
              <w:jc w:val="center"/>
              <w:rPr>
                <w:rFonts w:ascii="宋体" w:hAnsi="宋体" w:eastAsia="宋体" w:cs="宋体"/>
                <w:kern w:val="0"/>
                <w:szCs w:val="21"/>
              </w:rPr>
            </w:pPr>
            <w:r>
              <w:rPr>
                <w:rFonts w:hint="eastAsia" w:ascii="宋体" w:hAnsi="宋体" w:eastAsia="宋体" w:cs="宋体"/>
                <w:kern w:val="0"/>
                <w:szCs w:val="21"/>
              </w:rPr>
              <w:t>2600</w:t>
            </w:r>
          </w:p>
        </w:tc>
        <w:tc>
          <w:tcPr>
            <w:tcW w:w="2779" w:type="dxa"/>
            <w:tcBorders>
              <w:top w:val="nil"/>
              <w:left w:val="nil"/>
              <w:bottom w:val="single" w:color="auto" w:sz="4" w:space="0"/>
              <w:right w:val="single" w:color="auto" w:sz="4" w:space="0"/>
            </w:tcBorders>
            <w:shd w:val="clear" w:color="auto" w:fill="auto"/>
            <w:vAlign w:val="center"/>
          </w:tcPr>
          <w:p w14:paraId="5177570D">
            <w:pPr>
              <w:widowControl w:val="0"/>
              <w:jc w:val="center"/>
              <w:rPr>
                <w:rFonts w:ascii="宋体" w:hAnsi="宋体" w:eastAsia="宋体" w:cs="宋体"/>
                <w:kern w:val="0"/>
                <w:szCs w:val="21"/>
              </w:rPr>
            </w:pPr>
            <w:r>
              <w:rPr>
                <w:rFonts w:hint="eastAsia" w:ascii="宋体" w:hAnsi="宋体" w:eastAsia="宋体" w:cs="宋体"/>
                <w:kern w:val="0"/>
                <w:szCs w:val="21"/>
              </w:rPr>
              <w:t>农业生产+农业观光体验</w:t>
            </w:r>
          </w:p>
        </w:tc>
      </w:tr>
      <w:tr w14:paraId="6CF2588D">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01AB3F5">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5839603F">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920B903">
            <w:pPr>
              <w:widowControl w:val="0"/>
              <w:jc w:val="center"/>
              <w:rPr>
                <w:rFonts w:ascii="宋体" w:hAnsi="宋体" w:eastAsia="宋体" w:cs="宋体"/>
                <w:kern w:val="0"/>
                <w:szCs w:val="21"/>
              </w:rPr>
            </w:pPr>
            <w:r>
              <w:rPr>
                <w:rFonts w:hint="eastAsia" w:ascii="宋体" w:hAnsi="宋体" w:eastAsia="宋体" w:cs="宋体"/>
                <w:kern w:val="0"/>
                <w:szCs w:val="21"/>
              </w:rPr>
              <w:t>万秀村</w:t>
            </w:r>
          </w:p>
        </w:tc>
        <w:tc>
          <w:tcPr>
            <w:tcW w:w="1203" w:type="dxa"/>
            <w:tcBorders>
              <w:top w:val="nil"/>
              <w:left w:val="nil"/>
              <w:bottom w:val="single" w:color="auto" w:sz="4" w:space="0"/>
              <w:right w:val="single" w:color="auto" w:sz="4" w:space="0"/>
            </w:tcBorders>
            <w:shd w:val="clear" w:color="auto" w:fill="auto"/>
            <w:vAlign w:val="center"/>
          </w:tcPr>
          <w:p w14:paraId="03876A25">
            <w:pPr>
              <w:widowControl w:val="0"/>
              <w:jc w:val="center"/>
              <w:rPr>
                <w:rFonts w:ascii="宋体" w:hAnsi="宋体" w:eastAsia="宋体" w:cs="宋体"/>
                <w:kern w:val="0"/>
                <w:szCs w:val="21"/>
              </w:rPr>
            </w:pPr>
            <w:r>
              <w:rPr>
                <w:rFonts w:hint="eastAsia" w:ascii="宋体" w:hAnsi="宋体" w:eastAsia="宋体" w:cs="宋体"/>
                <w:kern w:val="0"/>
                <w:szCs w:val="21"/>
              </w:rPr>
              <w:t>60.2</w:t>
            </w:r>
          </w:p>
        </w:tc>
        <w:tc>
          <w:tcPr>
            <w:tcW w:w="718" w:type="dxa"/>
            <w:tcBorders>
              <w:top w:val="nil"/>
              <w:left w:val="nil"/>
              <w:bottom w:val="single" w:color="auto" w:sz="4" w:space="0"/>
              <w:right w:val="single" w:color="auto" w:sz="4" w:space="0"/>
            </w:tcBorders>
            <w:shd w:val="clear" w:color="auto" w:fill="auto"/>
            <w:vAlign w:val="center"/>
          </w:tcPr>
          <w:p w14:paraId="44CC4311">
            <w:pPr>
              <w:widowControl w:val="0"/>
              <w:jc w:val="center"/>
              <w:rPr>
                <w:rFonts w:ascii="宋体" w:hAnsi="宋体" w:eastAsia="宋体" w:cs="宋体"/>
                <w:kern w:val="0"/>
                <w:szCs w:val="21"/>
              </w:rPr>
            </w:pPr>
            <w:r>
              <w:rPr>
                <w:rFonts w:hint="eastAsia" w:ascii="宋体" w:hAnsi="宋体" w:eastAsia="宋体" w:cs="宋体"/>
                <w:kern w:val="0"/>
                <w:szCs w:val="21"/>
              </w:rPr>
              <w:t>3372</w:t>
            </w:r>
          </w:p>
        </w:tc>
        <w:tc>
          <w:tcPr>
            <w:tcW w:w="718" w:type="dxa"/>
            <w:tcBorders>
              <w:top w:val="nil"/>
              <w:left w:val="nil"/>
              <w:bottom w:val="single" w:color="auto" w:sz="4" w:space="0"/>
              <w:right w:val="single" w:color="auto" w:sz="4" w:space="0"/>
            </w:tcBorders>
            <w:shd w:val="clear" w:color="auto" w:fill="auto"/>
            <w:vAlign w:val="center"/>
          </w:tcPr>
          <w:p w14:paraId="6C5B1F52">
            <w:pPr>
              <w:widowControl w:val="0"/>
              <w:jc w:val="center"/>
              <w:rPr>
                <w:rFonts w:ascii="宋体" w:hAnsi="宋体" w:eastAsia="宋体" w:cs="宋体"/>
                <w:kern w:val="0"/>
                <w:szCs w:val="21"/>
              </w:rPr>
            </w:pPr>
            <w:r>
              <w:rPr>
                <w:rFonts w:hint="eastAsia" w:ascii="宋体" w:hAnsi="宋体" w:eastAsia="宋体" w:cs="宋体"/>
                <w:kern w:val="0"/>
                <w:szCs w:val="21"/>
              </w:rPr>
              <w:t>4300</w:t>
            </w:r>
          </w:p>
        </w:tc>
        <w:tc>
          <w:tcPr>
            <w:tcW w:w="2779" w:type="dxa"/>
            <w:tcBorders>
              <w:top w:val="nil"/>
              <w:left w:val="nil"/>
              <w:bottom w:val="single" w:color="auto" w:sz="4" w:space="0"/>
              <w:right w:val="single" w:color="auto" w:sz="4" w:space="0"/>
            </w:tcBorders>
            <w:shd w:val="clear" w:color="auto" w:fill="auto"/>
            <w:vAlign w:val="center"/>
          </w:tcPr>
          <w:p w14:paraId="5D692D96">
            <w:pPr>
              <w:widowControl w:val="0"/>
              <w:jc w:val="center"/>
              <w:rPr>
                <w:rFonts w:ascii="宋体" w:hAnsi="宋体" w:eastAsia="宋体" w:cs="宋体"/>
                <w:kern w:val="0"/>
                <w:szCs w:val="21"/>
              </w:rPr>
            </w:pPr>
            <w:r>
              <w:rPr>
                <w:rFonts w:hint="eastAsia" w:ascii="宋体" w:hAnsi="宋体" w:eastAsia="宋体" w:cs="宋体"/>
                <w:kern w:val="0"/>
                <w:szCs w:val="21"/>
              </w:rPr>
              <w:t>农业生产+农业观光体验</w:t>
            </w:r>
          </w:p>
        </w:tc>
      </w:tr>
      <w:tr w14:paraId="4B452838">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40D09EA">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01185243">
            <w:pPr>
              <w:widowControl w:val="0"/>
              <w:jc w:val="center"/>
              <w:rPr>
                <w:rFonts w:ascii="宋体" w:hAnsi="宋体" w:eastAsia="宋体" w:cs="宋体"/>
                <w:kern w:val="0"/>
                <w:szCs w:val="21"/>
              </w:rPr>
            </w:pPr>
            <w:r>
              <w:rPr>
                <w:rFonts w:hint="eastAsia" w:ascii="宋体" w:hAnsi="宋体" w:eastAsia="宋体" w:cs="宋体"/>
                <w:kern w:val="0"/>
                <w:szCs w:val="21"/>
              </w:rPr>
              <w:t>汀泗桥镇</w:t>
            </w:r>
          </w:p>
        </w:tc>
        <w:tc>
          <w:tcPr>
            <w:tcW w:w="1188" w:type="dxa"/>
            <w:tcBorders>
              <w:top w:val="nil"/>
              <w:left w:val="nil"/>
              <w:bottom w:val="single" w:color="auto" w:sz="4" w:space="0"/>
              <w:right w:val="single" w:color="auto" w:sz="4" w:space="0"/>
            </w:tcBorders>
            <w:shd w:val="clear" w:color="auto" w:fill="auto"/>
            <w:vAlign w:val="center"/>
          </w:tcPr>
          <w:p w14:paraId="478F2835">
            <w:pPr>
              <w:widowControl w:val="0"/>
              <w:jc w:val="center"/>
              <w:rPr>
                <w:rFonts w:ascii="宋体" w:hAnsi="宋体" w:eastAsia="宋体" w:cs="宋体"/>
                <w:kern w:val="0"/>
                <w:szCs w:val="21"/>
              </w:rPr>
            </w:pPr>
            <w:r>
              <w:rPr>
                <w:rFonts w:hint="eastAsia" w:ascii="宋体" w:hAnsi="宋体" w:eastAsia="宋体" w:cs="宋体"/>
                <w:kern w:val="0"/>
                <w:szCs w:val="21"/>
              </w:rPr>
              <w:t>赤岗村</w:t>
            </w:r>
          </w:p>
        </w:tc>
        <w:tc>
          <w:tcPr>
            <w:tcW w:w="1203" w:type="dxa"/>
            <w:tcBorders>
              <w:top w:val="nil"/>
              <w:left w:val="nil"/>
              <w:bottom w:val="single" w:color="auto" w:sz="4" w:space="0"/>
              <w:right w:val="single" w:color="auto" w:sz="4" w:space="0"/>
            </w:tcBorders>
            <w:shd w:val="clear" w:color="auto" w:fill="auto"/>
            <w:vAlign w:val="center"/>
          </w:tcPr>
          <w:p w14:paraId="02CF6F20">
            <w:pPr>
              <w:widowControl w:val="0"/>
              <w:jc w:val="center"/>
              <w:rPr>
                <w:rFonts w:ascii="宋体" w:hAnsi="宋体" w:eastAsia="宋体" w:cs="宋体"/>
                <w:kern w:val="0"/>
                <w:szCs w:val="21"/>
              </w:rPr>
            </w:pPr>
            <w:r>
              <w:rPr>
                <w:rFonts w:hint="eastAsia" w:ascii="宋体" w:hAnsi="宋体" w:eastAsia="宋体" w:cs="宋体"/>
                <w:kern w:val="0"/>
                <w:szCs w:val="21"/>
              </w:rPr>
              <w:t>39.2</w:t>
            </w:r>
          </w:p>
        </w:tc>
        <w:tc>
          <w:tcPr>
            <w:tcW w:w="718" w:type="dxa"/>
            <w:tcBorders>
              <w:top w:val="nil"/>
              <w:left w:val="nil"/>
              <w:bottom w:val="single" w:color="auto" w:sz="4" w:space="0"/>
              <w:right w:val="single" w:color="auto" w:sz="4" w:space="0"/>
            </w:tcBorders>
            <w:shd w:val="clear" w:color="auto" w:fill="auto"/>
            <w:vAlign w:val="center"/>
          </w:tcPr>
          <w:p w14:paraId="5035FAAA">
            <w:pPr>
              <w:widowControl w:val="0"/>
              <w:jc w:val="center"/>
              <w:rPr>
                <w:rFonts w:ascii="宋体" w:hAnsi="宋体" w:eastAsia="宋体" w:cs="宋体"/>
                <w:kern w:val="0"/>
                <w:szCs w:val="21"/>
              </w:rPr>
            </w:pPr>
            <w:r>
              <w:rPr>
                <w:rFonts w:hint="eastAsia" w:ascii="宋体" w:hAnsi="宋体" w:eastAsia="宋体" w:cs="宋体"/>
                <w:kern w:val="0"/>
                <w:szCs w:val="21"/>
              </w:rPr>
              <w:t>2089</w:t>
            </w:r>
          </w:p>
        </w:tc>
        <w:tc>
          <w:tcPr>
            <w:tcW w:w="718" w:type="dxa"/>
            <w:tcBorders>
              <w:top w:val="nil"/>
              <w:left w:val="nil"/>
              <w:bottom w:val="single" w:color="auto" w:sz="4" w:space="0"/>
              <w:right w:val="single" w:color="auto" w:sz="4" w:space="0"/>
            </w:tcBorders>
            <w:shd w:val="clear" w:color="auto" w:fill="auto"/>
            <w:vAlign w:val="center"/>
          </w:tcPr>
          <w:p w14:paraId="4568A903">
            <w:pPr>
              <w:widowControl w:val="0"/>
              <w:jc w:val="center"/>
              <w:rPr>
                <w:rFonts w:ascii="宋体" w:hAnsi="宋体" w:eastAsia="宋体" w:cs="宋体"/>
                <w:kern w:val="0"/>
                <w:szCs w:val="21"/>
              </w:rPr>
            </w:pPr>
            <w:r>
              <w:rPr>
                <w:rFonts w:hint="eastAsia" w:ascii="宋体" w:hAnsi="宋体" w:eastAsia="宋体" w:cs="宋体"/>
                <w:kern w:val="0"/>
                <w:szCs w:val="21"/>
              </w:rPr>
              <w:t>2800</w:t>
            </w:r>
          </w:p>
        </w:tc>
        <w:tc>
          <w:tcPr>
            <w:tcW w:w="2779" w:type="dxa"/>
            <w:tcBorders>
              <w:top w:val="nil"/>
              <w:left w:val="nil"/>
              <w:bottom w:val="single" w:color="auto" w:sz="4" w:space="0"/>
              <w:right w:val="single" w:color="auto" w:sz="4" w:space="0"/>
            </w:tcBorders>
            <w:shd w:val="clear" w:color="auto" w:fill="auto"/>
            <w:vAlign w:val="center"/>
          </w:tcPr>
          <w:p w14:paraId="0370B8FC">
            <w:pPr>
              <w:widowControl w:val="0"/>
              <w:jc w:val="center"/>
              <w:rPr>
                <w:rFonts w:ascii="宋体" w:hAnsi="宋体" w:eastAsia="宋体" w:cs="宋体"/>
                <w:kern w:val="0"/>
                <w:szCs w:val="21"/>
              </w:rPr>
            </w:pPr>
            <w:r>
              <w:rPr>
                <w:rFonts w:hint="eastAsia" w:ascii="宋体" w:hAnsi="宋体" w:eastAsia="宋体" w:cs="宋体"/>
                <w:kern w:val="0"/>
                <w:szCs w:val="21"/>
              </w:rPr>
              <w:t>生态农业型，有机茶叶种植+农业观光</w:t>
            </w:r>
          </w:p>
        </w:tc>
      </w:tr>
      <w:tr w14:paraId="0D61FB10">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F2D78A8">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2DE8ABA6">
            <w:pPr>
              <w:widowControl w:val="0"/>
              <w:jc w:val="center"/>
              <w:rPr>
                <w:rFonts w:ascii="宋体" w:hAnsi="宋体" w:eastAsia="宋体" w:cs="宋体"/>
                <w:kern w:val="0"/>
                <w:szCs w:val="21"/>
              </w:rPr>
            </w:pPr>
            <w:r>
              <w:rPr>
                <w:rFonts w:hint="eastAsia" w:ascii="宋体" w:hAnsi="宋体" w:eastAsia="宋体" w:cs="宋体"/>
                <w:kern w:val="0"/>
                <w:szCs w:val="21"/>
              </w:rPr>
              <w:t>（11个）</w:t>
            </w:r>
          </w:p>
          <w:p w14:paraId="1C5A7ED2">
            <w:pPr>
              <w:widowControl w:val="0"/>
              <w:jc w:val="center"/>
              <w:rPr>
                <w:rFonts w:ascii="宋体" w:hAnsi="宋体" w:eastAsia="宋体" w:cs="宋体"/>
                <w:kern w:val="0"/>
                <w:szCs w:val="21"/>
              </w:rPr>
            </w:pPr>
            <w:r>
              <w:rPr>
                <w:rFonts w:hint="eastAsia" w:ascii="宋体" w:hAnsi="宋体" w:eastAsia="宋体" w:cs="宋体"/>
                <w:kern w:val="0"/>
                <w:szCs w:val="21"/>
              </w:rPr>
              <w:t>　</w:t>
            </w:r>
          </w:p>
          <w:p w14:paraId="28323983">
            <w:pPr>
              <w:widowControl w:val="0"/>
              <w:jc w:val="center"/>
              <w:rPr>
                <w:rFonts w:ascii="宋体" w:hAnsi="宋体" w:eastAsia="宋体" w:cs="宋体"/>
                <w:kern w:val="0"/>
                <w:szCs w:val="21"/>
              </w:rPr>
            </w:pPr>
            <w:r>
              <w:rPr>
                <w:rFonts w:hint="eastAsia" w:ascii="宋体" w:hAnsi="宋体" w:eastAsia="宋体" w:cs="宋体"/>
                <w:kern w:val="0"/>
                <w:szCs w:val="21"/>
              </w:rPr>
              <w:t>　</w:t>
            </w:r>
          </w:p>
          <w:p w14:paraId="06E6D211">
            <w:pPr>
              <w:widowControl w:val="0"/>
              <w:jc w:val="center"/>
              <w:rPr>
                <w:rFonts w:ascii="宋体" w:hAnsi="宋体" w:eastAsia="宋体" w:cs="宋体"/>
                <w:kern w:val="0"/>
                <w:szCs w:val="21"/>
              </w:rPr>
            </w:pPr>
            <w:r>
              <w:rPr>
                <w:rFonts w:hint="eastAsia" w:ascii="宋体" w:hAnsi="宋体" w:eastAsia="宋体" w:cs="宋体"/>
                <w:kern w:val="0"/>
                <w:szCs w:val="21"/>
              </w:rPr>
              <w:t>　</w:t>
            </w:r>
          </w:p>
          <w:p w14:paraId="3BC0B011">
            <w:pPr>
              <w:widowControl w:val="0"/>
              <w:jc w:val="center"/>
              <w:rPr>
                <w:rFonts w:ascii="宋体" w:hAnsi="宋体" w:eastAsia="宋体" w:cs="宋体"/>
                <w:kern w:val="0"/>
                <w:szCs w:val="21"/>
              </w:rPr>
            </w:pPr>
            <w:r>
              <w:rPr>
                <w:rFonts w:hint="eastAsia" w:ascii="宋体" w:hAnsi="宋体" w:eastAsia="宋体" w:cs="宋体"/>
                <w:kern w:val="0"/>
                <w:szCs w:val="21"/>
              </w:rPr>
              <w:t>　</w:t>
            </w:r>
          </w:p>
          <w:p w14:paraId="487CF81A">
            <w:pPr>
              <w:widowControl w:val="0"/>
              <w:jc w:val="center"/>
              <w:rPr>
                <w:rFonts w:ascii="宋体" w:hAnsi="宋体" w:eastAsia="宋体" w:cs="宋体"/>
                <w:kern w:val="0"/>
                <w:szCs w:val="21"/>
              </w:rPr>
            </w:pPr>
            <w:r>
              <w:rPr>
                <w:rFonts w:hint="eastAsia" w:ascii="宋体" w:hAnsi="宋体" w:eastAsia="宋体" w:cs="宋体"/>
                <w:kern w:val="0"/>
                <w:szCs w:val="21"/>
              </w:rPr>
              <w:t>　</w:t>
            </w:r>
          </w:p>
          <w:p w14:paraId="08ABF511">
            <w:pPr>
              <w:widowControl w:val="0"/>
              <w:jc w:val="center"/>
              <w:rPr>
                <w:rFonts w:ascii="宋体" w:hAnsi="宋体" w:eastAsia="宋体" w:cs="宋体"/>
                <w:kern w:val="0"/>
                <w:szCs w:val="21"/>
              </w:rPr>
            </w:pPr>
            <w:r>
              <w:rPr>
                <w:rFonts w:hint="eastAsia" w:ascii="宋体" w:hAnsi="宋体" w:eastAsia="宋体" w:cs="宋体"/>
                <w:kern w:val="0"/>
                <w:szCs w:val="21"/>
              </w:rPr>
              <w:t>　</w:t>
            </w:r>
          </w:p>
          <w:p w14:paraId="110AC257">
            <w:pPr>
              <w:widowControl w:val="0"/>
              <w:jc w:val="center"/>
              <w:rPr>
                <w:rFonts w:ascii="宋体" w:hAnsi="宋体" w:eastAsia="宋体" w:cs="宋体"/>
                <w:kern w:val="0"/>
                <w:szCs w:val="21"/>
              </w:rPr>
            </w:pPr>
            <w:r>
              <w:rPr>
                <w:rFonts w:hint="eastAsia" w:ascii="宋体" w:hAnsi="宋体" w:eastAsia="宋体" w:cs="宋体"/>
                <w:kern w:val="0"/>
                <w:szCs w:val="21"/>
              </w:rPr>
              <w:t>　</w:t>
            </w:r>
          </w:p>
          <w:p w14:paraId="36FCB05F">
            <w:pPr>
              <w:widowControl w:val="0"/>
              <w:jc w:val="center"/>
              <w:rPr>
                <w:rFonts w:ascii="宋体" w:hAnsi="宋体" w:eastAsia="宋体" w:cs="宋体"/>
                <w:kern w:val="0"/>
                <w:szCs w:val="21"/>
              </w:rPr>
            </w:pPr>
            <w:r>
              <w:rPr>
                <w:rFonts w:hint="eastAsia" w:ascii="宋体" w:hAnsi="宋体" w:eastAsia="宋体" w:cs="宋体"/>
                <w:kern w:val="0"/>
                <w:szCs w:val="21"/>
              </w:rPr>
              <w:t>　</w:t>
            </w:r>
          </w:p>
          <w:p w14:paraId="4D5F4989">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7B0781D1">
            <w:pPr>
              <w:widowControl w:val="0"/>
              <w:jc w:val="center"/>
              <w:rPr>
                <w:rFonts w:ascii="宋体" w:hAnsi="宋体" w:eastAsia="宋体" w:cs="宋体"/>
                <w:kern w:val="0"/>
                <w:szCs w:val="21"/>
              </w:rPr>
            </w:pPr>
            <w:r>
              <w:rPr>
                <w:rFonts w:hint="eastAsia" w:ascii="宋体" w:hAnsi="宋体" w:eastAsia="宋体" w:cs="宋体"/>
                <w:kern w:val="0"/>
                <w:szCs w:val="21"/>
              </w:rPr>
              <w:t>古塘村</w:t>
            </w:r>
          </w:p>
        </w:tc>
        <w:tc>
          <w:tcPr>
            <w:tcW w:w="1203" w:type="dxa"/>
            <w:tcBorders>
              <w:top w:val="nil"/>
              <w:left w:val="nil"/>
              <w:bottom w:val="single" w:color="auto" w:sz="4" w:space="0"/>
              <w:right w:val="single" w:color="auto" w:sz="4" w:space="0"/>
            </w:tcBorders>
            <w:shd w:val="clear" w:color="auto" w:fill="auto"/>
            <w:vAlign w:val="center"/>
          </w:tcPr>
          <w:p w14:paraId="0E4D1E2B">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53FD2CBA">
            <w:pPr>
              <w:widowControl w:val="0"/>
              <w:jc w:val="center"/>
              <w:rPr>
                <w:rFonts w:ascii="宋体" w:hAnsi="宋体" w:eastAsia="宋体" w:cs="宋体"/>
                <w:kern w:val="0"/>
                <w:szCs w:val="21"/>
              </w:rPr>
            </w:pPr>
            <w:r>
              <w:rPr>
                <w:rFonts w:hint="eastAsia" w:ascii="宋体" w:hAnsi="宋体" w:eastAsia="宋体" w:cs="宋体"/>
                <w:kern w:val="0"/>
                <w:szCs w:val="21"/>
              </w:rPr>
              <w:t>2473</w:t>
            </w:r>
          </w:p>
        </w:tc>
        <w:tc>
          <w:tcPr>
            <w:tcW w:w="718" w:type="dxa"/>
            <w:tcBorders>
              <w:top w:val="nil"/>
              <w:left w:val="nil"/>
              <w:bottom w:val="single" w:color="auto" w:sz="4" w:space="0"/>
              <w:right w:val="single" w:color="auto" w:sz="4" w:space="0"/>
            </w:tcBorders>
            <w:shd w:val="clear" w:color="auto" w:fill="auto"/>
            <w:vAlign w:val="center"/>
          </w:tcPr>
          <w:p w14:paraId="29FEC92D">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344207CD">
            <w:pPr>
              <w:widowControl w:val="0"/>
              <w:jc w:val="center"/>
              <w:rPr>
                <w:rFonts w:ascii="宋体" w:hAnsi="宋体" w:eastAsia="宋体" w:cs="宋体"/>
                <w:kern w:val="0"/>
                <w:szCs w:val="21"/>
              </w:rPr>
            </w:pPr>
            <w:r>
              <w:rPr>
                <w:rFonts w:hint="eastAsia" w:ascii="宋体" w:hAnsi="宋体" w:eastAsia="宋体" w:cs="宋体"/>
                <w:kern w:val="0"/>
                <w:szCs w:val="21"/>
              </w:rPr>
              <w:t>生态农业型，有机茶叶种植+农业观光</w:t>
            </w:r>
          </w:p>
        </w:tc>
      </w:tr>
      <w:tr w14:paraId="6044B8F1">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77BED2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1E48491">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136AF2D">
            <w:pPr>
              <w:widowControl w:val="0"/>
              <w:jc w:val="center"/>
              <w:rPr>
                <w:rFonts w:ascii="宋体" w:hAnsi="宋体" w:eastAsia="宋体" w:cs="宋体"/>
                <w:kern w:val="0"/>
                <w:szCs w:val="21"/>
              </w:rPr>
            </w:pPr>
            <w:r>
              <w:rPr>
                <w:rFonts w:hint="eastAsia" w:ascii="宋体" w:hAnsi="宋体" w:eastAsia="宋体" w:cs="宋体"/>
                <w:kern w:val="0"/>
                <w:szCs w:val="21"/>
              </w:rPr>
              <w:t>古田村</w:t>
            </w:r>
          </w:p>
        </w:tc>
        <w:tc>
          <w:tcPr>
            <w:tcW w:w="1203" w:type="dxa"/>
            <w:tcBorders>
              <w:top w:val="nil"/>
              <w:left w:val="nil"/>
              <w:bottom w:val="single" w:color="auto" w:sz="4" w:space="0"/>
              <w:right w:val="single" w:color="auto" w:sz="4" w:space="0"/>
            </w:tcBorders>
            <w:shd w:val="clear" w:color="auto" w:fill="auto"/>
            <w:vAlign w:val="center"/>
          </w:tcPr>
          <w:p w14:paraId="14BDD12E">
            <w:pPr>
              <w:widowControl w:val="0"/>
              <w:jc w:val="center"/>
              <w:rPr>
                <w:rFonts w:ascii="宋体" w:hAnsi="宋体" w:eastAsia="宋体" w:cs="宋体"/>
                <w:kern w:val="0"/>
                <w:szCs w:val="21"/>
              </w:rPr>
            </w:pPr>
            <w:r>
              <w:rPr>
                <w:rFonts w:hint="eastAsia" w:ascii="宋体" w:hAnsi="宋体" w:eastAsia="宋体" w:cs="宋体"/>
                <w:kern w:val="0"/>
                <w:szCs w:val="21"/>
              </w:rPr>
              <w:t>37.8</w:t>
            </w:r>
          </w:p>
        </w:tc>
        <w:tc>
          <w:tcPr>
            <w:tcW w:w="718" w:type="dxa"/>
            <w:tcBorders>
              <w:top w:val="nil"/>
              <w:left w:val="nil"/>
              <w:bottom w:val="single" w:color="auto" w:sz="4" w:space="0"/>
              <w:right w:val="single" w:color="auto" w:sz="4" w:space="0"/>
            </w:tcBorders>
            <w:shd w:val="clear" w:color="auto" w:fill="auto"/>
            <w:vAlign w:val="center"/>
          </w:tcPr>
          <w:p w14:paraId="694B9E5D">
            <w:pPr>
              <w:widowControl w:val="0"/>
              <w:jc w:val="center"/>
              <w:rPr>
                <w:rFonts w:ascii="宋体" w:hAnsi="宋体" w:eastAsia="宋体" w:cs="宋体"/>
                <w:kern w:val="0"/>
                <w:szCs w:val="21"/>
              </w:rPr>
            </w:pPr>
            <w:r>
              <w:rPr>
                <w:rFonts w:hint="eastAsia" w:ascii="宋体" w:hAnsi="宋体" w:eastAsia="宋体" w:cs="宋体"/>
                <w:kern w:val="0"/>
                <w:szCs w:val="21"/>
              </w:rPr>
              <w:t>2078</w:t>
            </w:r>
          </w:p>
        </w:tc>
        <w:tc>
          <w:tcPr>
            <w:tcW w:w="718" w:type="dxa"/>
            <w:tcBorders>
              <w:top w:val="nil"/>
              <w:left w:val="nil"/>
              <w:bottom w:val="single" w:color="auto" w:sz="4" w:space="0"/>
              <w:right w:val="single" w:color="auto" w:sz="4" w:space="0"/>
            </w:tcBorders>
            <w:shd w:val="clear" w:color="auto" w:fill="auto"/>
            <w:vAlign w:val="center"/>
          </w:tcPr>
          <w:p w14:paraId="7B135686">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3ED9CC58">
            <w:pPr>
              <w:widowControl w:val="0"/>
              <w:jc w:val="center"/>
              <w:rPr>
                <w:rFonts w:ascii="宋体" w:hAnsi="宋体" w:eastAsia="宋体" w:cs="宋体"/>
                <w:kern w:val="0"/>
                <w:szCs w:val="21"/>
              </w:rPr>
            </w:pPr>
            <w:r>
              <w:rPr>
                <w:rFonts w:hint="eastAsia" w:ascii="宋体" w:hAnsi="宋体" w:eastAsia="宋体" w:cs="宋体"/>
                <w:kern w:val="0"/>
                <w:szCs w:val="21"/>
              </w:rPr>
              <w:t>生态农业型，瓜果蔬菜种植+生态旅游</w:t>
            </w:r>
          </w:p>
        </w:tc>
      </w:tr>
      <w:tr w14:paraId="5BD891B7">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1C8F36F">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A060C7A">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0B7C836">
            <w:pPr>
              <w:widowControl w:val="0"/>
              <w:jc w:val="center"/>
              <w:rPr>
                <w:rFonts w:ascii="宋体" w:hAnsi="宋体" w:eastAsia="宋体" w:cs="宋体"/>
                <w:kern w:val="0"/>
                <w:szCs w:val="21"/>
              </w:rPr>
            </w:pPr>
            <w:r>
              <w:rPr>
                <w:rFonts w:hint="eastAsia" w:ascii="宋体" w:hAnsi="宋体" w:eastAsia="宋体" w:cs="宋体"/>
                <w:kern w:val="0"/>
                <w:szCs w:val="21"/>
              </w:rPr>
              <w:t>聂家村</w:t>
            </w:r>
          </w:p>
        </w:tc>
        <w:tc>
          <w:tcPr>
            <w:tcW w:w="1203" w:type="dxa"/>
            <w:tcBorders>
              <w:top w:val="nil"/>
              <w:left w:val="nil"/>
              <w:bottom w:val="single" w:color="auto" w:sz="4" w:space="0"/>
              <w:right w:val="single" w:color="auto" w:sz="4" w:space="0"/>
            </w:tcBorders>
            <w:shd w:val="clear" w:color="auto" w:fill="auto"/>
            <w:vAlign w:val="center"/>
          </w:tcPr>
          <w:p w14:paraId="40F12DA8">
            <w:pPr>
              <w:widowControl w:val="0"/>
              <w:jc w:val="center"/>
              <w:rPr>
                <w:rFonts w:ascii="宋体" w:hAnsi="宋体" w:eastAsia="宋体" w:cs="宋体"/>
                <w:kern w:val="0"/>
                <w:szCs w:val="21"/>
              </w:rPr>
            </w:pPr>
            <w:r>
              <w:rPr>
                <w:rFonts w:hint="eastAsia" w:ascii="宋体" w:hAnsi="宋体" w:eastAsia="宋体" w:cs="宋体"/>
                <w:kern w:val="0"/>
                <w:szCs w:val="21"/>
              </w:rPr>
              <w:t>37.8</w:t>
            </w:r>
          </w:p>
        </w:tc>
        <w:tc>
          <w:tcPr>
            <w:tcW w:w="718" w:type="dxa"/>
            <w:tcBorders>
              <w:top w:val="nil"/>
              <w:left w:val="nil"/>
              <w:bottom w:val="single" w:color="auto" w:sz="4" w:space="0"/>
              <w:right w:val="single" w:color="auto" w:sz="4" w:space="0"/>
            </w:tcBorders>
            <w:shd w:val="clear" w:color="auto" w:fill="auto"/>
            <w:vAlign w:val="center"/>
          </w:tcPr>
          <w:p w14:paraId="17782E58">
            <w:pPr>
              <w:widowControl w:val="0"/>
              <w:jc w:val="center"/>
              <w:rPr>
                <w:rFonts w:ascii="宋体" w:hAnsi="宋体" w:eastAsia="宋体" w:cs="宋体"/>
                <w:kern w:val="0"/>
                <w:szCs w:val="21"/>
              </w:rPr>
            </w:pPr>
            <w:r>
              <w:rPr>
                <w:rFonts w:hint="eastAsia" w:ascii="宋体" w:hAnsi="宋体" w:eastAsia="宋体" w:cs="宋体"/>
                <w:kern w:val="0"/>
                <w:szCs w:val="21"/>
              </w:rPr>
              <w:t>2055</w:t>
            </w:r>
          </w:p>
        </w:tc>
        <w:tc>
          <w:tcPr>
            <w:tcW w:w="718" w:type="dxa"/>
            <w:tcBorders>
              <w:top w:val="nil"/>
              <w:left w:val="nil"/>
              <w:bottom w:val="single" w:color="auto" w:sz="4" w:space="0"/>
              <w:right w:val="single" w:color="auto" w:sz="4" w:space="0"/>
            </w:tcBorders>
            <w:shd w:val="clear" w:color="auto" w:fill="auto"/>
            <w:vAlign w:val="center"/>
          </w:tcPr>
          <w:p w14:paraId="35C6A385">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3805D5BE">
            <w:pPr>
              <w:widowControl w:val="0"/>
              <w:jc w:val="center"/>
              <w:rPr>
                <w:rFonts w:ascii="宋体" w:hAnsi="宋体" w:eastAsia="宋体" w:cs="宋体"/>
                <w:kern w:val="0"/>
                <w:szCs w:val="21"/>
              </w:rPr>
            </w:pPr>
            <w:r>
              <w:rPr>
                <w:rFonts w:hint="eastAsia" w:ascii="宋体" w:hAnsi="宋体" w:eastAsia="宋体" w:cs="宋体"/>
                <w:kern w:val="0"/>
                <w:szCs w:val="21"/>
              </w:rPr>
              <w:t>生态农业型，瓜果蔬菜种植+生态旅游</w:t>
            </w:r>
          </w:p>
        </w:tc>
      </w:tr>
      <w:tr w14:paraId="626FE65F">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E17610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2A84DD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B50727E">
            <w:pPr>
              <w:widowControl w:val="0"/>
              <w:jc w:val="center"/>
              <w:rPr>
                <w:rFonts w:ascii="宋体" w:hAnsi="宋体" w:eastAsia="宋体" w:cs="宋体"/>
                <w:kern w:val="0"/>
                <w:szCs w:val="21"/>
              </w:rPr>
            </w:pPr>
            <w:r>
              <w:rPr>
                <w:rFonts w:hint="eastAsia" w:ascii="宋体" w:hAnsi="宋体" w:eastAsia="宋体" w:cs="宋体"/>
                <w:kern w:val="0"/>
                <w:szCs w:val="21"/>
              </w:rPr>
              <w:t>彭碑村</w:t>
            </w:r>
          </w:p>
        </w:tc>
        <w:tc>
          <w:tcPr>
            <w:tcW w:w="1203" w:type="dxa"/>
            <w:tcBorders>
              <w:top w:val="nil"/>
              <w:left w:val="nil"/>
              <w:bottom w:val="single" w:color="auto" w:sz="4" w:space="0"/>
              <w:right w:val="single" w:color="auto" w:sz="4" w:space="0"/>
            </w:tcBorders>
            <w:shd w:val="clear" w:color="auto" w:fill="auto"/>
            <w:vAlign w:val="center"/>
          </w:tcPr>
          <w:p w14:paraId="5B27801E">
            <w:pPr>
              <w:widowControl w:val="0"/>
              <w:jc w:val="center"/>
              <w:rPr>
                <w:rFonts w:ascii="宋体" w:hAnsi="宋体" w:eastAsia="宋体" w:cs="宋体"/>
                <w:kern w:val="0"/>
                <w:szCs w:val="21"/>
              </w:rPr>
            </w:pPr>
            <w:r>
              <w:rPr>
                <w:rFonts w:hint="eastAsia" w:ascii="宋体" w:hAnsi="宋体" w:eastAsia="宋体" w:cs="宋体"/>
                <w:kern w:val="0"/>
                <w:szCs w:val="21"/>
              </w:rPr>
              <w:t>32.2</w:t>
            </w:r>
          </w:p>
        </w:tc>
        <w:tc>
          <w:tcPr>
            <w:tcW w:w="718" w:type="dxa"/>
            <w:tcBorders>
              <w:top w:val="nil"/>
              <w:left w:val="nil"/>
              <w:bottom w:val="single" w:color="auto" w:sz="4" w:space="0"/>
              <w:right w:val="single" w:color="auto" w:sz="4" w:space="0"/>
            </w:tcBorders>
            <w:shd w:val="clear" w:color="auto" w:fill="auto"/>
            <w:vAlign w:val="center"/>
          </w:tcPr>
          <w:p w14:paraId="3579B9AD">
            <w:pPr>
              <w:widowControl w:val="0"/>
              <w:jc w:val="center"/>
              <w:rPr>
                <w:rFonts w:ascii="宋体" w:hAnsi="宋体" w:eastAsia="宋体" w:cs="宋体"/>
                <w:kern w:val="0"/>
                <w:szCs w:val="21"/>
              </w:rPr>
            </w:pPr>
            <w:r>
              <w:rPr>
                <w:rFonts w:hint="eastAsia" w:ascii="宋体" w:hAnsi="宋体" w:eastAsia="宋体" w:cs="宋体"/>
                <w:kern w:val="0"/>
                <w:szCs w:val="21"/>
              </w:rPr>
              <w:t>1726</w:t>
            </w:r>
          </w:p>
        </w:tc>
        <w:tc>
          <w:tcPr>
            <w:tcW w:w="718" w:type="dxa"/>
            <w:tcBorders>
              <w:top w:val="nil"/>
              <w:left w:val="nil"/>
              <w:bottom w:val="single" w:color="auto" w:sz="4" w:space="0"/>
              <w:right w:val="single" w:color="auto" w:sz="4" w:space="0"/>
            </w:tcBorders>
            <w:shd w:val="clear" w:color="auto" w:fill="auto"/>
            <w:vAlign w:val="center"/>
          </w:tcPr>
          <w:p w14:paraId="2A8BA4C7">
            <w:pPr>
              <w:widowControl w:val="0"/>
              <w:jc w:val="center"/>
              <w:rPr>
                <w:rFonts w:ascii="宋体" w:hAnsi="宋体" w:eastAsia="宋体" w:cs="宋体"/>
                <w:kern w:val="0"/>
                <w:szCs w:val="21"/>
              </w:rPr>
            </w:pPr>
            <w:r>
              <w:rPr>
                <w:rFonts w:hint="eastAsia" w:ascii="宋体" w:hAnsi="宋体" w:eastAsia="宋体" w:cs="宋体"/>
                <w:kern w:val="0"/>
                <w:szCs w:val="21"/>
              </w:rPr>
              <w:t>2300</w:t>
            </w:r>
          </w:p>
        </w:tc>
        <w:tc>
          <w:tcPr>
            <w:tcW w:w="2779" w:type="dxa"/>
            <w:tcBorders>
              <w:top w:val="nil"/>
              <w:left w:val="nil"/>
              <w:bottom w:val="single" w:color="auto" w:sz="4" w:space="0"/>
              <w:right w:val="single" w:color="auto" w:sz="4" w:space="0"/>
            </w:tcBorders>
            <w:shd w:val="clear" w:color="auto" w:fill="auto"/>
            <w:vAlign w:val="center"/>
          </w:tcPr>
          <w:p w14:paraId="53903755">
            <w:pPr>
              <w:widowControl w:val="0"/>
              <w:jc w:val="center"/>
              <w:rPr>
                <w:rFonts w:ascii="宋体" w:hAnsi="宋体" w:eastAsia="宋体" w:cs="宋体"/>
                <w:kern w:val="0"/>
                <w:szCs w:val="21"/>
              </w:rPr>
            </w:pPr>
            <w:r>
              <w:rPr>
                <w:rFonts w:hint="eastAsia" w:ascii="宋体" w:hAnsi="宋体" w:eastAsia="宋体" w:cs="宋体"/>
                <w:kern w:val="0"/>
                <w:szCs w:val="21"/>
              </w:rPr>
              <w:t>生态农业型，有机茶叶种植+农业观光</w:t>
            </w:r>
          </w:p>
        </w:tc>
      </w:tr>
      <w:tr w14:paraId="5972F737">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53B5426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35F66C4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E6D00ED">
            <w:pPr>
              <w:widowControl w:val="0"/>
              <w:jc w:val="center"/>
              <w:rPr>
                <w:rFonts w:ascii="宋体" w:hAnsi="宋体" w:eastAsia="宋体" w:cs="宋体"/>
                <w:kern w:val="0"/>
                <w:szCs w:val="21"/>
              </w:rPr>
            </w:pPr>
            <w:r>
              <w:rPr>
                <w:rFonts w:hint="eastAsia" w:ascii="宋体" w:hAnsi="宋体" w:eastAsia="宋体" w:cs="宋体"/>
                <w:kern w:val="0"/>
                <w:szCs w:val="21"/>
              </w:rPr>
              <w:t>赛丰村</w:t>
            </w:r>
          </w:p>
        </w:tc>
        <w:tc>
          <w:tcPr>
            <w:tcW w:w="1203" w:type="dxa"/>
            <w:tcBorders>
              <w:top w:val="nil"/>
              <w:left w:val="nil"/>
              <w:bottom w:val="single" w:color="auto" w:sz="4" w:space="0"/>
              <w:right w:val="single" w:color="auto" w:sz="4" w:space="0"/>
            </w:tcBorders>
            <w:shd w:val="clear" w:color="auto" w:fill="auto"/>
            <w:vAlign w:val="center"/>
          </w:tcPr>
          <w:p w14:paraId="5380E241">
            <w:pPr>
              <w:widowControl w:val="0"/>
              <w:jc w:val="center"/>
              <w:rPr>
                <w:rFonts w:ascii="宋体" w:hAnsi="宋体" w:eastAsia="宋体" w:cs="宋体"/>
                <w:kern w:val="0"/>
                <w:szCs w:val="21"/>
              </w:rPr>
            </w:pPr>
            <w:r>
              <w:rPr>
                <w:rFonts w:hint="eastAsia" w:ascii="宋体" w:hAnsi="宋体" w:eastAsia="宋体" w:cs="宋体"/>
                <w:kern w:val="0"/>
                <w:szCs w:val="21"/>
              </w:rPr>
              <w:t>30.8</w:t>
            </w:r>
          </w:p>
        </w:tc>
        <w:tc>
          <w:tcPr>
            <w:tcW w:w="718" w:type="dxa"/>
            <w:tcBorders>
              <w:top w:val="nil"/>
              <w:left w:val="nil"/>
              <w:bottom w:val="single" w:color="auto" w:sz="4" w:space="0"/>
              <w:right w:val="single" w:color="auto" w:sz="4" w:space="0"/>
            </w:tcBorders>
            <w:shd w:val="clear" w:color="auto" w:fill="auto"/>
            <w:vAlign w:val="center"/>
          </w:tcPr>
          <w:p w14:paraId="6AA00777">
            <w:pPr>
              <w:widowControl w:val="0"/>
              <w:jc w:val="center"/>
              <w:rPr>
                <w:rFonts w:ascii="宋体" w:hAnsi="宋体" w:eastAsia="宋体" w:cs="宋体"/>
                <w:kern w:val="0"/>
                <w:szCs w:val="21"/>
              </w:rPr>
            </w:pPr>
            <w:r>
              <w:rPr>
                <w:rFonts w:hint="eastAsia" w:ascii="宋体" w:hAnsi="宋体" w:eastAsia="宋体" w:cs="宋体"/>
                <w:kern w:val="0"/>
                <w:szCs w:val="21"/>
              </w:rPr>
              <w:t>1653</w:t>
            </w:r>
          </w:p>
        </w:tc>
        <w:tc>
          <w:tcPr>
            <w:tcW w:w="718" w:type="dxa"/>
            <w:tcBorders>
              <w:top w:val="nil"/>
              <w:left w:val="nil"/>
              <w:bottom w:val="single" w:color="auto" w:sz="4" w:space="0"/>
              <w:right w:val="single" w:color="auto" w:sz="4" w:space="0"/>
            </w:tcBorders>
            <w:shd w:val="clear" w:color="auto" w:fill="auto"/>
            <w:vAlign w:val="center"/>
          </w:tcPr>
          <w:p w14:paraId="3B98A2C1">
            <w:pPr>
              <w:widowControl w:val="0"/>
              <w:jc w:val="center"/>
              <w:rPr>
                <w:rFonts w:ascii="宋体" w:hAnsi="宋体" w:eastAsia="宋体" w:cs="宋体"/>
                <w:kern w:val="0"/>
                <w:szCs w:val="21"/>
              </w:rPr>
            </w:pPr>
            <w:r>
              <w:rPr>
                <w:rFonts w:hint="eastAsia" w:ascii="宋体" w:hAnsi="宋体" w:eastAsia="宋体" w:cs="宋体"/>
                <w:kern w:val="0"/>
                <w:szCs w:val="21"/>
              </w:rPr>
              <w:t>2200</w:t>
            </w:r>
          </w:p>
        </w:tc>
        <w:tc>
          <w:tcPr>
            <w:tcW w:w="2779" w:type="dxa"/>
            <w:tcBorders>
              <w:top w:val="nil"/>
              <w:left w:val="nil"/>
              <w:bottom w:val="single" w:color="auto" w:sz="4" w:space="0"/>
              <w:right w:val="single" w:color="auto" w:sz="4" w:space="0"/>
            </w:tcBorders>
            <w:shd w:val="clear" w:color="auto" w:fill="auto"/>
            <w:vAlign w:val="center"/>
          </w:tcPr>
          <w:p w14:paraId="5F1CD99E">
            <w:pPr>
              <w:widowControl w:val="0"/>
              <w:jc w:val="center"/>
              <w:rPr>
                <w:rFonts w:ascii="宋体" w:hAnsi="宋体" w:eastAsia="宋体" w:cs="宋体"/>
                <w:kern w:val="0"/>
                <w:szCs w:val="21"/>
              </w:rPr>
            </w:pPr>
            <w:r>
              <w:rPr>
                <w:rFonts w:hint="eastAsia" w:ascii="宋体" w:hAnsi="宋体" w:eastAsia="宋体" w:cs="宋体"/>
                <w:kern w:val="0"/>
                <w:szCs w:val="21"/>
              </w:rPr>
              <w:t>生态农业型，瓜果蔬菜种植+生态旅游</w:t>
            </w:r>
          </w:p>
        </w:tc>
      </w:tr>
      <w:tr w14:paraId="4EAD2BBA">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3A384F0">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CB20D53">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5F47141">
            <w:pPr>
              <w:widowControl w:val="0"/>
              <w:jc w:val="center"/>
              <w:rPr>
                <w:rFonts w:ascii="宋体" w:hAnsi="宋体" w:eastAsia="宋体" w:cs="宋体"/>
                <w:kern w:val="0"/>
                <w:szCs w:val="21"/>
              </w:rPr>
            </w:pPr>
            <w:r>
              <w:rPr>
                <w:rFonts w:hint="eastAsia" w:ascii="宋体" w:hAnsi="宋体" w:eastAsia="宋体" w:cs="宋体"/>
                <w:kern w:val="0"/>
                <w:szCs w:val="21"/>
              </w:rPr>
              <w:t>马鞍村</w:t>
            </w:r>
          </w:p>
        </w:tc>
        <w:tc>
          <w:tcPr>
            <w:tcW w:w="1203" w:type="dxa"/>
            <w:tcBorders>
              <w:top w:val="nil"/>
              <w:left w:val="nil"/>
              <w:bottom w:val="single" w:color="auto" w:sz="4" w:space="0"/>
              <w:right w:val="single" w:color="auto" w:sz="4" w:space="0"/>
            </w:tcBorders>
            <w:shd w:val="clear" w:color="auto" w:fill="auto"/>
            <w:vAlign w:val="center"/>
          </w:tcPr>
          <w:p w14:paraId="3C1D494D">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718" w:type="dxa"/>
            <w:tcBorders>
              <w:top w:val="nil"/>
              <w:left w:val="nil"/>
              <w:bottom w:val="single" w:color="auto" w:sz="4" w:space="0"/>
              <w:right w:val="single" w:color="auto" w:sz="4" w:space="0"/>
            </w:tcBorders>
            <w:shd w:val="clear" w:color="auto" w:fill="auto"/>
            <w:vAlign w:val="center"/>
          </w:tcPr>
          <w:p w14:paraId="37D1A516">
            <w:pPr>
              <w:widowControl w:val="0"/>
              <w:jc w:val="center"/>
              <w:rPr>
                <w:rFonts w:ascii="宋体" w:hAnsi="宋体" w:eastAsia="宋体" w:cs="宋体"/>
                <w:kern w:val="0"/>
                <w:szCs w:val="21"/>
              </w:rPr>
            </w:pPr>
            <w:r>
              <w:rPr>
                <w:rFonts w:hint="eastAsia" w:ascii="宋体" w:hAnsi="宋体" w:eastAsia="宋体" w:cs="宋体"/>
                <w:kern w:val="0"/>
                <w:szCs w:val="21"/>
              </w:rPr>
              <w:t>1519</w:t>
            </w:r>
          </w:p>
        </w:tc>
        <w:tc>
          <w:tcPr>
            <w:tcW w:w="718" w:type="dxa"/>
            <w:tcBorders>
              <w:top w:val="nil"/>
              <w:left w:val="nil"/>
              <w:bottom w:val="single" w:color="auto" w:sz="4" w:space="0"/>
              <w:right w:val="single" w:color="auto" w:sz="4" w:space="0"/>
            </w:tcBorders>
            <w:shd w:val="clear" w:color="auto" w:fill="auto"/>
            <w:vAlign w:val="center"/>
          </w:tcPr>
          <w:p w14:paraId="1D197F08">
            <w:pPr>
              <w:widowControl w:val="0"/>
              <w:jc w:val="center"/>
              <w:rPr>
                <w:rFonts w:ascii="宋体" w:hAnsi="宋体" w:eastAsia="宋体" w:cs="宋体"/>
                <w:kern w:val="0"/>
                <w:szCs w:val="21"/>
              </w:rPr>
            </w:pPr>
            <w:r>
              <w:rPr>
                <w:rFonts w:hint="eastAsia" w:ascii="宋体" w:hAnsi="宋体" w:eastAsia="宋体" w:cs="宋体"/>
                <w:kern w:val="0"/>
                <w:szCs w:val="21"/>
              </w:rPr>
              <w:t>2000</w:t>
            </w:r>
          </w:p>
        </w:tc>
        <w:tc>
          <w:tcPr>
            <w:tcW w:w="2779" w:type="dxa"/>
            <w:tcBorders>
              <w:top w:val="nil"/>
              <w:left w:val="nil"/>
              <w:bottom w:val="single" w:color="auto" w:sz="4" w:space="0"/>
              <w:right w:val="single" w:color="auto" w:sz="4" w:space="0"/>
            </w:tcBorders>
            <w:shd w:val="clear" w:color="auto" w:fill="auto"/>
            <w:vAlign w:val="center"/>
          </w:tcPr>
          <w:p w14:paraId="7711A00C">
            <w:pPr>
              <w:widowControl w:val="0"/>
              <w:jc w:val="center"/>
              <w:rPr>
                <w:rFonts w:ascii="宋体" w:hAnsi="宋体" w:eastAsia="宋体" w:cs="宋体"/>
                <w:kern w:val="0"/>
                <w:szCs w:val="21"/>
              </w:rPr>
            </w:pPr>
            <w:r>
              <w:rPr>
                <w:rFonts w:hint="eastAsia" w:ascii="宋体" w:hAnsi="宋体" w:eastAsia="宋体" w:cs="宋体"/>
                <w:kern w:val="0"/>
                <w:szCs w:val="21"/>
              </w:rPr>
              <w:t>生态农业型，粮食蔬菜种植+红色旅游</w:t>
            </w:r>
          </w:p>
        </w:tc>
      </w:tr>
      <w:tr w14:paraId="046C4FEF">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022D400">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DA85299">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42260948">
            <w:pPr>
              <w:widowControl w:val="0"/>
              <w:jc w:val="center"/>
              <w:rPr>
                <w:rFonts w:ascii="宋体" w:hAnsi="宋体" w:eastAsia="宋体" w:cs="宋体"/>
                <w:kern w:val="0"/>
                <w:szCs w:val="21"/>
              </w:rPr>
            </w:pPr>
            <w:r>
              <w:rPr>
                <w:rFonts w:hint="eastAsia" w:ascii="宋体" w:hAnsi="宋体" w:eastAsia="宋体" w:cs="宋体"/>
                <w:kern w:val="0"/>
                <w:szCs w:val="21"/>
              </w:rPr>
              <w:t>长寿村</w:t>
            </w:r>
          </w:p>
        </w:tc>
        <w:tc>
          <w:tcPr>
            <w:tcW w:w="1203" w:type="dxa"/>
            <w:tcBorders>
              <w:top w:val="nil"/>
              <w:left w:val="nil"/>
              <w:bottom w:val="single" w:color="auto" w:sz="4" w:space="0"/>
              <w:right w:val="single" w:color="auto" w:sz="4" w:space="0"/>
            </w:tcBorders>
            <w:shd w:val="clear" w:color="auto" w:fill="auto"/>
            <w:vAlign w:val="center"/>
          </w:tcPr>
          <w:p w14:paraId="758FA54F">
            <w:pPr>
              <w:widowControl w:val="0"/>
              <w:jc w:val="center"/>
              <w:rPr>
                <w:rFonts w:ascii="宋体" w:hAnsi="宋体" w:eastAsia="宋体" w:cs="宋体"/>
                <w:kern w:val="0"/>
                <w:szCs w:val="21"/>
              </w:rPr>
            </w:pPr>
            <w:r>
              <w:rPr>
                <w:rFonts w:hint="eastAsia" w:ascii="宋体" w:hAnsi="宋体" w:eastAsia="宋体" w:cs="宋体"/>
                <w:kern w:val="0"/>
                <w:szCs w:val="21"/>
              </w:rPr>
              <w:t>26.6</w:t>
            </w:r>
          </w:p>
        </w:tc>
        <w:tc>
          <w:tcPr>
            <w:tcW w:w="718" w:type="dxa"/>
            <w:tcBorders>
              <w:top w:val="nil"/>
              <w:left w:val="nil"/>
              <w:bottom w:val="single" w:color="auto" w:sz="4" w:space="0"/>
              <w:right w:val="single" w:color="auto" w:sz="4" w:space="0"/>
            </w:tcBorders>
            <w:shd w:val="clear" w:color="auto" w:fill="auto"/>
            <w:vAlign w:val="center"/>
          </w:tcPr>
          <w:p w14:paraId="60FC7270">
            <w:pPr>
              <w:widowControl w:val="0"/>
              <w:jc w:val="center"/>
              <w:rPr>
                <w:rFonts w:ascii="宋体" w:hAnsi="宋体" w:eastAsia="宋体" w:cs="宋体"/>
                <w:kern w:val="0"/>
                <w:szCs w:val="21"/>
              </w:rPr>
            </w:pPr>
            <w:r>
              <w:rPr>
                <w:rFonts w:hint="eastAsia" w:ascii="宋体" w:hAnsi="宋体" w:eastAsia="宋体" w:cs="宋体"/>
                <w:kern w:val="0"/>
                <w:szCs w:val="21"/>
              </w:rPr>
              <w:t>1459</w:t>
            </w:r>
          </w:p>
        </w:tc>
        <w:tc>
          <w:tcPr>
            <w:tcW w:w="718" w:type="dxa"/>
            <w:tcBorders>
              <w:top w:val="nil"/>
              <w:left w:val="nil"/>
              <w:bottom w:val="single" w:color="auto" w:sz="4" w:space="0"/>
              <w:right w:val="single" w:color="auto" w:sz="4" w:space="0"/>
            </w:tcBorders>
            <w:shd w:val="clear" w:color="auto" w:fill="auto"/>
            <w:vAlign w:val="center"/>
          </w:tcPr>
          <w:p w14:paraId="038383C0">
            <w:pPr>
              <w:widowControl w:val="0"/>
              <w:jc w:val="center"/>
              <w:rPr>
                <w:rFonts w:ascii="宋体" w:hAnsi="宋体" w:eastAsia="宋体" w:cs="宋体"/>
                <w:kern w:val="0"/>
                <w:szCs w:val="21"/>
              </w:rPr>
            </w:pPr>
            <w:r>
              <w:rPr>
                <w:rFonts w:hint="eastAsia" w:ascii="宋体" w:hAnsi="宋体" w:eastAsia="宋体" w:cs="宋体"/>
                <w:kern w:val="0"/>
                <w:szCs w:val="21"/>
              </w:rPr>
              <w:t>1900</w:t>
            </w:r>
          </w:p>
        </w:tc>
        <w:tc>
          <w:tcPr>
            <w:tcW w:w="2779" w:type="dxa"/>
            <w:tcBorders>
              <w:top w:val="nil"/>
              <w:left w:val="nil"/>
              <w:bottom w:val="single" w:color="auto" w:sz="4" w:space="0"/>
              <w:right w:val="single" w:color="auto" w:sz="4" w:space="0"/>
            </w:tcBorders>
            <w:shd w:val="clear" w:color="auto" w:fill="auto"/>
            <w:vAlign w:val="center"/>
          </w:tcPr>
          <w:p w14:paraId="6C396435">
            <w:pPr>
              <w:widowControl w:val="0"/>
              <w:jc w:val="center"/>
              <w:rPr>
                <w:rFonts w:ascii="宋体" w:hAnsi="宋体" w:eastAsia="宋体" w:cs="宋体"/>
                <w:kern w:val="0"/>
                <w:szCs w:val="21"/>
              </w:rPr>
            </w:pPr>
            <w:r>
              <w:rPr>
                <w:rFonts w:hint="eastAsia" w:ascii="宋体" w:hAnsi="宋体" w:eastAsia="宋体" w:cs="宋体"/>
                <w:kern w:val="0"/>
                <w:szCs w:val="21"/>
              </w:rPr>
              <w:t>生态农业型，粮食蔬菜种植+文化体验</w:t>
            </w:r>
          </w:p>
        </w:tc>
      </w:tr>
      <w:tr w14:paraId="70680A7B">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EEA254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1B724C2">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9ABB38D">
            <w:pPr>
              <w:widowControl w:val="0"/>
              <w:jc w:val="center"/>
              <w:rPr>
                <w:rFonts w:ascii="宋体" w:hAnsi="宋体" w:eastAsia="宋体" w:cs="宋体"/>
                <w:kern w:val="0"/>
                <w:szCs w:val="21"/>
              </w:rPr>
            </w:pPr>
            <w:r>
              <w:rPr>
                <w:rFonts w:hint="eastAsia" w:ascii="宋体" w:hAnsi="宋体" w:eastAsia="宋体" w:cs="宋体"/>
                <w:kern w:val="0"/>
                <w:szCs w:val="21"/>
              </w:rPr>
              <w:t>垅下村</w:t>
            </w:r>
          </w:p>
        </w:tc>
        <w:tc>
          <w:tcPr>
            <w:tcW w:w="1203" w:type="dxa"/>
            <w:tcBorders>
              <w:top w:val="nil"/>
              <w:left w:val="nil"/>
              <w:bottom w:val="single" w:color="auto" w:sz="4" w:space="0"/>
              <w:right w:val="single" w:color="auto" w:sz="4" w:space="0"/>
            </w:tcBorders>
            <w:shd w:val="clear" w:color="auto" w:fill="auto"/>
            <w:vAlign w:val="center"/>
          </w:tcPr>
          <w:p w14:paraId="61E1303F">
            <w:pPr>
              <w:widowControl w:val="0"/>
              <w:jc w:val="center"/>
              <w:rPr>
                <w:rFonts w:ascii="宋体" w:hAnsi="宋体" w:eastAsia="宋体" w:cs="宋体"/>
                <w:kern w:val="0"/>
                <w:szCs w:val="21"/>
              </w:rPr>
            </w:pPr>
            <w:r>
              <w:rPr>
                <w:rFonts w:hint="eastAsia" w:ascii="宋体" w:hAnsi="宋体" w:eastAsia="宋体" w:cs="宋体"/>
                <w:kern w:val="0"/>
                <w:szCs w:val="21"/>
              </w:rPr>
              <w:t>25.2</w:t>
            </w:r>
          </w:p>
        </w:tc>
        <w:tc>
          <w:tcPr>
            <w:tcW w:w="718" w:type="dxa"/>
            <w:tcBorders>
              <w:top w:val="nil"/>
              <w:left w:val="nil"/>
              <w:bottom w:val="single" w:color="auto" w:sz="4" w:space="0"/>
              <w:right w:val="single" w:color="auto" w:sz="4" w:space="0"/>
            </w:tcBorders>
            <w:shd w:val="clear" w:color="auto" w:fill="auto"/>
            <w:vAlign w:val="center"/>
          </w:tcPr>
          <w:p w14:paraId="3D6BCB1A">
            <w:pPr>
              <w:widowControl w:val="0"/>
              <w:jc w:val="center"/>
              <w:rPr>
                <w:rFonts w:ascii="宋体" w:hAnsi="宋体" w:eastAsia="宋体" w:cs="宋体"/>
                <w:kern w:val="0"/>
                <w:szCs w:val="21"/>
              </w:rPr>
            </w:pPr>
            <w:r>
              <w:rPr>
                <w:rFonts w:hint="eastAsia" w:ascii="宋体" w:hAnsi="宋体" w:eastAsia="宋体" w:cs="宋体"/>
                <w:kern w:val="0"/>
                <w:szCs w:val="21"/>
              </w:rPr>
              <w:t>1341</w:t>
            </w:r>
          </w:p>
        </w:tc>
        <w:tc>
          <w:tcPr>
            <w:tcW w:w="718" w:type="dxa"/>
            <w:tcBorders>
              <w:top w:val="nil"/>
              <w:left w:val="nil"/>
              <w:bottom w:val="single" w:color="auto" w:sz="4" w:space="0"/>
              <w:right w:val="single" w:color="auto" w:sz="4" w:space="0"/>
            </w:tcBorders>
            <w:shd w:val="clear" w:color="auto" w:fill="auto"/>
            <w:vAlign w:val="center"/>
          </w:tcPr>
          <w:p w14:paraId="562D26A8">
            <w:pPr>
              <w:widowControl w:val="0"/>
              <w:jc w:val="center"/>
              <w:rPr>
                <w:rFonts w:ascii="宋体" w:hAnsi="宋体" w:eastAsia="宋体" w:cs="宋体"/>
                <w:kern w:val="0"/>
                <w:szCs w:val="21"/>
              </w:rPr>
            </w:pPr>
            <w:r>
              <w:rPr>
                <w:rFonts w:hint="eastAsia" w:ascii="宋体" w:hAnsi="宋体" w:eastAsia="宋体" w:cs="宋体"/>
                <w:kern w:val="0"/>
                <w:szCs w:val="21"/>
              </w:rPr>
              <w:t>1800</w:t>
            </w:r>
          </w:p>
        </w:tc>
        <w:tc>
          <w:tcPr>
            <w:tcW w:w="2779" w:type="dxa"/>
            <w:tcBorders>
              <w:top w:val="nil"/>
              <w:left w:val="nil"/>
              <w:bottom w:val="single" w:color="auto" w:sz="4" w:space="0"/>
              <w:right w:val="single" w:color="auto" w:sz="4" w:space="0"/>
            </w:tcBorders>
            <w:shd w:val="clear" w:color="auto" w:fill="auto"/>
            <w:vAlign w:val="center"/>
          </w:tcPr>
          <w:p w14:paraId="5970294B">
            <w:pPr>
              <w:widowControl w:val="0"/>
              <w:jc w:val="center"/>
              <w:rPr>
                <w:rFonts w:ascii="宋体" w:hAnsi="宋体" w:eastAsia="宋体" w:cs="宋体"/>
                <w:kern w:val="0"/>
                <w:szCs w:val="21"/>
              </w:rPr>
            </w:pPr>
            <w:r>
              <w:rPr>
                <w:rFonts w:hint="eastAsia" w:ascii="宋体" w:hAnsi="宋体" w:eastAsia="宋体" w:cs="宋体"/>
                <w:kern w:val="0"/>
                <w:szCs w:val="21"/>
              </w:rPr>
              <w:t>生态农业型，林业种植+生态旅游</w:t>
            </w:r>
          </w:p>
        </w:tc>
      </w:tr>
      <w:tr w14:paraId="17D69547">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21C274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F768F92">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D0698B5">
            <w:pPr>
              <w:widowControl w:val="0"/>
              <w:jc w:val="center"/>
              <w:rPr>
                <w:rFonts w:ascii="宋体" w:hAnsi="宋体" w:eastAsia="宋体" w:cs="宋体"/>
                <w:kern w:val="0"/>
                <w:szCs w:val="21"/>
              </w:rPr>
            </w:pPr>
            <w:r>
              <w:rPr>
                <w:rFonts w:hint="eastAsia" w:ascii="宋体" w:hAnsi="宋体" w:eastAsia="宋体" w:cs="宋体"/>
                <w:kern w:val="0"/>
                <w:szCs w:val="21"/>
              </w:rPr>
              <w:t>洪口村</w:t>
            </w:r>
          </w:p>
        </w:tc>
        <w:tc>
          <w:tcPr>
            <w:tcW w:w="1203" w:type="dxa"/>
            <w:tcBorders>
              <w:top w:val="nil"/>
              <w:left w:val="nil"/>
              <w:bottom w:val="single" w:color="auto" w:sz="4" w:space="0"/>
              <w:right w:val="single" w:color="auto" w:sz="4" w:space="0"/>
            </w:tcBorders>
            <w:shd w:val="clear" w:color="auto" w:fill="auto"/>
            <w:vAlign w:val="center"/>
          </w:tcPr>
          <w:p w14:paraId="5B23B396">
            <w:pPr>
              <w:widowControl w:val="0"/>
              <w:jc w:val="center"/>
              <w:rPr>
                <w:rFonts w:ascii="宋体" w:hAnsi="宋体" w:eastAsia="宋体" w:cs="宋体"/>
                <w:kern w:val="0"/>
                <w:szCs w:val="21"/>
              </w:rPr>
            </w:pPr>
            <w:r>
              <w:rPr>
                <w:rFonts w:hint="eastAsia" w:ascii="宋体" w:hAnsi="宋体" w:eastAsia="宋体" w:cs="宋体"/>
                <w:kern w:val="0"/>
                <w:szCs w:val="21"/>
              </w:rPr>
              <w:t>42</w:t>
            </w:r>
          </w:p>
        </w:tc>
        <w:tc>
          <w:tcPr>
            <w:tcW w:w="718" w:type="dxa"/>
            <w:tcBorders>
              <w:top w:val="nil"/>
              <w:left w:val="nil"/>
              <w:bottom w:val="single" w:color="auto" w:sz="4" w:space="0"/>
              <w:right w:val="single" w:color="auto" w:sz="4" w:space="0"/>
            </w:tcBorders>
            <w:shd w:val="clear" w:color="auto" w:fill="auto"/>
            <w:vAlign w:val="center"/>
          </w:tcPr>
          <w:p w14:paraId="2771E747">
            <w:pPr>
              <w:widowControl w:val="0"/>
              <w:jc w:val="center"/>
              <w:rPr>
                <w:rFonts w:ascii="宋体" w:hAnsi="宋体" w:eastAsia="宋体" w:cs="宋体"/>
                <w:kern w:val="0"/>
                <w:szCs w:val="21"/>
              </w:rPr>
            </w:pPr>
            <w:r>
              <w:rPr>
                <w:rFonts w:hint="eastAsia" w:ascii="宋体" w:hAnsi="宋体" w:eastAsia="宋体" w:cs="宋体"/>
                <w:kern w:val="0"/>
                <w:szCs w:val="21"/>
              </w:rPr>
              <w:t>2258</w:t>
            </w:r>
          </w:p>
        </w:tc>
        <w:tc>
          <w:tcPr>
            <w:tcW w:w="718" w:type="dxa"/>
            <w:tcBorders>
              <w:top w:val="nil"/>
              <w:left w:val="nil"/>
              <w:bottom w:val="single" w:color="auto" w:sz="4" w:space="0"/>
              <w:right w:val="single" w:color="auto" w:sz="4" w:space="0"/>
            </w:tcBorders>
            <w:shd w:val="clear" w:color="auto" w:fill="auto"/>
            <w:vAlign w:val="center"/>
          </w:tcPr>
          <w:p w14:paraId="6B5AA275">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5D1142A3">
            <w:pPr>
              <w:widowControl w:val="0"/>
              <w:jc w:val="center"/>
              <w:rPr>
                <w:rFonts w:ascii="宋体" w:hAnsi="宋体" w:eastAsia="宋体" w:cs="宋体"/>
                <w:kern w:val="0"/>
                <w:szCs w:val="21"/>
              </w:rPr>
            </w:pPr>
            <w:r>
              <w:rPr>
                <w:rFonts w:hint="eastAsia" w:ascii="宋体" w:hAnsi="宋体" w:eastAsia="宋体" w:cs="宋体"/>
                <w:kern w:val="0"/>
                <w:szCs w:val="21"/>
              </w:rPr>
              <w:t>生态农业型，粮食蔬菜种植+文化体验</w:t>
            </w:r>
          </w:p>
        </w:tc>
      </w:tr>
      <w:tr w14:paraId="4BCC36D9">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90A7534">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2023BFF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6211F6A">
            <w:pPr>
              <w:widowControl w:val="0"/>
              <w:jc w:val="center"/>
              <w:rPr>
                <w:rFonts w:ascii="宋体" w:hAnsi="宋体" w:eastAsia="宋体" w:cs="宋体"/>
                <w:kern w:val="0"/>
                <w:szCs w:val="21"/>
              </w:rPr>
            </w:pPr>
            <w:r>
              <w:rPr>
                <w:rFonts w:hint="eastAsia" w:ascii="宋体" w:hAnsi="宋体" w:eastAsia="宋体" w:cs="宋体"/>
                <w:kern w:val="0"/>
                <w:szCs w:val="21"/>
              </w:rPr>
              <w:t>大坪村</w:t>
            </w:r>
          </w:p>
        </w:tc>
        <w:tc>
          <w:tcPr>
            <w:tcW w:w="1203" w:type="dxa"/>
            <w:tcBorders>
              <w:top w:val="nil"/>
              <w:left w:val="nil"/>
              <w:bottom w:val="single" w:color="auto" w:sz="4" w:space="0"/>
              <w:right w:val="single" w:color="auto" w:sz="4" w:space="0"/>
            </w:tcBorders>
            <w:shd w:val="clear" w:color="auto" w:fill="auto"/>
            <w:vAlign w:val="center"/>
          </w:tcPr>
          <w:p w14:paraId="1FD3ECEB">
            <w:pPr>
              <w:widowControl w:val="0"/>
              <w:jc w:val="center"/>
              <w:rPr>
                <w:rFonts w:ascii="宋体" w:hAnsi="宋体" w:eastAsia="宋体" w:cs="宋体"/>
                <w:kern w:val="0"/>
                <w:szCs w:val="21"/>
              </w:rPr>
            </w:pPr>
            <w:r>
              <w:rPr>
                <w:rFonts w:hint="eastAsia" w:ascii="宋体" w:hAnsi="宋体" w:eastAsia="宋体" w:cs="宋体"/>
                <w:kern w:val="0"/>
                <w:szCs w:val="21"/>
              </w:rPr>
              <w:t>37.8</w:t>
            </w:r>
          </w:p>
        </w:tc>
        <w:tc>
          <w:tcPr>
            <w:tcW w:w="718" w:type="dxa"/>
            <w:tcBorders>
              <w:top w:val="nil"/>
              <w:left w:val="nil"/>
              <w:bottom w:val="single" w:color="auto" w:sz="4" w:space="0"/>
              <w:right w:val="single" w:color="auto" w:sz="4" w:space="0"/>
            </w:tcBorders>
            <w:shd w:val="clear" w:color="auto" w:fill="auto"/>
            <w:vAlign w:val="center"/>
          </w:tcPr>
          <w:p w14:paraId="625EEC18">
            <w:pPr>
              <w:widowControl w:val="0"/>
              <w:jc w:val="center"/>
              <w:rPr>
                <w:rFonts w:ascii="宋体" w:hAnsi="宋体" w:eastAsia="宋体" w:cs="宋体"/>
                <w:kern w:val="0"/>
                <w:szCs w:val="21"/>
              </w:rPr>
            </w:pPr>
            <w:r>
              <w:rPr>
                <w:rFonts w:hint="eastAsia" w:ascii="宋体" w:hAnsi="宋体" w:eastAsia="宋体" w:cs="宋体"/>
                <w:kern w:val="0"/>
                <w:szCs w:val="21"/>
              </w:rPr>
              <w:t>2069</w:t>
            </w:r>
          </w:p>
        </w:tc>
        <w:tc>
          <w:tcPr>
            <w:tcW w:w="718" w:type="dxa"/>
            <w:tcBorders>
              <w:top w:val="nil"/>
              <w:left w:val="nil"/>
              <w:bottom w:val="single" w:color="auto" w:sz="4" w:space="0"/>
              <w:right w:val="single" w:color="auto" w:sz="4" w:space="0"/>
            </w:tcBorders>
            <w:shd w:val="clear" w:color="auto" w:fill="auto"/>
            <w:vAlign w:val="center"/>
          </w:tcPr>
          <w:p w14:paraId="44257010">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6AC96B9C">
            <w:pPr>
              <w:widowControl w:val="0"/>
              <w:jc w:val="center"/>
              <w:rPr>
                <w:rFonts w:ascii="宋体" w:hAnsi="宋体" w:eastAsia="宋体" w:cs="宋体"/>
                <w:kern w:val="0"/>
                <w:szCs w:val="21"/>
              </w:rPr>
            </w:pPr>
            <w:r>
              <w:rPr>
                <w:rFonts w:hint="eastAsia" w:ascii="宋体" w:hAnsi="宋体" w:eastAsia="宋体" w:cs="宋体"/>
                <w:kern w:val="0"/>
                <w:szCs w:val="21"/>
              </w:rPr>
              <w:t>生态农业型，林业种植+素质拓展体验</w:t>
            </w:r>
          </w:p>
        </w:tc>
      </w:tr>
      <w:tr w14:paraId="19783901">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6659385">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73CA0BD2">
            <w:pPr>
              <w:widowControl w:val="0"/>
              <w:jc w:val="center"/>
              <w:rPr>
                <w:rFonts w:ascii="宋体" w:hAnsi="宋体" w:eastAsia="宋体" w:cs="宋体"/>
                <w:kern w:val="0"/>
                <w:szCs w:val="21"/>
              </w:rPr>
            </w:pPr>
            <w:r>
              <w:rPr>
                <w:rFonts w:hint="eastAsia" w:ascii="宋体" w:hAnsi="宋体" w:eastAsia="宋体" w:cs="宋体"/>
                <w:kern w:val="0"/>
                <w:szCs w:val="21"/>
              </w:rPr>
              <w:t>马桥镇</w:t>
            </w:r>
          </w:p>
        </w:tc>
        <w:tc>
          <w:tcPr>
            <w:tcW w:w="1188" w:type="dxa"/>
            <w:tcBorders>
              <w:top w:val="nil"/>
              <w:left w:val="nil"/>
              <w:bottom w:val="single" w:color="auto" w:sz="4" w:space="0"/>
              <w:right w:val="single" w:color="auto" w:sz="4" w:space="0"/>
            </w:tcBorders>
            <w:shd w:val="clear" w:color="auto" w:fill="auto"/>
            <w:vAlign w:val="center"/>
          </w:tcPr>
          <w:p w14:paraId="0BBCEC6C">
            <w:pPr>
              <w:widowControl w:val="0"/>
              <w:jc w:val="center"/>
              <w:rPr>
                <w:rFonts w:ascii="宋体" w:hAnsi="宋体" w:eastAsia="宋体" w:cs="宋体"/>
                <w:kern w:val="0"/>
                <w:szCs w:val="21"/>
              </w:rPr>
            </w:pPr>
            <w:r>
              <w:rPr>
                <w:rFonts w:hint="eastAsia" w:ascii="宋体" w:hAnsi="宋体" w:eastAsia="宋体" w:cs="宋体"/>
                <w:kern w:val="0"/>
                <w:szCs w:val="21"/>
              </w:rPr>
              <w:t>严洲村</w:t>
            </w:r>
          </w:p>
        </w:tc>
        <w:tc>
          <w:tcPr>
            <w:tcW w:w="1203" w:type="dxa"/>
            <w:tcBorders>
              <w:top w:val="nil"/>
              <w:left w:val="nil"/>
              <w:bottom w:val="single" w:color="auto" w:sz="4" w:space="0"/>
              <w:right w:val="single" w:color="auto" w:sz="4" w:space="0"/>
            </w:tcBorders>
            <w:shd w:val="clear" w:color="auto" w:fill="auto"/>
            <w:vAlign w:val="center"/>
          </w:tcPr>
          <w:p w14:paraId="6DB97D4C">
            <w:pPr>
              <w:widowControl w:val="0"/>
              <w:jc w:val="center"/>
              <w:rPr>
                <w:rFonts w:ascii="宋体" w:hAnsi="宋体" w:eastAsia="宋体" w:cs="宋体"/>
                <w:kern w:val="0"/>
                <w:szCs w:val="21"/>
              </w:rPr>
            </w:pPr>
            <w:r>
              <w:rPr>
                <w:rFonts w:hint="eastAsia" w:ascii="宋体" w:hAnsi="宋体" w:eastAsia="宋体" w:cs="宋体"/>
                <w:kern w:val="0"/>
                <w:szCs w:val="21"/>
              </w:rPr>
              <w:t>56</w:t>
            </w:r>
          </w:p>
        </w:tc>
        <w:tc>
          <w:tcPr>
            <w:tcW w:w="718" w:type="dxa"/>
            <w:tcBorders>
              <w:top w:val="nil"/>
              <w:left w:val="nil"/>
              <w:bottom w:val="single" w:color="auto" w:sz="4" w:space="0"/>
              <w:right w:val="single" w:color="auto" w:sz="4" w:space="0"/>
            </w:tcBorders>
            <w:shd w:val="clear" w:color="auto" w:fill="auto"/>
            <w:vAlign w:val="center"/>
          </w:tcPr>
          <w:p w14:paraId="023EF9BC">
            <w:pPr>
              <w:widowControl w:val="0"/>
              <w:jc w:val="center"/>
              <w:rPr>
                <w:rFonts w:ascii="宋体" w:hAnsi="宋体" w:eastAsia="宋体" w:cs="宋体"/>
                <w:kern w:val="0"/>
                <w:szCs w:val="21"/>
              </w:rPr>
            </w:pPr>
            <w:r>
              <w:rPr>
                <w:rFonts w:hint="eastAsia" w:ascii="宋体" w:hAnsi="宋体" w:eastAsia="宋体" w:cs="宋体"/>
                <w:kern w:val="0"/>
                <w:szCs w:val="21"/>
              </w:rPr>
              <w:t>2705</w:t>
            </w:r>
          </w:p>
        </w:tc>
        <w:tc>
          <w:tcPr>
            <w:tcW w:w="718" w:type="dxa"/>
            <w:tcBorders>
              <w:top w:val="nil"/>
              <w:left w:val="nil"/>
              <w:bottom w:val="single" w:color="auto" w:sz="4" w:space="0"/>
              <w:right w:val="single" w:color="auto" w:sz="4" w:space="0"/>
            </w:tcBorders>
            <w:shd w:val="clear" w:color="auto" w:fill="auto"/>
            <w:vAlign w:val="center"/>
          </w:tcPr>
          <w:p w14:paraId="0524C2E7">
            <w:pPr>
              <w:widowControl w:val="0"/>
              <w:jc w:val="center"/>
              <w:rPr>
                <w:rFonts w:ascii="宋体" w:hAnsi="宋体" w:eastAsia="宋体" w:cs="宋体"/>
                <w:kern w:val="0"/>
                <w:szCs w:val="21"/>
              </w:rPr>
            </w:pPr>
            <w:r>
              <w:rPr>
                <w:rFonts w:hint="eastAsia" w:ascii="宋体" w:hAnsi="宋体" w:eastAsia="宋体" w:cs="宋体"/>
                <w:kern w:val="0"/>
                <w:szCs w:val="21"/>
              </w:rPr>
              <w:t>4000</w:t>
            </w:r>
          </w:p>
        </w:tc>
        <w:tc>
          <w:tcPr>
            <w:tcW w:w="2779" w:type="dxa"/>
            <w:tcBorders>
              <w:top w:val="nil"/>
              <w:left w:val="nil"/>
              <w:bottom w:val="single" w:color="auto" w:sz="4" w:space="0"/>
              <w:right w:val="single" w:color="auto" w:sz="4" w:space="0"/>
            </w:tcBorders>
            <w:shd w:val="clear" w:color="auto" w:fill="auto"/>
            <w:vAlign w:val="center"/>
          </w:tcPr>
          <w:p w14:paraId="691176F8">
            <w:pPr>
              <w:widowControl w:val="0"/>
              <w:jc w:val="center"/>
              <w:rPr>
                <w:rFonts w:ascii="宋体" w:hAnsi="宋体" w:eastAsia="宋体" w:cs="宋体"/>
                <w:kern w:val="0"/>
                <w:szCs w:val="21"/>
              </w:rPr>
            </w:pPr>
            <w:r>
              <w:rPr>
                <w:rFonts w:hint="eastAsia" w:ascii="宋体" w:hAnsi="宋体" w:eastAsia="宋体" w:cs="宋体"/>
                <w:kern w:val="0"/>
                <w:szCs w:val="21"/>
              </w:rPr>
              <w:t>水稻蔬菜种植</w:t>
            </w:r>
          </w:p>
        </w:tc>
      </w:tr>
      <w:tr w14:paraId="20C6D3CB">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2F2EB58">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2F5CF1D7">
            <w:pPr>
              <w:widowControl w:val="0"/>
              <w:jc w:val="center"/>
              <w:rPr>
                <w:rFonts w:ascii="宋体" w:hAnsi="宋体" w:eastAsia="宋体" w:cs="宋体"/>
                <w:kern w:val="0"/>
                <w:szCs w:val="21"/>
              </w:rPr>
            </w:pPr>
            <w:r>
              <w:rPr>
                <w:rFonts w:hint="eastAsia" w:ascii="宋体" w:hAnsi="宋体" w:eastAsia="宋体" w:cs="宋体"/>
                <w:kern w:val="0"/>
                <w:szCs w:val="21"/>
              </w:rPr>
              <w:t>（8个）</w:t>
            </w:r>
          </w:p>
          <w:p w14:paraId="775D60A0">
            <w:pPr>
              <w:widowControl w:val="0"/>
              <w:jc w:val="center"/>
              <w:rPr>
                <w:rFonts w:ascii="宋体" w:hAnsi="宋体" w:eastAsia="宋体" w:cs="宋体"/>
                <w:kern w:val="0"/>
                <w:szCs w:val="21"/>
              </w:rPr>
            </w:pPr>
            <w:r>
              <w:rPr>
                <w:rFonts w:hint="eastAsia" w:ascii="宋体" w:hAnsi="宋体" w:eastAsia="宋体" w:cs="宋体"/>
                <w:kern w:val="0"/>
                <w:szCs w:val="21"/>
              </w:rPr>
              <w:t>　</w:t>
            </w:r>
          </w:p>
          <w:p w14:paraId="5D543145">
            <w:pPr>
              <w:widowControl w:val="0"/>
              <w:jc w:val="center"/>
              <w:rPr>
                <w:rFonts w:ascii="宋体" w:hAnsi="宋体" w:eastAsia="宋体" w:cs="宋体"/>
                <w:kern w:val="0"/>
                <w:szCs w:val="21"/>
              </w:rPr>
            </w:pPr>
            <w:r>
              <w:rPr>
                <w:rFonts w:hint="eastAsia" w:ascii="宋体" w:hAnsi="宋体" w:eastAsia="宋体" w:cs="宋体"/>
                <w:kern w:val="0"/>
                <w:szCs w:val="21"/>
              </w:rPr>
              <w:t>　</w:t>
            </w:r>
          </w:p>
          <w:p w14:paraId="0633DA06">
            <w:pPr>
              <w:widowControl w:val="0"/>
              <w:jc w:val="center"/>
              <w:rPr>
                <w:rFonts w:ascii="宋体" w:hAnsi="宋体" w:eastAsia="宋体" w:cs="宋体"/>
                <w:kern w:val="0"/>
                <w:szCs w:val="21"/>
              </w:rPr>
            </w:pPr>
            <w:r>
              <w:rPr>
                <w:rFonts w:hint="eastAsia" w:ascii="宋体" w:hAnsi="宋体" w:eastAsia="宋体" w:cs="宋体"/>
                <w:kern w:val="0"/>
                <w:szCs w:val="21"/>
              </w:rPr>
              <w:t>　</w:t>
            </w:r>
          </w:p>
          <w:p w14:paraId="72FCCD18">
            <w:pPr>
              <w:widowControl w:val="0"/>
              <w:jc w:val="center"/>
              <w:rPr>
                <w:rFonts w:ascii="宋体" w:hAnsi="宋体" w:eastAsia="宋体" w:cs="宋体"/>
                <w:kern w:val="0"/>
                <w:szCs w:val="21"/>
              </w:rPr>
            </w:pPr>
            <w:r>
              <w:rPr>
                <w:rFonts w:hint="eastAsia" w:ascii="宋体" w:hAnsi="宋体" w:eastAsia="宋体" w:cs="宋体"/>
                <w:kern w:val="0"/>
                <w:szCs w:val="21"/>
              </w:rPr>
              <w:t>　</w:t>
            </w:r>
          </w:p>
          <w:p w14:paraId="120CED2D">
            <w:pPr>
              <w:widowControl w:val="0"/>
              <w:jc w:val="center"/>
              <w:rPr>
                <w:rFonts w:ascii="宋体" w:hAnsi="宋体" w:eastAsia="宋体" w:cs="宋体"/>
                <w:kern w:val="0"/>
                <w:szCs w:val="21"/>
              </w:rPr>
            </w:pPr>
            <w:r>
              <w:rPr>
                <w:rFonts w:hint="eastAsia" w:ascii="宋体" w:hAnsi="宋体" w:eastAsia="宋体" w:cs="宋体"/>
                <w:kern w:val="0"/>
                <w:szCs w:val="21"/>
              </w:rPr>
              <w:t>　</w:t>
            </w:r>
          </w:p>
          <w:p w14:paraId="797AE507">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77495DDB">
            <w:pPr>
              <w:widowControl w:val="0"/>
              <w:jc w:val="center"/>
              <w:rPr>
                <w:rFonts w:ascii="宋体" w:hAnsi="宋体" w:eastAsia="宋体" w:cs="宋体"/>
                <w:kern w:val="0"/>
                <w:szCs w:val="21"/>
              </w:rPr>
            </w:pPr>
            <w:r>
              <w:rPr>
                <w:rFonts w:hint="eastAsia" w:ascii="宋体" w:hAnsi="宋体" w:eastAsia="宋体" w:cs="宋体"/>
                <w:kern w:val="0"/>
                <w:szCs w:val="21"/>
              </w:rPr>
              <w:t>马桥村</w:t>
            </w:r>
          </w:p>
        </w:tc>
        <w:tc>
          <w:tcPr>
            <w:tcW w:w="1203" w:type="dxa"/>
            <w:tcBorders>
              <w:top w:val="nil"/>
              <w:left w:val="nil"/>
              <w:bottom w:val="single" w:color="auto" w:sz="4" w:space="0"/>
              <w:right w:val="single" w:color="auto" w:sz="4" w:space="0"/>
            </w:tcBorders>
            <w:shd w:val="clear" w:color="auto" w:fill="auto"/>
            <w:vAlign w:val="center"/>
          </w:tcPr>
          <w:p w14:paraId="46825F32">
            <w:pPr>
              <w:widowControl w:val="0"/>
              <w:jc w:val="center"/>
              <w:rPr>
                <w:rFonts w:ascii="宋体" w:hAnsi="宋体" w:eastAsia="宋体" w:cs="宋体"/>
                <w:kern w:val="0"/>
                <w:szCs w:val="21"/>
              </w:rPr>
            </w:pPr>
            <w:r>
              <w:rPr>
                <w:rFonts w:hint="eastAsia" w:ascii="宋体" w:hAnsi="宋体" w:eastAsia="宋体" w:cs="宋体"/>
                <w:kern w:val="0"/>
                <w:szCs w:val="21"/>
              </w:rPr>
              <w:t>53.2</w:t>
            </w:r>
          </w:p>
        </w:tc>
        <w:tc>
          <w:tcPr>
            <w:tcW w:w="718" w:type="dxa"/>
            <w:tcBorders>
              <w:top w:val="nil"/>
              <w:left w:val="nil"/>
              <w:bottom w:val="single" w:color="auto" w:sz="4" w:space="0"/>
              <w:right w:val="single" w:color="auto" w:sz="4" w:space="0"/>
            </w:tcBorders>
            <w:shd w:val="clear" w:color="auto" w:fill="auto"/>
            <w:vAlign w:val="center"/>
          </w:tcPr>
          <w:p w14:paraId="20FB0774">
            <w:pPr>
              <w:widowControl w:val="0"/>
              <w:jc w:val="center"/>
              <w:rPr>
                <w:rFonts w:ascii="宋体" w:hAnsi="宋体" w:eastAsia="宋体" w:cs="宋体"/>
                <w:kern w:val="0"/>
                <w:szCs w:val="21"/>
              </w:rPr>
            </w:pPr>
            <w:r>
              <w:rPr>
                <w:rFonts w:hint="eastAsia" w:ascii="宋体" w:hAnsi="宋体" w:eastAsia="宋体" w:cs="宋体"/>
                <w:kern w:val="0"/>
                <w:szCs w:val="21"/>
              </w:rPr>
              <w:t>2565</w:t>
            </w:r>
          </w:p>
        </w:tc>
        <w:tc>
          <w:tcPr>
            <w:tcW w:w="718" w:type="dxa"/>
            <w:tcBorders>
              <w:top w:val="nil"/>
              <w:left w:val="nil"/>
              <w:bottom w:val="single" w:color="auto" w:sz="4" w:space="0"/>
              <w:right w:val="single" w:color="auto" w:sz="4" w:space="0"/>
            </w:tcBorders>
            <w:shd w:val="clear" w:color="auto" w:fill="auto"/>
            <w:vAlign w:val="center"/>
          </w:tcPr>
          <w:p w14:paraId="51F0A17A">
            <w:pPr>
              <w:widowControl w:val="0"/>
              <w:jc w:val="center"/>
              <w:rPr>
                <w:rFonts w:ascii="宋体" w:hAnsi="宋体" w:eastAsia="宋体" w:cs="宋体"/>
                <w:kern w:val="0"/>
                <w:szCs w:val="21"/>
              </w:rPr>
            </w:pPr>
            <w:r>
              <w:rPr>
                <w:rFonts w:hint="eastAsia" w:ascii="宋体" w:hAnsi="宋体" w:eastAsia="宋体" w:cs="宋体"/>
                <w:kern w:val="0"/>
                <w:szCs w:val="21"/>
              </w:rPr>
              <w:t>3800</w:t>
            </w:r>
          </w:p>
        </w:tc>
        <w:tc>
          <w:tcPr>
            <w:tcW w:w="2779" w:type="dxa"/>
            <w:tcBorders>
              <w:top w:val="nil"/>
              <w:left w:val="nil"/>
              <w:bottom w:val="single" w:color="auto" w:sz="4" w:space="0"/>
              <w:right w:val="single" w:color="auto" w:sz="4" w:space="0"/>
            </w:tcBorders>
            <w:shd w:val="clear" w:color="auto" w:fill="auto"/>
            <w:vAlign w:val="center"/>
          </w:tcPr>
          <w:p w14:paraId="5F36D39F">
            <w:pPr>
              <w:widowControl w:val="0"/>
              <w:jc w:val="center"/>
              <w:rPr>
                <w:rFonts w:ascii="宋体" w:hAnsi="宋体" w:eastAsia="宋体" w:cs="宋体"/>
                <w:kern w:val="0"/>
                <w:szCs w:val="21"/>
              </w:rPr>
            </w:pPr>
            <w:r>
              <w:rPr>
                <w:rFonts w:hint="eastAsia" w:ascii="宋体" w:hAnsi="宋体" w:eastAsia="宋体" w:cs="宋体"/>
                <w:kern w:val="0"/>
                <w:szCs w:val="21"/>
              </w:rPr>
              <w:t>水稻蔬菜种植</w:t>
            </w:r>
          </w:p>
        </w:tc>
      </w:tr>
      <w:tr w14:paraId="592A8D1B">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DE29FDB">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185DB77">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FD8599B">
            <w:pPr>
              <w:widowControl w:val="0"/>
              <w:jc w:val="center"/>
              <w:rPr>
                <w:rFonts w:ascii="宋体" w:hAnsi="宋体" w:eastAsia="宋体" w:cs="宋体"/>
                <w:kern w:val="0"/>
                <w:szCs w:val="21"/>
              </w:rPr>
            </w:pPr>
            <w:r>
              <w:rPr>
                <w:rFonts w:hint="eastAsia" w:ascii="宋体" w:hAnsi="宋体" w:eastAsia="宋体" w:cs="宋体"/>
                <w:kern w:val="0"/>
                <w:szCs w:val="21"/>
              </w:rPr>
              <w:t>仁窝村</w:t>
            </w:r>
          </w:p>
        </w:tc>
        <w:tc>
          <w:tcPr>
            <w:tcW w:w="1203" w:type="dxa"/>
            <w:tcBorders>
              <w:top w:val="nil"/>
              <w:left w:val="nil"/>
              <w:bottom w:val="single" w:color="auto" w:sz="4" w:space="0"/>
              <w:right w:val="single" w:color="auto" w:sz="4" w:space="0"/>
            </w:tcBorders>
            <w:shd w:val="clear" w:color="auto" w:fill="auto"/>
            <w:vAlign w:val="center"/>
          </w:tcPr>
          <w:p w14:paraId="212A48BC">
            <w:pPr>
              <w:widowControl w:val="0"/>
              <w:jc w:val="center"/>
              <w:rPr>
                <w:rFonts w:ascii="宋体" w:hAnsi="宋体" w:eastAsia="宋体" w:cs="宋体"/>
                <w:kern w:val="0"/>
                <w:szCs w:val="21"/>
              </w:rPr>
            </w:pPr>
            <w:r>
              <w:rPr>
                <w:rFonts w:hint="eastAsia" w:ascii="宋体" w:hAnsi="宋体" w:eastAsia="宋体" w:cs="宋体"/>
                <w:kern w:val="0"/>
                <w:szCs w:val="21"/>
              </w:rPr>
              <w:t>40.6</w:t>
            </w:r>
          </w:p>
        </w:tc>
        <w:tc>
          <w:tcPr>
            <w:tcW w:w="718" w:type="dxa"/>
            <w:tcBorders>
              <w:top w:val="nil"/>
              <w:left w:val="nil"/>
              <w:bottom w:val="single" w:color="auto" w:sz="4" w:space="0"/>
              <w:right w:val="single" w:color="auto" w:sz="4" w:space="0"/>
            </w:tcBorders>
            <w:shd w:val="clear" w:color="auto" w:fill="auto"/>
            <w:vAlign w:val="center"/>
          </w:tcPr>
          <w:p w14:paraId="0D9AB6C5">
            <w:pPr>
              <w:widowControl w:val="0"/>
              <w:jc w:val="center"/>
              <w:rPr>
                <w:rFonts w:ascii="宋体" w:hAnsi="宋体" w:eastAsia="宋体" w:cs="宋体"/>
                <w:kern w:val="0"/>
                <w:szCs w:val="21"/>
              </w:rPr>
            </w:pPr>
            <w:r>
              <w:rPr>
                <w:rFonts w:hint="eastAsia" w:ascii="宋体" w:hAnsi="宋体" w:eastAsia="宋体" w:cs="宋体"/>
                <w:kern w:val="0"/>
                <w:szCs w:val="21"/>
              </w:rPr>
              <w:t>1962</w:t>
            </w:r>
          </w:p>
        </w:tc>
        <w:tc>
          <w:tcPr>
            <w:tcW w:w="718" w:type="dxa"/>
            <w:tcBorders>
              <w:top w:val="nil"/>
              <w:left w:val="nil"/>
              <w:bottom w:val="single" w:color="auto" w:sz="4" w:space="0"/>
              <w:right w:val="single" w:color="auto" w:sz="4" w:space="0"/>
            </w:tcBorders>
            <w:shd w:val="clear" w:color="auto" w:fill="auto"/>
            <w:vAlign w:val="center"/>
          </w:tcPr>
          <w:p w14:paraId="3720CD4F">
            <w:pPr>
              <w:widowControl w:val="0"/>
              <w:jc w:val="center"/>
              <w:rPr>
                <w:rFonts w:ascii="宋体" w:hAnsi="宋体" w:eastAsia="宋体" w:cs="宋体"/>
                <w:kern w:val="0"/>
                <w:szCs w:val="21"/>
              </w:rPr>
            </w:pPr>
            <w:r>
              <w:rPr>
                <w:rFonts w:hint="eastAsia" w:ascii="宋体" w:hAnsi="宋体" w:eastAsia="宋体" w:cs="宋体"/>
                <w:kern w:val="0"/>
                <w:szCs w:val="21"/>
              </w:rPr>
              <w:t>2900</w:t>
            </w:r>
          </w:p>
        </w:tc>
        <w:tc>
          <w:tcPr>
            <w:tcW w:w="2779" w:type="dxa"/>
            <w:tcBorders>
              <w:top w:val="nil"/>
              <w:left w:val="nil"/>
              <w:bottom w:val="single" w:color="auto" w:sz="4" w:space="0"/>
              <w:right w:val="single" w:color="auto" w:sz="4" w:space="0"/>
            </w:tcBorders>
            <w:shd w:val="clear" w:color="auto" w:fill="auto"/>
            <w:vAlign w:val="center"/>
          </w:tcPr>
          <w:p w14:paraId="363173F1">
            <w:pPr>
              <w:widowControl w:val="0"/>
              <w:jc w:val="center"/>
              <w:rPr>
                <w:rFonts w:ascii="宋体" w:hAnsi="宋体" w:eastAsia="宋体" w:cs="宋体"/>
                <w:kern w:val="0"/>
                <w:szCs w:val="21"/>
              </w:rPr>
            </w:pPr>
            <w:r>
              <w:rPr>
                <w:rFonts w:hint="eastAsia" w:ascii="宋体" w:hAnsi="宋体" w:eastAsia="宋体" w:cs="宋体"/>
                <w:kern w:val="0"/>
                <w:szCs w:val="21"/>
              </w:rPr>
              <w:t>特色苗木种植+瓜果花卉培植</w:t>
            </w:r>
          </w:p>
        </w:tc>
      </w:tr>
      <w:tr w14:paraId="46371988">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C2DFA9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69CE1D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4525F6A">
            <w:pPr>
              <w:widowControl w:val="0"/>
              <w:jc w:val="center"/>
              <w:rPr>
                <w:rFonts w:ascii="宋体" w:hAnsi="宋体" w:eastAsia="宋体" w:cs="宋体"/>
                <w:kern w:val="0"/>
                <w:szCs w:val="21"/>
              </w:rPr>
            </w:pPr>
            <w:r>
              <w:rPr>
                <w:rFonts w:hint="eastAsia" w:ascii="宋体" w:hAnsi="宋体" w:eastAsia="宋体" w:cs="宋体"/>
                <w:kern w:val="0"/>
                <w:szCs w:val="21"/>
              </w:rPr>
              <w:t>垅口村</w:t>
            </w:r>
          </w:p>
        </w:tc>
        <w:tc>
          <w:tcPr>
            <w:tcW w:w="1203" w:type="dxa"/>
            <w:tcBorders>
              <w:top w:val="nil"/>
              <w:left w:val="nil"/>
              <w:bottom w:val="single" w:color="auto" w:sz="4" w:space="0"/>
              <w:right w:val="single" w:color="auto" w:sz="4" w:space="0"/>
            </w:tcBorders>
            <w:shd w:val="clear" w:color="auto" w:fill="auto"/>
            <w:vAlign w:val="center"/>
          </w:tcPr>
          <w:p w14:paraId="3E9C4662">
            <w:pPr>
              <w:widowControl w:val="0"/>
              <w:jc w:val="center"/>
              <w:rPr>
                <w:rFonts w:ascii="宋体" w:hAnsi="宋体" w:eastAsia="宋体" w:cs="宋体"/>
                <w:kern w:val="0"/>
                <w:szCs w:val="21"/>
              </w:rPr>
            </w:pPr>
            <w:r>
              <w:rPr>
                <w:rFonts w:hint="eastAsia" w:ascii="宋体" w:hAnsi="宋体" w:eastAsia="宋体" w:cs="宋体"/>
                <w:kern w:val="0"/>
                <w:szCs w:val="21"/>
              </w:rPr>
              <w:t>61.6</w:t>
            </w:r>
          </w:p>
        </w:tc>
        <w:tc>
          <w:tcPr>
            <w:tcW w:w="718" w:type="dxa"/>
            <w:tcBorders>
              <w:top w:val="nil"/>
              <w:left w:val="nil"/>
              <w:bottom w:val="single" w:color="auto" w:sz="4" w:space="0"/>
              <w:right w:val="single" w:color="auto" w:sz="4" w:space="0"/>
            </w:tcBorders>
            <w:shd w:val="clear" w:color="auto" w:fill="auto"/>
            <w:vAlign w:val="center"/>
          </w:tcPr>
          <w:p w14:paraId="0934269D">
            <w:pPr>
              <w:widowControl w:val="0"/>
              <w:jc w:val="center"/>
              <w:rPr>
                <w:rFonts w:ascii="宋体" w:hAnsi="宋体" w:eastAsia="宋体" w:cs="宋体"/>
                <w:kern w:val="0"/>
                <w:szCs w:val="21"/>
              </w:rPr>
            </w:pPr>
            <w:r>
              <w:rPr>
                <w:rFonts w:hint="eastAsia" w:ascii="宋体" w:hAnsi="宋体" w:eastAsia="宋体" w:cs="宋体"/>
                <w:kern w:val="0"/>
                <w:szCs w:val="21"/>
              </w:rPr>
              <w:t>2986</w:t>
            </w:r>
          </w:p>
        </w:tc>
        <w:tc>
          <w:tcPr>
            <w:tcW w:w="718" w:type="dxa"/>
            <w:tcBorders>
              <w:top w:val="nil"/>
              <w:left w:val="nil"/>
              <w:bottom w:val="single" w:color="auto" w:sz="4" w:space="0"/>
              <w:right w:val="single" w:color="auto" w:sz="4" w:space="0"/>
            </w:tcBorders>
            <w:shd w:val="clear" w:color="auto" w:fill="auto"/>
            <w:vAlign w:val="center"/>
          </w:tcPr>
          <w:p w14:paraId="02879486">
            <w:pPr>
              <w:widowControl w:val="0"/>
              <w:jc w:val="center"/>
              <w:rPr>
                <w:rFonts w:ascii="宋体" w:hAnsi="宋体" w:eastAsia="宋体" w:cs="宋体"/>
                <w:kern w:val="0"/>
                <w:szCs w:val="21"/>
              </w:rPr>
            </w:pPr>
            <w:r>
              <w:rPr>
                <w:rFonts w:hint="eastAsia" w:ascii="宋体" w:hAnsi="宋体" w:eastAsia="宋体" w:cs="宋体"/>
                <w:kern w:val="0"/>
                <w:szCs w:val="21"/>
              </w:rPr>
              <w:t>4400</w:t>
            </w:r>
          </w:p>
        </w:tc>
        <w:tc>
          <w:tcPr>
            <w:tcW w:w="2779" w:type="dxa"/>
            <w:tcBorders>
              <w:top w:val="nil"/>
              <w:left w:val="nil"/>
              <w:bottom w:val="single" w:color="auto" w:sz="4" w:space="0"/>
              <w:right w:val="single" w:color="auto" w:sz="4" w:space="0"/>
            </w:tcBorders>
            <w:shd w:val="clear" w:color="auto" w:fill="auto"/>
            <w:vAlign w:val="center"/>
          </w:tcPr>
          <w:p w14:paraId="3FC6EA07">
            <w:pPr>
              <w:widowControl w:val="0"/>
              <w:jc w:val="center"/>
              <w:rPr>
                <w:rFonts w:ascii="宋体" w:hAnsi="宋体" w:eastAsia="宋体" w:cs="宋体"/>
                <w:kern w:val="0"/>
                <w:szCs w:val="21"/>
              </w:rPr>
            </w:pPr>
            <w:r>
              <w:rPr>
                <w:rFonts w:hint="eastAsia" w:ascii="宋体" w:hAnsi="宋体" w:eastAsia="宋体" w:cs="宋体"/>
                <w:kern w:val="0"/>
                <w:szCs w:val="21"/>
              </w:rPr>
              <w:t>特色苗木种植+瓜果花卉培植</w:t>
            </w:r>
          </w:p>
        </w:tc>
      </w:tr>
      <w:tr w14:paraId="1EB7E929">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9ADD653">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3FA980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65065C4">
            <w:pPr>
              <w:widowControl w:val="0"/>
              <w:jc w:val="center"/>
              <w:rPr>
                <w:rFonts w:ascii="宋体" w:hAnsi="宋体" w:eastAsia="宋体" w:cs="宋体"/>
                <w:kern w:val="0"/>
                <w:szCs w:val="21"/>
              </w:rPr>
            </w:pPr>
            <w:r>
              <w:rPr>
                <w:rFonts w:hint="eastAsia" w:ascii="宋体" w:hAnsi="宋体" w:eastAsia="宋体" w:cs="宋体"/>
                <w:kern w:val="0"/>
                <w:szCs w:val="21"/>
              </w:rPr>
              <w:t>四门楼村</w:t>
            </w:r>
          </w:p>
        </w:tc>
        <w:tc>
          <w:tcPr>
            <w:tcW w:w="1203" w:type="dxa"/>
            <w:tcBorders>
              <w:top w:val="nil"/>
              <w:left w:val="nil"/>
              <w:bottom w:val="single" w:color="auto" w:sz="4" w:space="0"/>
              <w:right w:val="single" w:color="auto" w:sz="4" w:space="0"/>
            </w:tcBorders>
            <w:shd w:val="clear" w:color="auto" w:fill="auto"/>
            <w:vAlign w:val="center"/>
          </w:tcPr>
          <w:p w14:paraId="5518724A">
            <w:pPr>
              <w:widowControl w:val="0"/>
              <w:jc w:val="center"/>
              <w:rPr>
                <w:rFonts w:ascii="宋体" w:hAnsi="宋体" w:eastAsia="宋体" w:cs="宋体"/>
                <w:kern w:val="0"/>
                <w:szCs w:val="21"/>
              </w:rPr>
            </w:pPr>
            <w:r>
              <w:rPr>
                <w:rFonts w:hint="eastAsia" w:ascii="宋体" w:hAnsi="宋体" w:eastAsia="宋体" w:cs="宋体"/>
                <w:kern w:val="0"/>
                <w:szCs w:val="21"/>
              </w:rPr>
              <w:t>70</w:t>
            </w:r>
          </w:p>
        </w:tc>
        <w:tc>
          <w:tcPr>
            <w:tcW w:w="718" w:type="dxa"/>
            <w:tcBorders>
              <w:top w:val="nil"/>
              <w:left w:val="nil"/>
              <w:bottom w:val="single" w:color="auto" w:sz="4" w:space="0"/>
              <w:right w:val="single" w:color="auto" w:sz="4" w:space="0"/>
            </w:tcBorders>
            <w:shd w:val="clear" w:color="auto" w:fill="auto"/>
            <w:vAlign w:val="center"/>
          </w:tcPr>
          <w:p w14:paraId="1AB77B30">
            <w:pPr>
              <w:widowControl w:val="0"/>
              <w:jc w:val="center"/>
              <w:rPr>
                <w:rFonts w:ascii="宋体" w:hAnsi="宋体" w:eastAsia="宋体" w:cs="宋体"/>
                <w:kern w:val="0"/>
                <w:szCs w:val="21"/>
              </w:rPr>
            </w:pPr>
            <w:r>
              <w:rPr>
                <w:rFonts w:hint="eastAsia" w:ascii="宋体" w:hAnsi="宋体" w:eastAsia="宋体" w:cs="宋体"/>
                <w:kern w:val="0"/>
                <w:szCs w:val="21"/>
              </w:rPr>
              <w:t>3350</w:t>
            </w:r>
          </w:p>
        </w:tc>
        <w:tc>
          <w:tcPr>
            <w:tcW w:w="718" w:type="dxa"/>
            <w:tcBorders>
              <w:top w:val="nil"/>
              <w:left w:val="nil"/>
              <w:bottom w:val="single" w:color="auto" w:sz="4" w:space="0"/>
              <w:right w:val="single" w:color="auto" w:sz="4" w:space="0"/>
            </w:tcBorders>
            <w:shd w:val="clear" w:color="auto" w:fill="auto"/>
            <w:vAlign w:val="center"/>
          </w:tcPr>
          <w:p w14:paraId="2A5668BF">
            <w:pPr>
              <w:widowControl w:val="0"/>
              <w:jc w:val="center"/>
              <w:rPr>
                <w:rFonts w:ascii="宋体" w:hAnsi="宋体" w:eastAsia="宋体" w:cs="宋体"/>
                <w:kern w:val="0"/>
                <w:szCs w:val="21"/>
              </w:rPr>
            </w:pPr>
            <w:r>
              <w:rPr>
                <w:rFonts w:hint="eastAsia" w:ascii="宋体" w:hAnsi="宋体" w:eastAsia="宋体" w:cs="宋体"/>
                <w:kern w:val="0"/>
                <w:szCs w:val="21"/>
              </w:rPr>
              <w:t>5000</w:t>
            </w:r>
          </w:p>
        </w:tc>
        <w:tc>
          <w:tcPr>
            <w:tcW w:w="2779" w:type="dxa"/>
            <w:tcBorders>
              <w:top w:val="nil"/>
              <w:left w:val="nil"/>
              <w:bottom w:val="single" w:color="auto" w:sz="4" w:space="0"/>
              <w:right w:val="single" w:color="auto" w:sz="4" w:space="0"/>
            </w:tcBorders>
            <w:shd w:val="clear" w:color="auto" w:fill="auto"/>
            <w:vAlign w:val="center"/>
          </w:tcPr>
          <w:p w14:paraId="31A7BD66">
            <w:pPr>
              <w:widowControl w:val="0"/>
              <w:jc w:val="center"/>
              <w:rPr>
                <w:rFonts w:ascii="宋体" w:hAnsi="宋体" w:eastAsia="宋体" w:cs="宋体"/>
                <w:kern w:val="0"/>
                <w:szCs w:val="21"/>
              </w:rPr>
            </w:pPr>
            <w:r>
              <w:rPr>
                <w:rFonts w:hint="eastAsia" w:ascii="宋体" w:hAnsi="宋体" w:eastAsia="宋体" w:cs="宋体"/>
                <w:kern w:val="0"/>
                <w:szCs w:val="21"/>
              </w:rPr>
              <w:t>旅游开发+林业种植</w:t>
            </w:r>
          </w:p>
        </w:tc>
      </w:tr>
      <w:tr w14:paraId="22726E8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7761A90">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DEFFB60">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8E8526F">
            <w:pPr>
              <w:widowControl w:val="0"/>
              <w:jc w:val="center"/>
              <w:rPr>
                <w:rFonts w:ascii="宋体" w:hAnsi="宋体" w:eastAsia="宋体" w:cs="宋体"/>
                <w:kern w:val="0"/>
                <w:szCs w:val="21"/>
              </w:rPr>
            </w:pPr>
            <w:r>
              <w:rPr>
                <w:rFonts w:hint="eastAsia" w:ascii="宋体" w:hAnsi="宋体" w:eastAsia="宋体" w:cs="宋体"/>
                <w:kern w:val="0"/>
                <w:szCs w:val="21"/>
              </w:rPr>
              <w:t>金桥村</w:t>
            </w:r>
          </w:p>
        </w:tc>
        <w:tc>
          <w:tcPr>
            <w:tcW w:w="1203" w:type="dxa"/>
            <w:tcBorders>
              <w:top w:val="nil"/>
              <w:left w:val="nil"/>
              <w:bottom w:val="single" w:color="auto" w:sz="4" w:space="0"/>
              <w:right w:val="single" w:color="auto" w:sz="4" w:space="0"/>
            </w:tcBorders>
            <w:shd w:val="clear" w:color="auto" w:fill="auto"/>
            <w:vAlign w:val="center"/>
          </w:tcPr>
          <w:p w14:paraId="01669F7C">
            <w:pPr>
              <w:widowControl w:val="0"/>
              <w:jc w:val="center"/>
              <w:rPr>
                <w:rFonts w:ascii="宋体" w:hAnsi="宋体" w:eastAsia="宋体" w:cs="宋体"/>
                <w:kern w:val="0"/>
                <w:szCs w:val="21"/>
              </w:rPr>
            </w:pPr>
            <w:r>
              <w:rPr>
                <w:rFonts w:hint="eastAsia" w:ascii="宋体" w:hAnsi="宋体" w:eastAsia="宋体" w:cs="宋体"/>
                <w:kern w:val="0"/>
                <w:szCs w:val="21"/>
              </w:rPr>
              <w:t>37.8</w:t>
            </w:r>
          </w:p>
        </w:tc>
        <w:tc>
          <w:tcPr>
            <w:tcW w:w="718" w:type="dxa"/>
            <w:tcBorders>
              <w:top w:val="nil"/>
              <w:left w:val="nil"/>
              <w:bottom w:val="single" w:color="auto" w:sz="4" w:space="0"/>
              <w:right w:val="single" w:color="auto" w:sz="4" w:space="0"/>
            </w:tcBorders>
            <w:shd w:val="clear" w:color="auto" w:fill="auto"/>
            <w:vAlign w:val="center"/>
          </w:tcPr>
          <w:p w14:paraId="6ACF32C1">
            <w:pPr>
              <w:widowControl w:val="0"/>
              <w:jc w:val="center"/>
              <w:rPr>
                <w:rFonts w:ascii="宋体" w:hAnsi="宋体" w:eastAsia="宋体" w:cs="宋体"/>
                <w:kern w:val="0"/>
                <w:szCs w:val="21"/>
              </w:rPr>
            </w:pPr>
            <w:r>
              <w:rPr>
                <w:rFonts w:hint="eastAsia" w:ascii="宋体" w:hAnsi="宋体" w:eastAsia="宋体" w:cs="宋体"/>
                <w:kern w:val="0"/>
                <w:szCs w:val="21"/>
              </w:rPr>
              <w:t>1829</w:t>
            </w:r>
          </w:p>
        </w:tc>
        <w:tc>
          <w:tcPr>
            <w:tcW w:w="718" w:type="dxa"/>
            <w:tcBorders>
              <w:top w:val="nil"/>
              <w:left w:val="nil"/>
              <w:bottom w:val="single" w:color="auto" w:sz="4" w:space="0"/>
              <w:right w:val="single" w:color="auto" w:sz="4" w:space="0"/>
            </w:tcBorders>
            <w:shd w:val="clear" w:color="auto" w:fill="auto"/>
            <w:vAlign w:val="center"/>
          </w:tcPr>
          <w:p w14:paraId="11E501F1">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647DF3FA">
            <w:pPr>
              <w:widowControl w:val="0"/>
              <w:jc w:val="center"/>
              <w:rPr>
                <w:rFonts w:ascii="宋体" w:hAnsi="宋体" w:eastAsia="宋体" w:cs="宋体"/>
                <w:kern w:val="0"/>
                <w:szCs w:val="21"/>
              </w:rPr>
            </w:pPr>
            <w:r>
              <w:rPr>
                <w:rFonts w:hint="eastAsia" w:ascii="宋体" w:hAnsi="宋体" w:eastAsia="宋体" w:cs="宋体"/>
                <w:kern w:val="0"/>
                <w:szCs w:val="21"/>
              </w:rPr>
              <w:t>水稻蔬菜种植</w:t>
            </w:r>
          </w:p>
        </w:tc>
      </w:tr>
      <w:tr w14:paraId="36566DEE">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18229E8">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64791739">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6CA4C59">
            <w:pPr>
              <w:widowControl w:val="0"/>
              <w:jc w:val="center"/>
              <w:rPr>
                <w:rFonts w:ascii="宋体" w:hAnsi="宋体" w:eastAsia="宋体" w:cs="宋体"/>
                <w:kern w:val="0"/>
                <w:szCs w:val="21"/>
              </w:rPr>
            </w:pPr>
            <w:r>
              <w:rPr>
                <w:rFonts w:hint="eastAsia" w:ascii="宋体" w:hAnsi="宋体" w:eastAsia="宋体" w:cs="宋体"/>
                <w:kern w:val="0"/>
                <w:szCs w:val="21"/>
              </w:rPr>
              <w:t>樊塘村</w:t>
            </w:r>
          </w:p>
        </w:tc>
        <w:tc>
          <w:tcPr>
            <w:tcW w:w="1203" w:type="dxa"/>
            <w:tcBorders>
              <w:top w:val="nil"/>
              <w:left w:val="nil"/>
              <w:bottom w:val="single" w:color="auto" w:sz="4" w:space="0"/>
              <w:right w:val="single" w:color="auto" w:sz="4" w:space="0"/>
            </w:tcBorders>
            <w:shd w:val="clear" w:color="auto" w:fill="auto"/>
            <w:vAlign w:val="center"/>
          </w:tcPr>
          <w:p w14:paraId="71FCAF46">
            <w:pPr>
              <w:widowControl w:val="0"/>
              <w:jc w:val="center"/>
              <w:rPr>
                <w:rFonts w:ascii="宋体" w:hAnsi="宋体" w:eastAsia="宋体" w:cs="宋体"/>
                <w:kern w:val="0"/>
                <w:szCs w:val="21"/>
              </w:rPr>
            </w:pPr>
            <w:r>
              <w:rPr>
                <w:rFonts w:hint="eastAsia" w:ascii="宋体" w:hAnsi="宋体" w:eastAsia="宋体" w:cs="宋体"/>
                <w:kern w:val="0"/>
                <w:szCs w:val="21"/>
              </w:rPr>
              <w:t>51.8</w:t>
            </w:r>
          </w:p>
        </w:tc>
        <w:tc>
          <w:tcPr>
            <w:tcW w:w="718" w:type="dxa"/>
            <w:tcBorders>
              <w:top w:val="nil"/>
              <w:left w:val="nil"/>
              <w:bottom w:val="single" w:color="auto" w:sz="4" w:space="0"/>
              <w:right w:val="single" w:color="auto" w:sz="4" w:space="0"/>
            </w:tcBorders>
            <w:shd w:val="clear" w:color="auto" w:fill="auto"/>
            <w:vAlign w:val="center"/>
          </w:tcPr>
          <w:p w14:paraId="05F5BF6C">
            <w:pPr>
              <w:widowControl w:val="0"/>
              <w:jc w:val="center"/>
              <w:rPr>
                <w:rFonts w:ascii="宋体" w:hAnsi="宋体" w:eastAsia="宋体" w:cs="宋体"/>
                <w:kern w:val="0"/>
                <w:szCs w:val="21"/>
              </w:rPr>
            </w:pPr>
            <w:r>
              <w:rPr>
                <w:rFonts w:hint="eastAsia" w:ascii="宋体" w:hAnsi="宋体" w:eastAsia="宋体" w:cs="宋体"/>
                <w:kern w:val="0"/>
                <w:szCs w:val="21"/>
              </w:rPr>
              <w:t>2533</w:t>
            </w:r>
          </w:p>
        </w:tc>
        <w:tc>
          <w:tcPr>
            <w:tcW w:w="718" w:type="dxa"/>
            <w:tcBorders>
              <w:top w:val="nil"/>
              <w:left w:val="nil"/>
              <w:bottom w:val="single" w:color="auto" w:sz="4" w:space="0"/>
              <w:right w:val="single" w:color="auto" w:sz="4" w:space="0"/>
            </w:tcBorders>
            <w:shd w:val="clear" w:color="auto" w:fill="auto"/>
            <w:vAlign w:val="center"/>
          </w:tcPr>
          <w:p w14:paraId="250FB147">
            <w:pPr>
              <w:widowControl w:val="0"/>
              <w:jc w:val="center"/>
              <w:rPr>
                <w:rFonts w:ascii="宋体" w:hAnsi="宋体" w:eastAsia="宋体" w:cs="宋体"/>
                <w:kern w:val="0"/>
                <w:szCs w:val="21"/>
              </w:rPr>
            </w:pPr>
            <w:r>
              <w:rPr>
                <w:rFonts w:hint="eastAsia" w:ascii="宋体" w:hAnsi="宋体" w:eastAsia="宋体" w:cs="宋体"/>
                <w:kern w:val="0"/>
                <w:szCs w:val="21"/>
              </w:rPr>
              <w:t>3700</w:t>
            </w:r>
          </w:p>
        </w:tc>
        <w:tc>
          <w:tcPr>
            <w:tcW w:w="2779" w:type="dxa"/>
            <w:tcBorders>
              <w:top w:val="nil"/>
              <w:left w:val="nil"/>
              <w:bottom w:val="single" w:color="auto" w:sz="4" w:space="0"/>
              <w:right w:val="single" w:color="auto" w:sz="4" w:space="0"/>
            </w:tcBorders>
            <w:shd w:val="clear" w:color="auto" w:fill="auto"/>
            <w:vAlign w:val="center"/>
          </w:tcPr>
          <w:p w14:paraId="03D5E1CF">
            <w:pPr>
              <w:widowControl w:val="0"/>
              <w:jc w:val="center"/>
              <w:rPr>
                <w:rFonts w:ascii="宋体" w:hAnsi="宋体" w:eastAsia="宋体" w:cs="宋体"/>
                <w:kern w:val="0"/>
                <w:szCs w:val="21"/>
              </w:rPr>
            </w:pPr>
            <w:r>
              <w:rPr>
                <w:rFonts w:hint="eastAsia" w:ascii="宋体" w:hAnsi="宋体" w:eastAsia="宋体" w:cs="宋体"/>
                <w:kern w:val="0"/>
                <w:szCs w:val="21"/>
              </w:rPr>
              <w:t>优质水稻种植</w:t>
            </w:r>
          </w:p>
        </w:tc>
      </w:tr>
      <w:tr w14:paraId="7103C2C7">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728AC7C">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105BF27">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0E09C68">
            <w:pPr>
              <w:widowControl w:val="0"/>
              <w:jc w:val="center"/>
              <w:rPr>
                <w:rFonts w:ascii="宋体" w:hAnsi="宋体" w:eastAsia="宋体" w:cs="宋体"/>
                <w:kern w:val="0"/>
                <w:szCs w:val="21"/>
              </w:rPr>
            </w:pPr>
            <w:r>
              <w:rPr>
                <w:rFonts w:hint="eastAsia" w:ascii="宋体" w:hAnsi="宋体" w:eastAsia="宋体" w:cs="宋体"/>
                <w:kern w:val="0"/>
                <w:szCs w:val="21"/>
              </w:rPr>
              <w:t>吕铺村</w:t>
            </w:r>
          </w:p>
        </w:tc>
        <w:tc>
          <w:tcPr>
            <w:tcW w:w="1203" w:type="dxa"/>
            <w:tcBorders>
              <w:top w:val="nil"/>
              <w:left w:val="nil"/>
              <w:bottom w:val="single" w:color="auto" w:sz="4" w:space="0"/>
              <w:right w:val="single" w:color="auto" w:sz="4" w:space="0"/>
            </w:tcBorders>
            <w:shd w:val="clear" w:color="auto" w:fill="auto"/>
            <w:vAlign w:val="center"/>
          </w:tcPr>
          <w:p w14:paraId="6D72832A">
            <w:pPr>
              <w:widowControl w:val="0"/>
              <w:jc w:val="center"/>
              <w:rPr>
                <w:rFonts w:ascii="宋体" w:hAnsi="宋体" w:eastAsia="宋体" w:cs="宋体"/>
                <w:kern w:val="0"/>
                <w:szCs w:val="21"/>
              </w:rPr>
            </w:pPr>
            <w:r>
              <w:rPr>
                <w:rFonts w:hint="eastAsia" w:ascii="宋体" w:hAnsi="宋体" w:eastAsia="宋体" w:cs="宋体"/>
                <w:kern w:val="0"/>
                <w:szCs w:val="21"/>
              </w:rPr>
              <w:t>49</w:t>
            </w:r>
          </w:p>
        </w:tc>
        <w:tc>
          <w:tcPr>
            <w:tcW w:w="718" w:type="dxa"/>
            <w:tcBorders>
              <w:top w:val="nil"/>
              <w:left w:val="nil"/>
              <w:bottom w:val="single" w:color="auto" w:sz="4" w:space="0"/>
              <w:right w:val="single" w:color="auto" w:sz="4" w:space="0"/>
            </w:tcBorders>
            <w:shd w:val="clear" w:color="auto" w:fill="auto"/>
            <w:vAlign w:val="center"/>
          </w:tcPr>
          <w:p w14:paraId="36D7AA48">
            <w:pPr>
              <w:widowControl w:val="0"/>
              <w:jc w:val="center"/>
              <w:rPr>
                <w:rFonts w:ascii="宋体" w:hAnsi="宋体" w:eastAsia="宋体" w:cs="宋体"/>
                <w:kern w:val="0"/>
                <w:szCs w:val="21"/>
              </w:rPr>
            </w:pPr>
            <w:r>
              <w:rPr>
                <w:rFonts w:hint="eastAsia" w:ascii="宋体" w:hAnsi="宋体" w:eastAsia="宋体" w:cs="宋体"/>
                <w:kern w:val="0"/>
                <w:szCs w:val="21"/>
              </w:rPr>
              <w:t>2386</w:t>
            </w:r>
          </w:p>
        </w:tc>
        <w:tc>
          <w:tcPr>
            <w:tcW w:w="718" w:type="dxa"/>
            <w:tcBorders>
              <w:top w:val="nil"/>
              <w:left w:val="nil"/>
              <w:bottom w:val="single" w:color="auto" w:sz="4" w:space="0"/>
              <w:right w:val="single" w:color="auto" w:sz="4" w:space="0"/>
            </w:tcBorders>
            <w:shd w:val="clear" w:color="auto" w:fill="auto"/>
            <w:vAlign w:val="center"/>
          </w:tcPr>
          <w:p w14:paraId="02F3FD04">
            <w:pPr>
              <w:widowControl w:val="0"/>
              <w:jc w:val="center"/>
              <w:rPr>
                <w:rFonts w:ascii="宋体" w:hAnsi="宋体" w:eastAsia="宋体" w:cs="宋体"/>
                <w:kern w:val="0"/>
                <w:szCs w:val="21"/>
              </w:rPr>
            </w:pPr>
            <w:r>
              <w:rPr>
                <w:rFonts w:hint="eastAsia" w:ascii="宋体" w:hAnsi="宋体" w:eastAsia="宋体" w:cs="宋体"/>
                <w:kern w:val="0"/>
                <w:szCs w:val="21"/>
              </w:rPr>
              <w:t>3500</w:t>
            </w:r>
          </w:p>
        </w:tc>
        <w:tc>
          <w:tcPr>
            <w:tcW w:w="2779" w:type="dxa"/>
            <w:tcBorders>
              <w:top w:val="nil"/>
              <w:left w:val="nil"/>
              <w:bottom w:val="single" w:color="auto" w:sz="4" w:space="0"/>
              <w:right w:val="single" w:color="auto" w:sz="4" w:space="0"/>
            </w:tcBorders>
            <w:shd w:val="clear" w:color="auto" w:fill="auto"/>
            <w:vAlign w:val="center"/>
          </w:tcPr>
          <w:p w14:paraId="0B05A9CE">
            <w:pPr>
              <w:widowControl w:val="0"/>
              <w:jc w:val="center"/>
              <w:rPr>
                <w:rFonts w:ascii="宋体" w:hAnsi="宋体" w:eastAsia="宋体" w:cs="宋体"/>
                <w:kern w:val="0"/>
                <w:szCs w:val="21"/>
              </w:rPr>
            </w:pPr>
            <w:r>
              <w:rPr>
                <w:rFonts w:hint="eastAsia" w:ascii="宋体" w:hAnsi="宋体" w:eastAsia="宋体" w:cs="宋体"/>
                <w:kern w:val="0"/>
                <w:szCs w:val="21"/>
              </w:rPr>
              <w:t>水稻蔬菜种植</w:t>
            </w:r>
          </w:p>
        </w:tc>
      </w:tr>
      <w:tr w14:paraId="5769F406">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79115A3">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353706D5">
            <w:pPr>
              <w:widowControl w:val="0"/>
              <w:jc w:val="center"/>
              <w:rPr>
                <w:rFonts w:ascii="宋体" w:hAnsi="宋体" w:eastAsia="宋体" w:cs="宋体"/>
                <w:kern w:val="0"/>
                <w:szCs w:val="21"/>
              </w:rPr>
            </w:pPr>
            <w:r>
              <w:rPr>
                <w:rFonts w:hint="eastAsia" w:ascii="宋体" w:hAnsi="宋体" w:eastAsia="宋体" w:cs="宋体"/>
                <w:kern w:val="0"/>
                <w:szCs w:val="21"/>
              </w:rPr>
              <w:t>桂花镇</w:t>
            </w:r>
          </w:p>
        </w:tc>
        <w:tc>
          <w:tcPr>
            <w:tcW w:w="1188" w:type="dxa"/>
            <w:tcBorders>
              <w:top w:val="nil"/>
              <w:left w:val="nil"/>
              <w:bottom w:val="single" w:color="auto" w:sz="4" w:space="0"/>
              <w:right w:val="single" w:color="auto" w:sz="4" w:space="0"/>
            </w:tcBorders>
            <w:shd w:val="clear" w:color="auto" w:fill="auto"/>
            <w:vAlign w:val="center"/>
          </w:tcPr>
          <w:p w14:paraId="118FE915">
            <w:pPr>
              <w:widowControl w:val="0"/>
              <w:jc w:val="center"/>
              <w:rPr>
                <w:rFonts w:ascii="宋体" w:hAnsi="宋体" w:eastAsia="宋体" w:cs="宋体"/>
                <w:kern w:val="0"/>
                <w:szCs w:val="21"/>
              </w:rPr>
            </w:pPr>
            <w:r>
              <w:rPr>
                <w:rFonts w:hint="eastAsia" w:ascii="宋体" w:hAnsi="宋体" w:eastAsia="宋体" w:cs="宋体"/>
                <w:kern w:val="0"/>
                <w:szCs w:val="21"/>
              </w:rPr>
              <w:t>九垅村</w:t>
            </w:r>
          </w:p>
        </w:tc>
        <w:tc>
          <w:tcPr>
            <w:tcW w:w="1203" w:type="dxa"/>
            <w:tcBorders>
              <w:top w:val="nil"/>
              <w:left w:val="nil"/>
              <w:bottom w:val="single" w:color="auto" w:sz="4" w:space="0"/>
              <w:right w:val="single" w:color="auto" w:sz="4" w:space="0"/>
            </w:tcBorders>
            <w:shd w:val="clear" w:color="auto" w:fill="auto"/>
            <w:vAlign w:val="center"/>
          </w:tcPr>
          <w:p w14:paraId="5A0F9C5F">
            <w:pPr>
              <w:widowControl w:val="0"/>
              <w:jc w:val="center"/>
              <w:rPr>
                <w:rFonts w:ascii="宋体" w:hAnsi="宋体" w:eastAsia="宋体" w:cs="宋体"/>
                <w:kern w:val="0"/>
                <w:szCs w:val="21"/>
              </w:rPr>
            </w:pPr>
            <w:r>
              <w:rPr>
                <w:rFonts w:hint="eastAsia" w:ascii="宋体" w:hAnsi="宋体" w:eastAsia="宋体" w:cs="宋体"/>
                <w:kern w:val="0"/>
                <w:szCs w:val="21"/>
              </w:rPr>
              <w:t>51.8</w:t>
            </w:r>
          </w:p>
        </w:tc>
        <w:tc>
          <w:tcPr>
            <w:tcW w:w="718" w:type="dxa"/>
            <w:tcBorders>
              <w:top w:val="nil"/>
              <w:left w:val="nil"/>
              <w:bottom w:val="single" w:color="auto" w:sz="4" w:space="0"/>
              <w:right w:val="single" w:color="auto" w:sz="4" w:space="0"/>
            </w:tcBorders>
            <w:shd w:val="clear" w:color="auto" w:fill="auto"/>
            <w:vAlign w:val="center"/>
          </w:tcPr>
          <w:p w14:paraId="691593A9">
            <w:pPr>
              <w:widowControl w:val="0"/>
              <w:jc w:val="center"/>
              <w:rPr>
                <w:rFonts w:ascii="宋体" w:hAnsi="宋体" w:eastAsia="宋体" w:cs="宋体"/>
                <w:kern w:val="0"/>
                <w:szCs w:val="21"/>
              </w:rPr>
            </w:pPr>
            <w:r>
              <w:rPr>
                <w:rFonts w:hint="eastAsia" w:ascii="宋体" w:hAnsi="宋体" w:eastAsia="宋体" w:cs="宋体"/>
                <w:kern w:val="0"/>
                <w:szCs w:val="21"/>
              </w:rPr>
              <w:t>3011</w:t>
            </w:r>
          </w:p>
        </w:tc>
        <w:tc>
          <w:tcPr>
            <w:tcW w:w="718" w:type="dxa"/>
            <w:tcBorders>
              <w:top w:val="nil"/>
              <w:left w:val="nil"/>
              <w:bottom w:val="single" w:color="auto" w:sz="4" w:space="0"/>
              <w:right w:val="single" w:color="auto" w:sz="4" w:space="0"/>
            </w:tcBorders>
            <w:shd w:val="clear" w:color="auto" w:fill="auto"/>
            <w:vAlign w:val="center"/>
          </w:tcPr>
          <w:p w14:paraId="149BC35D">
            <w:pPr>
              <w:widowControl w:val="0"/>
              <w:jc w:val="center"/>
              <w:rPr>
                <w:rFonts w:ascii="宋体" w:hAnsi="宋体" w:eastAsia="宋体" w:cs="宋体"/>
                <w:kern w:val="0"/>
                <w:szCs w:val="21"/>
              </w:rPr>
            </w:pPr>
            <w:r>
              <w:rPr>
                <w:rFonts w:hint="eastAsia" w:ascii="宋体" w:hAnsi="宋体" w:eastAsia="宋体" w:cs="宋体"/>
                <w:kern w:val="0"/>
                <w:szCs w:val="21"/>
              </w:rPr>
              <w:t>3700</w:t>
            </w:r>
          </w:p>
        </w:tc>
        <w:tc>
          <w:tcPr>
            <w:tcW w:w="2779" w:type="dxa"/>
            <w:tcBorders>
              <w:top w:val="nil"/>
              <w:left w:val="nil"/>
              <w:bottom w:val="single" w:color="auto" w:sz="4" w:space="0"/>
              <w:right w:val="single" w:color="auto" w:sz="4" w:space="0"/>
            </w:tcBorders>
            <w:shd w:val="clear" w:color="auto" w:fill="auto"/>
            <w:vAlign w:val="center"/>
          </w:tcPr>
          <w:p w14:paraId="0C6B1FB1">
            <w:pPr>
              <w:widowControl w:val="0"/>
              <w:jc w:val="center"/>
              <w:rPr>
                <w:rFonts w:ascii="宋体" w:hAnsi="宋体" w:eastAsia="宋体" w:cs="宋体"/>
                <w:kern w:val="0"/>
                <w:szCs w:val="21"/>
              </w:rPr>
            </w:pPr>
            <w:r>
              <w:rPr>
                <w:rFonts w:hint="eastAsia" w:ascii="宋体" w:hAnsi="宋体" w:eastAsia="宋体" w:cs="宋体"/>
                <w:kern w:val="0"/>
                <w:szCs w:val="21"/>
              </w:rPr>
              <w:t>特色农业型，桂花种植</w:t>
            </w:r>
          </w:p>
        </w:tc>
      </w:tr>
      <w:tr w14:paraId="5A614CC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7062CFE">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2026D299">
            <w:pPr>
              <w:widowControl w:val="0"/>
              <w:jc w:val="center"/>
              <w:rPr>
                <w:rFonts w:ascii="宋体" w:hAnsi="宋体" w:eastAsia="宋体" w:cs="宋体"/>
                <w:kern w:val="0"/>
                <w:szCs w:val="21"/>
              </w:rPr>
            </w:pPr>
            <w:r>
              <w:rPr>
                <w:rFonts w:hint="eastAsia" w:ascii="宋体" w:hAnsi="宋体" w:eastAsia="宋体" w:cs="宋体"/>
                <w:kern w:val="0"/>
                <w:szCs w:val="21"/>
              </w:rPr>
              <w:t>（9个）</w:t>
            </w:r>
          </w:p>
          <w:p w14:paraId="4F27CF84">
            <w:pPr>
              <w:widowControl w:val="0"/>
              <w:jc w:val="center"/>
              <w:rPr>
                <w:rFonts w:ascii="宋体" w:hAnsi="宋体" w:eastAsia="宋体" w:cs="宋体"/>
                <w:kern w:val="0"/>
                <w:szCs w:val="21"/>
              </w:rPr>
            </w:pPr>
            <w:r>
              <w:rPr>
                <w:rFonts w:hint="eastAsia" w:ascii="宋体" w:hAnsi="宋体" w:eastAsia="宋体" w:cs="宋体"/>
                <w:kern w:val="0"/>
                <w:szCs w:val="21"/>
              </w:rPr>
              <w:t>　</w:t>
            </w:r>
          </w:p>
          <w:p w14:paraId="30E9D8AA">
            <w:pPr>
              <w:widowControl w:val="0"/>
              <w:jc w:val="center"/>
              <w:rPr>
                <w:rFonts w:ascii="宋体" w:hAnsi="宋体" w:eastAsia="宋体" w:cs="宋体"/>
                <w:kern w:val="0"/>
                <w:szCs w:val="21"/>
              </w:rPr>
            </w:pPr>
            <w:r>
              <w:rPr>
                <w:rFonts w:hint="eastAsia" w:ascii="宋体" w:hAnsi="宋体" w:eastAsia="宋体" w:cs="宋体"/>
                <w:kern w:val="0"/>
                <w:szCs w:val="21"/>
              </w:rPr>
              <w:t>　</w:t>
            </w:r>
          </w:p>
          <w:p w14:paraId="4CBE0D63">
            <w:pPr>
              <w:widowControl w:val="0"/>
              <w:jc w:val="center"/>
              <w:rPr>
                <w:rFonts w:ascii="宋体" w:hAnsi="宋体" w:eastAsia="宋体" w:cs="宋体"/>
                <w:kern w:val="0"/>
                <w:szCs w:val="21"/>
              </w:rPr>
            </w:pPr>
            <w:r>
              <w:rPr>
                <w:rFonts w:hint="eastAsia" w:ascii="宋体" w:hAnsi="宋体" w:eastAsia="宋体" w:cs="宋体"/>
                <w:kern w:val="0"/>
                <w:szCs w:val="21"/>
              </w:rPr>
              <w:t>　</w:t>
            </w:r>
          </w:p>
          <w:p w14:paraId="36E10EEA">
            <w:pPr>
              <w:widowControl w:val="0"/>
              <w:jc w:val="center"/>
              <w:rPr>
                <w:rFonts w:ascii="宋体" w:hAnsi="宋体" w:eastAsia="宋体" w:cs="宋体"/>
                <w:kern w:val="0"/>
                <w:szCs w:val="21"/>
              </w:rPr>
            </w:pPr>
            <w:r>
              <w:rPr>
                <w:rFonts w:hint="eastAsia" w:ascii="宋体" w:hAnsi="宋体" w:eastAsia="宋体" w:cs="宋体"/>
                <w:kern w:val="0"/>
                <w:szCs w:val="21"/>
              </w:rPr>
              <w:t>　</w:t>
            </w:r>
          </w:p>
          <w:p w14:paraId="25077BD2">
            <w:pPr>
              <w:widowControl w:val="0"/>
              <w:jc w:val="center"/>
              <w:rPr>
                <w:rFonts w:ascii="宋体" w:hAnsi="宋体" w:eastAsia="宋体" w:cs="宋体"/>
                <w:kern w:val="0"/>
                <w:szCs w:val="21"/>
              </w:rPr>
            </w:pPr>
            <w:r>
              <w:rPr>
                <w:rFonts w:hint="eastAsia" w:ascii="宋体" w:hAnsi="宋体" w:eastAsia="宋体" w:cs="宋体"/>
                <w:kern w:val="0"/>
                <w:szCs w:val="21"/>
              </w:rPr>
              <w:t>　</w:t>
            </w:r>
          </w:p>
          <w:p w14:paraId="071DD600">
            <w:pPr>
              <w:widowControl w:val="0"/>
              <w:jc w:val="center"/>
              <w:rPr>
                <w:rFonts w:ascii="宋体" w:hAnsi="宋体" w:eastAsia="宋体" w:cs="宋体"/>
                <w:kern w:val="0"/>
                <w:szCs w:val="21"/>
              </w:rPr>
            </w:pPr>
            <w:r>
              <w:rPr>
                <w:rFonts w:hint="eastAsia" w:ascii="宋体" w:hAnsi="宋体" w:eastAsia="宋体" w:cs="宋体"/>
                <w:kern w:val="0"/>
                <w:szCs w:val="21"/>
              </w:rPr>
              <w:t>　</w:t>
            </w:r>
          </w:p>
          <w:p w14:paraId="77E290C8">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1D2AD120">
            <w:pPr>
              <w:widowControl w:val="0"/>
              <w:jc w:val="center"/>
              <w:rPr>
                <w:rFonts w:ascii="宋体" w:hAnsi="宋体" w:eastAsia="宋体" w:cs="宋体"/>
                <w:kern w:val="0"/>
                <w:szCs w:val="21"/>
              </w:rPr>
            </w:pPr>
            <w:r>
              <w:rPr>
                <w:rFonts w:hint="eastAsia" w:ascii="宋体" w:hAnsi="宋体" w:eastAsia="宋体" w:cs="宋体"/>
                <w:kern w:val="0"/>
                <w:szCs w:val="21"/>
              </w:rPr>
              <w:t>苏家坊村</w:t>
            </w:r>
          </w:p>
        </w:tc>
        <w:tc>
          <w:tcPr>
            <w:tcW w:w="1203" w:type="dxa"/>
            <w:tcBorders>
              <w:top w:val="nil"/>
              <w:left w:val="nil"/>
              <w:bottom w:val="single" w:color="auto" w:sz="4" w:space="0"/>
              <w:right w:val="single" w:color="auto" w:sz="4" w:space="0"/>
            </w:tcBorders>
            <w:shd w:val="clear" w:color="auto" w:fill="auto"/>
            <w:vAlign w:val="center"/>
          </w:tcPr>
          <w:p w14:paraId="31A45736">
            <w:pPr>
              <w:widowControl w:val="0"/>
              <w:jc w:val="center"/>
              <w:rPr>
                <w:rFonts w:ascii="宋体" w:hAnsi="宋体" w:eastAsia="宋体" w:cs="宋体"/>
                <w:kern w:val="0"/>
                <w:szCs w:val="21"/>
              </w:rPr>
            </w:pPr>
            <w:r>
              <w:rPr>
                <w:rFonts w:hint="eastAsia" w:ascii="宋体" w:hAnsi="宋体" w:eastAsia="宋体" w:cs="宋体"/>
                <w:kern w:val="0"/>
                <w:szCs w:val="21"/>
              </w:rPr>
              <w:t>26.6</w:t>
            </w:r>
          </w:p>
        </w:tc>
        <w:tc>
          <w:tcPr>
            <w:tcW w:w="718" w:type="dxa"/>
            <w:tcBorders>
              <w:top w:val="nil"/>
              <w:left w:val="nil"/>
              <w:bottom w:val="single" w:color="auto" w:sz="4" w:space="0"/>
              <w:right w:val="single" w:color="auto" w:sz="4" w:space="0"/>
            </w:tcBorders>
            <w:shd w:val="clear" w:color="auto" w:fill="auto"/>
            <w:vAlign w:val="center"/>
          </w:tcPr>
          <w:p w14:paraId="6DA18F41">
            <w:pPr>
              <w:widowControl w:val="0"/>
              <w:jc w:val="center"/>
              <w:rPr>
                <w:rFonts w:ascii="宋体" w:hAnsi="宋体" w:eastAsia="宋体" w:cs="宋体"/>
                <w:kern w:val="0"/>
                <w:szCs w:val="21"/>
              </w:rPr>
            </w:pPr>
            <w:r>
              <w:rPr>
                <w:rFonts w:hint="eastAsia" w:ascii="宋体" w:hAnsi="宋体" w:eastAsia="宋体" w:cs="宋体"/>
                <w:kern w:val="0"/>
                <w:szCs w:val="21"/>
              </w:rPr>
              <w:t>1532</w:t>
            </w:r>
          </w:p>
        </w:tc>
        <w:tc>
          <w:tcPr>
            <w:tcW w:w="718" w:type="dxa"/>
            <w:tcBorders>
              <w:top w:val="nil"/>
              <w:left w:val="nil"/>
              <w:bottom w:val="single" w:color="auto" w:sz="4" w:space="0"/>
              <w:right w:val="single" w:color="auto" w:sz="4" w:space="0"/>
            </w:tcBorders>
            <w:shd w:val="clear" w:color="auto" w:fill="auto"/>
            <w:vAlign w:val="center"/>
          </w:tcPr>
          <w:p w14:paraId="2C3931A3">
            <w:pPr>
              <w:widowControl w:val="0"/>
              <w:jc w:val="center"/>
              <w:rPr>
                <w:rFonts w:ascii="宋体" w:hAnsi="宋体" w:eastAsia="宋体" w:cs="宋体"/>
                <w:kern w:val="0"/>
                <w:szCs w:val="21"/>
              </w:rPr>
            </w:pPr>
            <w:r>
              <w:rPr>
                <w:rFonts w:hint="eastAsia" w:ascii="宋体" w:hAnsi="宋体" w:eastAsia="宋体" w:cs="宋体"/>
                <w:kern w:val="0"/>
                <w:szCs w:val="21"/>
              </w:rPr>
              <w:t>1900</w:t>
            </w:r>
          </w:p>
        </w:tc>
        <w:tc>
          <w:tcPr>
            <w:tcW w:w="2779" w:type="dxa"/>
            <w:tcBorders>
              <w:top w:val="nil"/>
              <w:left w:val="nil"/>
              <w:bottom w:val="single" w:color="auto" w:sz="4" w:space="0"/>
              <w:right w:val="single" w:color="auto" w:sz="4" w:space="0"/>
            </w:tcBorders>
            <w:shd w:val="clear" w:color="auto" w:fill="auto"/>
            <w:vAlign w:val="center"/>
          </w:tcPr>
          <w:p w14:paraId="668E6EE8">
            <w:pPr>
              <w:widowControl w:val="0"/>
              <w:jc w:val="center"/>
              <w:rPr>
                <w:rFonts w:ascii="宋体" w:hAnsi="宋体" w:eastAsia="宋体" w:cs="宋体"/>
                <w:kern w:val="0"/>
                <w:szCs w:val="21"/>
              </w:rPr>
            </w:pPr>
            <w:r>
              <w:rPr>
                <w:rFonts w:hint="eastAsia" w:ascii="宋体" w:hAnsi="宋体" w:eastAsia="宋体" w:cs="宋体"/>
                <w:kern w:val="0"/>
                <w:szCs w:val="21"/>
              </w:rPr>
              <w:t>特色农业型，桂花种植</w:t>
            </w:r>
          </w:p>
        </w:tc>
      </w:tr>
      <w:tr w14:paraId="59E6673F">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738D1C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C6D94C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ED0E630">
            <w:pPr>
              <w:widowControl w:val="0"/>
              <w:jc w:val="center"/>
              <w:rPr>
                <w:rFonts w:ascii="宋体" w:hAnsi="宋体" w:eastAsia="宋体" w:cs="宋体"/>
                <w:kern w:val="0"/>
                <w:szCs w:val="21"/>
              </w:rPr>
            </w:pPr>
            <w:r>
              <w:rPr>
                <w:rFonts w:hint="eastAsia" w:ascii="宋体" w:hAnsi="宋体" w:eastAsia="宋体" w:cs="宋体"/>
                <w:kern w:val="0"/>
                <w:szCs w:val="21"/>
              </w:rPr>
              <w:t>石城村</w:t>
            </w:r>
          </w:p>
        </w:tc>
        <w:tc>
          <w:tcPr>
            <w:tcW w:w="1203" w:type="dxa"/>
            <w:tcBorders>
              <w:top w:val="nil"/>
              <w:left w:val="nil"/>
              <w:bottom w:val="single" w:color="auto" w:sz="4" w:space="0"/>
              <w:right w:val="single" w:color="auto" w:sz="4" w:space="0"/>
            </w:tcBorders>
            <w:shd w:val="clear" w:color="auto" w:fill="auto"/>
            <w:vAlign w:val="center"/>
          </w:tcPr>
          <w:p w14:paraId="6DE0DFCA">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718" w:type="dxa"/>
            <w:tcBorders>
              <w:top w:val="nil"/>
              <w:left w:val="nil"/>
              <w:bottom w:val="single" w:color="auto" w:sz="4" w:space="0"/>
              <w:right w:val="single" w:color="auto" w:sz="4" w:space="0"/>
            </w:tcBorders>
            <w:shd w:val="clear" w:color="auto" w:fill="auto"/>
            <w:vAlign w:val="center"/>
          </w:tcPr>
          <w:p w14:paraId="55192C1E">
            <w:pPr>
              <w:widowControl w:val="0"/>
              <w:jc w:val="center"/>
              <w:rPr>
                <w:rFonts w:ascii="宋体" w:hAnsi="宋体" w:eastAsia="宋体" w:cs="宋体"/>
                <w:kern w:val="0"/>
                <w:szCs w:val="21"/>
              </w:rPr>
            </w:pPr>
            <w:r>
              <w:rPr>
                <w:rFonts w:hint="eastAsia" w:ascii="宋体" w:hAnsi="宋体" w:eastAsia="宋体" w:cs="宋体"/>
                <w:kern w:val="0"/>
                <w:szCs w:val="21"/>
              </w:rPr>
              <w:t>2052</w:t>
            </w:r>
          </w:p>
        </w:tc>
        <w:tc>
          <w:tcPr>
            <w:tcW w:w="718" w:type="dxa"/>
            <w:tcBorders>
              <w:top w:val="nil"/>
              <w:left w:val="nil"/>
              <w:bottom w:val="single" w:color="auto" w:sz="4" w:space="0"/>
              <w:right w:val="single" w:color="auto" w:sz="4" w:space="0"/>
            </w:tcBorders>
            <w:shd w:val="clear" w:color="auto" w:fill="auto"/>
            <w:vAlign w:val="center"/>
          </w:tcPr>
          <w:p w14:paraId="566DB7D1">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2779" w:type="dxa"/>
            <w:tcBorders>
              <w:top w:val="nil"/>
              <w:left w:val="nil"/>
              <w:bottom w:val="single" w:color="auto" w:sz="4" w:space="0"/>
              <w:right w:val="single" w:color="auto" w:sz="4" w:space="0"/>
            </w:tcBorders>
            <w:shd w:val="clear" w:color="auto" w:fill="auto"/>
            <w:vAlign w:val="center"/>
          </w:tcPr>
          <w:p w14:paraId="0AED0BE7">
            <w:pPr>
              <w:widowControl w:val="0"/>
              <w:jc w:val="center"/>
              <w:rPr>
                <w:rFonts w:ascii="宋体" w:hAnsi="宋体" w:eastAsia="宋体" w:cs="宋体"/>
                <w:kern w:val="0"/>
                <w:szCs w:val="21"/>
              </w:rPr>
            </w:pPr>
            <w:r>
              <w:rPr>
                <w:rFonts w:hint="eastAsia" w:ascii="宋体" w:hAnsi="宋体" w:eastAsia="宋体" w:cs="宋体"/>
                <w:kern w:val="0"/>
                <w:szCs w:val="21"/>
              </w:rPr>
              <w:t>科技农业型，良种培育+绿色加工</w:t>
            </w:r>
          </w:p>
        </w:tc>
      </w:tr>
      <w:tr w14:paraId="26DBBC3D">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57193B8">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60E6158">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C8E0A47">
            <w:pPr>
              <w:widowControl w:val="0"/>
              <w:jc w:val="center"/>
              <w:rPr>
                <w:rFonts w:ascii="宋体" w:hAnsi="宋体" w:eastAsia="宋体" w:cs="宋体"/>
                <w:kern w:val="0"/>
                <w:szCs w:val="21"/>
              </w:rPr>
            </w:pPr>
            <w:r>
              <w:rPr>
                <w:rFonts w:hint="eastAsia" w:ascii="宋体" w:hAnsi="宋体" w:eastAsia="宋体" w:cs="宋体"/>
                <w:kern w:val="0"/>
                <w:szCs w:val="21"/>
              </w:rPr>
              <w:t>明星村</w:t>
            </w:r>
          </w:p>
        </w:tc>
        <w:tc>
          <w:tcPr>
            <w:tcW w:w="1203" w:type="dxa"/>
            <w:tcBorders>
              <w:top w:val="nil"/>
              <w:left w:val="nil"/>
              <w:bottom w:val="single" w:color="auto" w:sz="4" w:space="0"/>
              <w:right w:val="single" w:color="auto" w:sz="4" w:space="0"/>
            </w:tcBorders>
            <w:shd w:val="clear" w:color="auto" w:fill="auto"/>
            <w:vAlign w:val="center"/>
          </w:tcPr>
          <w:p w14:paraId="7D693150">
            <w:pPr>
              <w:widowControl w:val="0"/>
              <w:jc w:val="center"/>
              <w:rPr>
                <w:rFonts w:ascii="宋体" w:hAnsi="宋体" w:eastAsia="宋体" w:cs="宋体"/>
                <w:kern w:val="0"/>
                <w:szCs w:val="21"/>
              </w:rPr>
            </w:pPr>
            <w:r>
              <w:rPr>
                <w:rFonts w:hint="eastAsia" w:ascii="宋体" w:hAnsi="宋体" w:eastAsia="宋体" w:cs="宋体"/>
                <w:kern w:val="0"/>
                <w:szCs w:val="21"/>
              </w:rPr>
              <w:t>57.4</w:t>
            </w:r>
          </w:p>
        </w:tc>
        <w:tc>
          <w:tcPr>
            <w:tcW w:w="718" w:type="dxa"/>
            <w:tcBorders>
              <w:top w:val="nil"/>
              <w:left w:val="nil"/>
              <w:bottom w:val="single" w:color="auto" w:sz="4" w:space="0"/>
              <w:right w:val="single" w:color="auto" w:sz="4" w:space="0"/>
            </w:tcBorders>
            <w:shd w:val="clear" w:color="auto" w:fill="auto"/>
            <w:vAlign w:val="center"/>
          </w:tcPr>
          <w:p w14:paraId="6BB37DB8">
            <w:pPr>
              <w:widowControl w:val="0"/>
              <w:jc w:val="center"/>
              <w:rPr>
                <w:rFonts w:ascii="宋体" w:hAnsi="宋体" w:eastAsia="宋体" w:cs="宋体"/>
                <w:kern w:val="0"/>
                <w:szCs w:val="21"/>
              </w:rPr>
            </w:pPr>
            <w:r>
              <w:rPr>
                <w:rFonts w:hint="eastAsia" w:ascii="宋体" w:hAnsi="宋体" w:eastAsia="宋体" w:cs="宋体"/>
                <w:kern w:val="0"/>
                <w:szCs w:val="21"/>
              </w:rPr>
              <w:t>3335</w:t>
            </w:r>
          </w:p>
        </w:tc>
        <w:tc>
          <w:tcPr>
            <w:tcW w:w="718" w:type="dxa"/>
            <w:tcBorders>
              <w:top w:val="nil"/>
              <w:left w:val="nil"/>
              <w:bottom w:val="single" w:color="auto" w:sz="4" w:space="0"/>
              <w:right w:val="single" w:color="auto" w:sz="4" w:space="0"/>
            </w:tcBorders>
            <w:shd w:val="clear" w:color="auto" w:fill="auto"/>
            <w:vAlign w:val="center"/>
          </w:tcPr>
          <w:p w14:paraId="7C74C5D1">
            <w:pPr>
              <w:widowControl w:val="0"/>
              <w:jc w:val="center"/>
              <w:rPr>
                <w:rFonts w:ascii="宋体" w:hAnsi="宋体" w:eastAsia="宋体" w:cs="宋体"/>
                <w:kern w:val="0"/>
                <w:szCs w:val="21"/>
              </w:rPr>
            </w:pPr>
            <w:r>
              <w:rPr>
                <w:rFonts w:hint="eastAsia" w:ascii="宋体" w:hAnsi="宋体" w:eastAsia="宋体" w:cs="宋体"/>
                <w:kern w:val="0"/>
                <w:szCs w:val="21"/>
              </w:rPr>
              <w:t>4100</w:t>
            </w:r>
          </w:p>
        </w:tc>
        <w:tc>
          <w:tcPr>
            <w:tcW w:w="2779" w:type="dxa"/>
            <w:tcBorders>
              <w:top w:val="nil"/>
              <w:left w:val="nil"/>
              <w:bottom w:val="single" w:color="auto" w:sz="4" w:space="0"/>
              <w:right w:val="single" w:color="auto" w:sz="4" w:space="0"/>
            </w:tcBorders>
            <w:shd w:val="clear" w:color="auto" w:fill="auto"/>
            <w:vAlign w:val="center"/>
          </w:tcPr>
          <w:p w14:paraId="7540A486">
            <w:pPr>
              <w:widowControl w:val="0"/>
              <w:jc w:val="center"/>
              <w:rPr>
                <w:rFonts w:ascii="宋体" w:hAnsi="宋体" w:eastAsia="宋体" w:cs="宋体"/>
                <w:kern w:val="0"/>
                <w:szCs w:val="21"/>
              </w:rPr>
            </w:pPr>
            <w:r>
              <w:rPr>
                <w:rFonts w:hint="eastAsia" w:ascii="宋体" w:hAnsi="宋体" w:eastAsia="宋体" w:cs="宋体"/>
                <w:kern w:val="0"/>
                <w:szCs w:val="21"/>
              </w:rPr>
              <w:t>农业发展型，蔬菜种植+农业体验</w:t>
            </w:r>
          </w:p>
        </w:tc>
      </w:tr>
      <w:tr w14:paraId="28E2B01A">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30FB928">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86769C8">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E1DCC62">
            <w:pPr>
              <w:widowControl w:val="0"/>
              <w:jc w:val="center"/>
              <w:rPr>
                <w:rFonts w:ascii="宋体" w:hAnsi="宋体" w:eastAsia="宋体" w:cs="宋体"/>
                <w:kern w:val="0"/>
                <w:szCs w:val="21"/>
              </w:rPr>
            </w:pPr>
            <w:r>
              <w:rPr>
                <w:rFonts w:hint="eastAsia" w:ascii="宋体" w:hAnsi="宋体" w:eastAsia="宋体" w:cs="宋体"/>
                <w:kern w:val="0"/>
                <w:szCs w:val="21"/>
              </w:rPr>
              <w:t>毛坪村</w:t>
            </w:r>
          </w:p>
        </w:tc>
        <w:tc>
          <w:tcPr>
            <w:tcW w:w="1203" w:type="dxa"/>
            <w:tcBorders>
              <w:top w:val="nil"/>
              <w:left w:val="nil"/>
              <w:bottom w:val="single" w:color="auto" w:sz="4" w:space="0"/>
              <w:right w:val="single" w:color="auto" w:sz="4" w:space="0"/>
            </w:tcBorders>
            <w:shd w:val="clear" w:color="auto" w:fill="auto"/>
            <w:vAlign w:val="center"/>
          </w:tcPr>
          <w:p w14:paraId="636272C1">
            <w:pPr>
              <w:widowControl w:val="0"/>
              <w:jc w:val="center"/>
              <w:rPr>
                <w:rFonts w:ascii="宋体" w:hAnsi="宋体" w:eastAsia="宋体" w:cs="宋体"/>
                <w:kern w:val="0"/>
                <w:szCs w:val="21"/>
              </w:rPr>
            </w:pPr>
            <w:r>
              <w:rPr>
                <w:rFonts w:hint="eastAsia" w:ascii="宋体" w:hAnsi="宋体" w:eastAsia="宋体" w:cs="宋体"/>
                <w:kern w:val="0"/>
                <w:szCs w:val="21"/>
              </w:rPr>
              <w:t>51.8</w:t>
            </w:r>
          </w:p>
        </w:tc>
        <w:tc>
          <w:tcPr>
            <w:tcW w:w="718" w:type="dxa"/>
            <w:tcBorders>
              <w:top w:val="nil"/>
              <w:left w:val="nil"/>
              <w:bottom w:val="single" w:color="auto" w:sz="4" w:space="0"/>
              <w:right w:val="single" w:color="auto" w:sz="4" w:space="0"/>
            </w:tcBorders>
            <w:shd w:val="clear" w:color="auto" w:fill="auto"/>
            <w:vAlign w:val="center"/>
          </w:tcPr>
          <w:p w14:paraId="2DA33B61">
            <w:pPr>
              <w:widowControl w:val="0"/>
              <w:jc w:val="center"/>
              <w:rPr>
                <w:rFonts w:ascii="宋体" w:hAnsi="宋体" w:eastAsia="宋体" w:cs="宋体"/>
                <w:kern w:val="0"/>
                <w:szCs w:val="21"/>
              </w:rPr>
            </w:pPr>
            <w:r>
              <w:rPr>
                <w:rFonts w:hint="eastAsia" w:ascii="宋体" w:hAnsi="宋体" w:eastAsia="宋体" w:cs="宋体"/>
                <w:kern w:val="0"/>
                <w:szCs w:val="21"/>
              </w:rPr>
              <w:t>3027</w:t>
            </w:r>
          </w:p>
        </w:tc>
        <w:tc>
          <w:tcPr>
            <w:tcW w:w="718" w:type="dxa"/>
            <w:tcBorders>
              <w:top w:val="nil"/>
              <w:left w:val="nil"/>
              <w:bottom w:val="single" w:color="auto" w:sz="4" w:space="0"/>
              <w:right w:val="single" w:color="auto" w:sz="4" w:space="0"/>
            </w:tcBorders>
            <w:shd w:val="clear" w:color="auto" w:fill="auto"/>
            <w:vAlign w:val="center"/>
          </w:tcPr>
          <w:p w14:paraId="1D64D21D">
            <w:pPr>
              <w:widowControl w:val="0"/>
              <w:jc w:val="center"/>
              <w:rPr>
                <w:rFonts w:ascii="宋体" w:hAnsi="宋体" w:eastAsia="宋体" w:cs="宋体"/>
                <w:kern w:val="0"/>
                <w:szCs w:val="21"/>
              </w:rPr>
            </w:pPr>
            <w:r>
              <w:rPr>
                <w:rFonts w:hint="eastAsia" w:ascii="宋体" w:hAnsi="宋体" w:eastAsia="宋体" w:cs="宋体"/>
                <w:kern w:val="0"/>
                <w:szCs w:val="21"/>
              </w:rPr>
              <w:t>3700</w:t>
            </w:r>
          </w:p>
        </w:tc>
        <w:tc>
          <w:tcPr>
            <w:tcW w:w="2779" w:type="dxa"/>
            <w:tcBorders>
              <w:top w:val="nil"/>
              <w:left w:val="nil"/>
              <w:bottom w:val="single" w:color="auto" w:sz="4" w:space="0"/>
              <w:right w:val="single" w:color="auto" w:sz="4" w:space="0"/>
            </w:tcBorders>
            <w:shd w:val="clear" w:color="auto" w:fill="auto"/>
            <w:vAlign w:val="center"/>
          </w:tcPr>
          <w:p w14:paraId="36CD87C6">
            <w:pPr>
              <w:widowControl w:val="0"/>
              <w:jc w:val="center"/>
              <w:rPr>
                <w:rFonts w:ascii="宋体" w:hAnsi="宋体" w:eastAsia="宋体" w:cs="宋体"/>
                <w:kern w:val="0"/>
                <w:szCs w:val="21"/>
              </w:rPr>
            </w:pPr>
            <w:r>
              <w:rPr>
                <w:rFonts w:hint="eastAsia" w:ascii="宋体" w:hAnsi="宋体" w:eastAsia="宋体" w:cs="宋体"/>
                <w:kern w:val="0"/>
                <w:szCs w:val="21"/>
              </w:rPr>
              <w:t>农业发展型，现代农业+苗木种植</w:t>
            </w:r>
          </w:p>
        </w:tc>
      </w:tr>
      <w:tr w14:paraId="3977A29A">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9DF758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875AC40">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720C260">
            <w:pPr>
              <w:widowControl w:val="0"/>
              <w:jc w:val="center"/>
              <w:rPr>
                <w:rFonts w:ascii="宋体" w:hAnsi="宋体" w:eastAsia="宋体" w:cs="宋体"/>
                <w:kern w:val="0"/>
                <w:szCs w:val="21"/>
              </w:rPr>
            </w:pPr>
            <w:r>
              <w:rPr>
                <w:rFonts w:hint="eastAsia" w:ascii="宋体" w:hAnsi="宋体" w:eastAsia="宋体" w:cs="宋体"/>
                <w:kern w:val="0"/>
                <w:szCs w:val="21"/>
              </w:rPr>
              <w:t>万寿桥村</w:t>
            </w:r>
          </w:p>
        </w:tc>
        <w:tc>
          <w:tcPr>
            <w:tcW w:w="1203" w:type="dxa"/>
            <w:tcBorders>
              <w:top w:val="nil"/>
              <w:left w:val="nil"/>
              <w:bottom w:val="single" w:color="auto" w:sz="4" w:space="0"/>
              <w:right w:val="single" w:color="auto" w:sz="4" w:space="0"/>
            </w:tcBorders>
            <w:shd w:val="clear" w:color="auto" w:fill="auto"/>
            <w:vAlign w:val="center"/>
          </w:tcPr>
          <w:p w14:paraId="0C92E99C">
            <w:pPr>
              <w:widowControl w:val="0"/>
              <w:jc w:val="center"/>
              <w:rPr>
                <w:rFonts w:ascii="宋体" w:hAnsi="宋体" w:eastAsia="宋体" w:cs="宋体"/>
                <w:kern w:val="0"/>
                <w:szCs w:val="21"/>
              </w:rPr>
            </w:pPr>
            <w:r>
              <w:rPr>
                <w:rFonts w:hint="eastAsia" w:ascii="宋体" w:hAnsi="宋体" w:eastAsia="宋体" w:cs="宋体"/>
                <w:kern w:val="0"/>
                <w:szCs w:val="21"/>
              </w:rPr>
              <w:t>46.2</w:t>
            </w:r>
          </w:p>
        </w:tc>
        <w:tc>
          <w:tcPr>
            <w:tcW w:w="718" w:type="dxa"/>
            <w:tcBorders>
              <w:top w:val="nil"/>
              <w:left w:val="nil"/>
              <w:bottom w:val="single" w:color="auto" w:sz="4" w:space="0"/>
              <w:right w:val="single" w:color="auto" w:sz="4" w:space="0"/>
            </w:tcBorders>
            <w:shd w:val="clear" w:color="auto" w:fill="auto"/>
            <w:vAlign w:val="center"/>
          </w:tcPr>
          <w:p w14:paraId="3FEBCE48">
            <w:pPr>
              <w:widowControl w:val="0"/>
              <w:jc w:val="center"/>
              <w:rPr>
                <w:rFonts w:ascii="宋体" w:hAnsi="宋体" w:eastAsia="宋体" w:cs="宋体"/>
                <w:kern w:val="0"/>
                <w:szCs w:val="21"/>
              </w:rPr>
            </w:pPr>
            <w:r>
              <w:rPr>
                <w:rFonts w:hint="eastAsia" w:ascii="宋体" w:hAnsi="宋体" w:eastAsia="宋体" w:cs="宋体"/>
                <w:kern w:val="0"/>
                <w:szCs w:val="21"/>
              </w:rPr>
              <w:t>2666</w:t>
            </w:r>
          </w:p>
        </w:tc>
        <w:tc>
          <w:tcPr>
            <w:tcW w:w="718" w:type="dxa"/>
            <w:tcBorders>
              <w:top w:val="nil"/>
              <w:left w:val="nil"/>
              <w:bottom w:val="single" w:color="auto" w:sz="4" w:space="0"/>
              <w:right w:val="single" w:color="auto" w:sz="4" w:space="0"/>
            </w:tcBorders>
            <w:shd w:val="clear" w:color="auto" w:fill="auto"/>
            <w:vAlign w:val="center"/>
          </w:tcPr>
          <w:p w14:paraId="3C40AA26">
            <w:pPr>
              <w:widowControl w:val="0"/>
              <w:jc w:val="center"/>
              <w:rPr>
                <w:rFonts w:ascii="宋体" w:hAnsi="宋体" w:eastAsia="宋体" w:cs="宋体"/>
                <w:kern w:val="0"/>
                <w:szCs w:val="21"/>
              </w:rPr>
            </w:pPr>
            <w:r>
              <w:rPr>
                <w:rFonts w:hint="eastAsia" w:ascii="宋体" w:hAnsi="宋体" w:eastAsia="宋体" w:cs="宋体"/>
                <w:kern w:val="0"/>
                <w:szCs w:val="21"/>
              </w:rPr>
              <w:t>3300</w:t>
            </w:r>
          </w:p>
        </w:tc>
        <w:tc>
          <w:tcPr>
            <w:tcW w:w="2779" w:type="dxa"/>
            <w:tcBorders>
              <w:top w:val="nil"/>
              <w:left w:val="nil"/>
              <w:bottom w:val="single" w:color="auto" w:sz="4" w:space="0"/>
              <w:right w:val="single" w:color="auto" w:sz="4" w:space="0"/>
            </w:tcBorders>
            <w:shd w:val="clear" w:color="auto" w:fill="auto"/>
            <w:vAlign w:val="center"/>
          </w:tcPr>
          <w:p w14:paraId="55EE0C07">
            <w:pPr>
              <w:widowControl w:val="0"/>
              <w:jc w:val="center"/>
              <w:rPr>
                <w:rFonts w:ascii="宋体" w:hAnsi="宋体" w:eastAsia="宋体" w:cs="宋体"/>
                <w:kern w:val="0"/>
                <w:szCs w:val="21"/>
              </w:rPr>
            </w:pPr>
            <w:r>
              <w:rPr>
                <w:rFonts w:hint="eastAsia" w:ascii="宋体" w:hAnsi="宋体" w:eastAsia="宋体" w:cs="宋体"/>
                <w:kern w:val="0"/>
                <w:szCs w:val="21"/>
              </w:rPr>
              <w:t>文化旅游型，文化旅游+茶叶种植</w:t>
            </w:r>
          </w:p>
        </w:tc>
      </w:tr>
      <w:tr w14:paraId="43E879E7">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08DFA9E">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1114EEE">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85D8707">
            <w:pPr>
              <w:widowControl w:val="0"/>
              <w:jc w:val="center"/>
              <w:rPr>
                <w:rFonts w:ascii="宋体" w:hAnsi="宋体" w:eastAsia="宋体" w:cs="宋体"/>
                <w:kern w:val="0"/>
                <w:szCs w:val="21"/>
              </w:rPr>
            </w:pPr>
            <w:r>
              <w:rPr>
                <w:rFonts w:hint="eastAsia" w:ascii="宋体" w:hAnsi="宋体" w:eastAsia="宋体" w:cs="宋体"/>
                <w:kern w:val="0"/>
                <w:szCs w:val="21"/>
              </w:rPr>
              <w:t>白沙村</w:t>
            </w:r>
          </w:p>
        </w:tc>
        <w:tc>
          <w:tcPr>
            <w:tcW w:w="1203" w:type="dxa"/>
            <w:tcBorders>
              <w:top w:val="nil"/>
              <w:left w:val="nil"/>
              <w:bottom w:val="single" w:color="auto" w:sz="4" w:space="0"/>
              <w:right w:val="single" w:color="auto" w:sz="4" w:space="0"/>
            </w:tcBorders>
            <w:shd w:val="clear" w:color="auto" w:fill="auto"/>
            <w:vAlign w:val="center"/>
          </w:tcPr>
          <w:p w14:paraId="6936CCF0">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33D6A02E">
            <w:pPr>
              <w:widowControl w:val="0"/>
              <w:jc w:val="center"/>
              <w:rPr>
                <w:rFonts w:ascii="宋体" w:hAnsi="宋体" w:eastAsia="宋体" w:cs="宋体"/>
                <w:kern w:val="0"/>
                <w:szCs w:val="21"/>
              </w:rPr>
            </w:pPr>
            <w:r>
              <w:rPr>
                <w:rFonts w:hint="eastAsia" w:ascii="宋体" w:hAnsi="宋体" w:eastAsia="宋体" w:cs="宋体"/>
                <w:kern w:val="0"/>
                <w:szCs w:val="21"/>
              </w:rPr>
              <w:t>2604</w:t>
            </w:r>
          </w:p>
        </w:tc>
        <w:tc>
          <w:tcPr>
            <w:tcW w:w="718" w:type="dxa"/>
            <w:tcBorders>
              <w:top w:val="nil"/>
              <w:left w:val="nil"/>
              <w:bottom w:val="single" w:color="auto" w:sz="4" w:space="0"/>
              <w:right w:val="single" w:color="auto" w:sz="4" w:space="0"/>
            </w:tcBorders>
            <w:shd w:val="clear" w:color="auto" w:fill="auto"/>
            <w:vAlign w:val="center"/>
          </w:tcPr>
          <w:p w14:paraId="0A0827B8">
            <w:pPr>
              <w:widowControl w:val="0"/>
              <w:jc w:val="center"/>
              <w:rPr>
                <w:rFonts w:ascii="宋体" w:hAnsi="宋体" w:eastAsia="宋体" w:cs="宋体"/>
                <w:kern w:val="0"/>
                <w:szCs w:val="21"/>
              </w:rPr>
            </w:pPr>
            <w:r>
              <w:rPr>
                <w:rFonts w:hint="eastAsia" w:ascii="宋体" w:hAnsi="宋体" w:eastAsia="宋体" w:cs="宋体"/>
                <w:kern w:val="0"/>
                <w:szCs w:val="21"/>
              </w:rPr>
              <w:t>3200</w:t>
            </w:r>
          </w:p>
        </w:tc>
        <w:tc>
          <w:tcPr>
            <w:tcW w:w="2779" w:type="dxa"/>
            <w:tcBorders>
              <w:top w:val="nil"/>
              <w:left w:val="nil"/>
              <w:bottom w:val="single" w:color="auto" w:sz="4" w:space="0"/>
              <w:right w:val="single" w:color="auto" w:sz="4" w:space="0"/>
            </w:tcBorders>
            <w:shd w:val="clear" w:color="auto" w:fill="auto"/>
            <w:vAlign w:val="center"/>
          </w:tcPr>
          <w:p w14:paraId="4323E0CB">
            <w:pPr>
              <w:widowControl w:val="0"/>
              <w:jc w:val="center"/>
              <w:rPr>
                <w:rFonts w:ascii="宋体" w:hAnsi="宋体" w:eastAsia="宋体" w:cs="宋体"/>
                <w:kern w:val="0"/>
                <w:szCs w:val="21"/>
              </w:rPr>
            </w:pPr>
            <w:r>
              <w:rPr>
                <w:rFonts w:hint="eastAsia" w:ascii="宋体" w:hAnsi="宋体" w:eastAsia="宋体" w:cs="宋体"/>
                <w:kern w:val="0"/>
                <w:szCs w:val="21"/>
              </w:rPr>
              <w:t>文化旅游型，文化旅游+茶叶种植</w:t>
            </w:r>
          </w:p>
        </w:tc>
      </w:tr>
      <w:tr w14:paraId="3135856C">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02023F9">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B4C0DC5">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5473D9D">
            <w:pPr>
              <w:widowControl w:val="0"/>
              <w:jc w:val="center"/>
              <w:rPr>
                <w:rFonts w:ascii="宋体" w:hAnsi="宋体" w:eastAsia="宋体" w:cs="宋体"/>
                <w:kern w:val="0"/>
                <w:szCs w:val="21"/>
              </w:rPr>
            </w:pPr>
            <w:r>
              <w:rPr>
                <w:rFonts w:hint="eastAsia" w:ascii="宋体" w:hAnsi="宋体" w:eastAsia="宋体" w:cs="宋体"/>
                <w:kern w:val="0"/>
                <w:szCs w:val="21"/>
              </w:rPr>
              <w:t>高升村</w:t>
            </w:r>
          </w:p>
        </w:tc>
        <w:tc>
          <w:tcPr>
            <w:tcW w:w="1203" w:type="dxa"/>
            <w:tcBorders>
              <w:top w:val="nil"/>
              <w:left w:val="nil"/>
              <w:bottom w:val="single" w:color="auto" w:sz="4" w:space="0"/>
              <w:right w:val="single" w:color="auto" w:sz="4" w:space="0"/>
            </w:tcBorders>
            <w:shd w:val="clear" w:color="auto" w:fill="auto"/>
            <w:vAlign w:val="center"/>
          </w:tcPr>
          <w:p w14:paraId="70E4CFE6">
            <w:pPr>
              <w:widowControl w:val="0"/>
              <w:jc w:val="center"/>
              <w:rPr>
                <w:rFonts w:ascii="宋体" w:hAnsi="宋体" w:eastAsia="宋体" w:cs="宋体"/>
                <w:kern w:val="0"/>
                <w:szCs w:val="21"/>
              </w:rPr>
            </w:pPr>
            <w:r>
              <w:rPr>
                <w:rFonts w:hint="eastAsia" w:ascii="宋体" w:hAnsi="宋体" w:eastAsia="宋体" w:cs="宋体"/>
                <w:kern w:val="0"/>
                <w:szCs w:val="21"/>
              </w:rPr>
              <w:t>37.8</w:t>
            </w:r>
          </w:p>
        </w:tc>
        <w:tc>
          <w:tcPr>
            <w:tcW w:w="718" w:type="dxa"/>
            <w:tcBorders>
              <w:top w:val="nil"/>
              <w:left w:val="nil"/>
              <w:bottom w:val="single" w:color="auto" w:sz="4" w:space="0"/>
              <w:right w:val="single" w:color="auto" w:sz="4" w:space="0"/>
            </w:tcBorders>
            <w:shd w:val="clear" w:color="auto" w:fill="auto"/>
            <w:vAlign w:val="center"/>
          </w:tcPr>
          <w:p w14:paraId="5CB18B72">
            <w:pPr>
              <w:widowControl w:val="0"/>
              <w:jc w:val="center"/>
              <w:rPr>
                <w:rFonts w:ascii="宋体" w:hAnsi="宋体" w:eastAsia="宋体" w:cs="宋体"/>
                <w:kern w:val="0"/>
                <w:szCs w:val="21"/>
              </w:rPr>
            </w:pPr>
            <w:r>
              <w:rPr>
                <w:rFonts w:hint="eastAsia" w:ascii="宋体" w:hAnsi="宋体" w:eastAsia="宋体" w:cs="宋体"/>
                <w:kern w:val="0"/>
                <w:szCs w:val="21"/>
              </w:rPr>
              <w:t>2221</w:t>
            </w:r>
          </w:p>
        </w:tc>
        <w:tc>
          <w:tcPr>
            <w:tcW w:w="718" w:type="dxa"/>
            <w:tcBorders>
              <w:top w:val="nil"/>
              <w:left w:val="nil"/>
              <w:bottom w:val="single" w:color="auto" w:sz="4" w:space="0"/>
              <w:right w:val="single" w:color="auto" w:sz="4" w:space="0"/>
            </w:tcBorders>
            <w:shd w:val="clear" w:color="auto" w:fill="auto"/>
            <w:vAlign w:val="center"/>
          </w:tcPr>
          <w:p w14:paraId="4A78BA39">
            <w:pPr>
              <w:widowControl w:val="0"/>
              <w:jc w:val="center"/>
              <w:rPr>
                <w:rFonts w:ascii="宋体" w:hAnsi="宋体" w:eastAsia="宋体" w:cs="宋体"/>
                <w:kern w:val="0"/>
                <w:szCs w:val="21"/>
              </w:rPr>
            </w:pPr>
            <w:r>
              <w:rPr>
                <w:rFonts w:hint="eastAsia" w:ascii="宋体" w:hAnsi="宋体" w:eastAsia="宋体" w:cs="宋体"/>
                <w:kern w:val="0"/>
                <w:szCs w:val="21"/>
              </w:rPr>
              <w:t>2700</w:t>
            </w:r>
          </w:p>
        </w:tc>
        <w:tc>
          <w:tcPr>
            <w:tcW w:w="2779" w:type="dxa"/>
            <w:tcBorders>
              <w:top w:val="nil"/>
              <w:left w:val="nil"/>
              <w:bottom w:val="single" w:color="auto" w:sz="4" w:space="0"/>
              <w:right w:val="single" w:color="auto" w:sz="4" w:space="0"/>
            </w:tcBorders>
            <w:shd w:val="clear" w:color="auto" w:fill="auto"/>
            <w:vAlign w:val="center"/>
          </w:tcPr>
          <w:p w14:paraId="3DFED88C">
            <w:pPr>
              <w:widowControl w:val="0"/>
              <w:jc w:val="center"/>
              <w:rPr>
                <w:rFonts w:ascii="宋体" w:hAnsi="宋体" w:eastAsia="宋体" w:cs="宋体"/>
                <w:kern w:val="0"/>
                <w:szCs w:val="21"/>
              </w:rPr>
            </w:pPr>
            <w:r>
              <w:rPr>
                <w:rFonts w:hint="eastAsia" w:ascii="宋体" w:hAnsi="宋体" w:eastAsia="宋体" w:cs="宋体"/>
                <w:kern w:val="0"/>
                <w:szCs w:val="21"/>
              </w:rPr>
              <w:t>农业发展型，现代农业+苗木种植</w:t>
            </w:r>
          </w:p>
        </w:tc>
      </w:tr>
      <w:tr w14:paraId="68E92160">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EF28DD7">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53CD6B0F">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35C8F3FC">
            <w:pPr>
              <w:widowControl w:val="0"/>
              <w:jc w:val="center"/>
              <w:rPr>
                <w:rFonts w:ascii="宋体" w:hAnsi="宋体" w:eastAsia="宋体" w:cs="宋体"/>
                <w:kern w:val="0"/>
                <w:szCs w:val="21"/>
              </w:rPr>
            </w:pPr>
            <w:r>
              <w:rPr>
                <w:rFonts w:hint="eastAsia" w:ascii="宋体" w:hAnsi="宋体" w:eastAsia="宋体" w:cs="宋体"/>
                <w:kern w:val="0"/>
                <w:szCs w:val="21"/>
              </w:rPr>
              <w:t>盘源村</w:t>
            </w:r>
          </w:p>
        </w:tc>
        <w:tc>
          <w:tcPr>
            <w:tcW w:w="1203" w:type="dxa"/>
            <w:tcBorders>
              <w:top w:val="nil"/>
              <w:left w:val="nil"/>
              <w:bottom w:val="single" w:color="auto" w:sz="4" w:space="0"/>
              <w:right w:val="single" w:color="auto" w:sz="4" w:space="0"/>
            </w:tcBorders>
            <w:shd w:val="clear" w:color="auto" w:fill="auto"/>
            <w:vAlign w:val="center"/>
          </w:tcPr>
          <w:p w14:paraId="6BDD5ADB">
            <w:pPr>
              <w:widowControl w:val="0"/>
              <w:jc w:val="center"/>
              <w:rPr>
                <w:rFonts w:ascii="宋体" w:hAnsi="宋体" w:eastAsia="宋体" w:cs="宋体"/>
                <w:kern w:val="0"/>
                <w:szCs w:val="21"/>
              </w:rPr>
            </w:pPr>
            <w:r>
              <w:rPr>
                <w:rFonts w:hint="eastAsia" w:ascii="宋体" w:hAnsi="宋体" w:eastAsia="宋体" w:cs="宋体"/>
                <w:kern w:val="0"/>
                <w:szCs w:val="21"/>
              </w:rPr>
              <w:t>53.2</w:t>
            </w:r>
          </w:p>
        </w:tc>
        <w:tc>
          <w:tcPr>
            <w:tcW w:w="718" w:type="dxa"/>
            <w:tcBorders>
              <w:top w:val="nil"/>
              <w:left w:val="nil"/>
              <w:bottom w:val="single" w:color="auto" w:sz="4" w:space="0"/>
              <w:right w:val="single" w:color="auto" w:sz="4" w:space="0"/>
            </w:tcBorders>
            <w:shd w:val="clear" w:color="auto" w:fill="auto"/>
            <w:vAlign w:val="center"/>
          </w:tcPr>
          <w:p w14:paraId="64C246C3">
            <w:pPr>
              <w:widowControl w:val="0"/>
              <w:jc w:val="center"/>
              <w:rPr>
                <w:rFonts w:ascii="宋体" w:hAnsi="宋体" w:eastAsia="宋体" w:cs="宋体"/>
                <w:kern w:val="0"/>
                <w:szCs w:val="21"/>
              </w:rPr>
            </w:pPr>
            <w:r>
              <w:rPr>
                <w:rFonts w:hint="eastAsia" w:ascii="宋体" w:hAnsi="宋体" w:eastAsia="宋体" w:cs="宋体"/>
                <w:kern w:val="0"/>
                <w:szCs w:val="21"/>
              </w:rPr>
              <w:t>3067</w:t>
            </w:r>
          </w:p>
        </w:tc>
        <w:tc>
          <w:tcPr>
            <w:tcW w:w="718" w:type="dxa"/>
            <w:tcBorders>
              <w:top w:val="nil"/>
              <w:left w:val="nil"/>
              <w:bottom w:val="single" w:color="auto" w:sz="4" w:space="0"/>
              <w:right w:val="single" w:color="auto" w:sz="4" w:space="0"/>
            </w:tcBorders>
            <w:shd w:val="clear" w:color="auto" w:fill="auto"/>
            <w:vAlign w:val="center"/>
          </w:tcPr>
          <w:p w14:paraId="0D0E224D">
            <w:pPr>
              <w:widowControl w:val="0"/>
              <w:jc w:val="center"/>
              <w:rPr>
                <w:rFonts w:ascii="宋体" w:hAnsi="宋体" w:eastAsia="宋体" w:cs="宋体"/>
                <w:kern w:val="0"/>
                <w:szCs w:val="21"/>
              </w:rPr>
            </w:pPr>
            <w:r>
              <w:rPr>
                <w:rFonts w:hint="eastAsia" w:ascii="宋体" w:hAnsi="宋体" w:eastAsia="宋体" w:cs="宋体"/>
                <w:kern w:val="0"/>
                <w:szCs w:val="21"/>
              </w:rPr>
              <w:t>3800</w:t>
            </w:r>
          </w:p>
        </w:tc>
        <w:tc>
          <w:tcPr>
            <w:tcW w:w="2779" w:type="dxa"/>
            <w:tcBorders>
              <w:top w:val="nil"/>
              <w:left w:val="nil"/>
              <w:bottom w:val="single" w:color="auto" w:sz="4" w:space="0"/>
              <w:right w:val="single" w:color="auto" w:sz="4" w:space="0"/>
            </w:tcBorders>
            <w:shd w:val="clear" w:color="auto" w:fill="auto"/>
            <w:vAlign w:val="center"/>
          </w:tcPr>
          <w:p w14:paraId="360CEC21">
            <w:pPr>
              <w:widowControl w:val="0"/>
              <w:jc w:val="center"/>
              <w:rPr>
                <w:rFonts w:ascii="宋体" w:hAnsi="宋体" w:eastAsia="宋体" w:cs="宋体"/>
                <w:kern w:val="0"/>
                <w:szCs w:val="21"/>
              </w:rPr>
            </w:pPr>
            <w:r>
              <w:rPr>
                <w:rFonts w:hint="eastAsia" w:ascii="宋体" w:hAnsi="宋体" w:eastAsia="宋体" w:cs="宋体"/>
                <w:kern w:val="0"/>
                <w:szCs w:val="21"/>
              </w:rPr>
              <w:t>农业发展型，现代农业+苗木种植</w:t>
            </w:r>
          </w:p>
        </w:tc>
      </w:tr>
      <w:tr w14:paraId="2B86531E">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260F928">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299787D2">
            <w:pPr>
              <w:widowControl w:val="0"/>
              <w:jc w:val="center"/>
              <w:rPr>
                <w:rFonts w:ascii="宋体" w:hAnsi="宋体" w:eastAsia="宋体" w:cs="宋体"/>
                <w:kern w:val="0"/>
                <w:szCs w:val="21"/>
              </w:rPr>
            </w:pPr>
            <w:r>
              <w:rPr>
                <w:rFonts w:hint="eastAsia" w:ascii="宋体" w:hAnsi="宋体" w:eastAsia="宋体" w:cs="宋体"/>
                <w:kern w:val="0"/>
                <w:szCs w:val="21"/>
              </w:rPr>
              <w:t>双溪桥镇</w:t>
            </w:r>
          </w:p>
        </w:tc>
        <w:tc>
          <w:tcPr>
            <w:tcW w:w="1188" w:type="dxa"/>
            <w:tcBorders>
              <w:top w:val="nil"/>
              <w:left w:val="nil"/>
              <w:bottom w:val="single" w:color="auto" w:sz="4" w:space="0"/>
              <w:right w:val="single" w:color="auto" w:sz="4" w:space="0"/>
            </w:tcBorders>
            <w:shd w:val="clear" w:color="auto" w:fill="auto"/>
            <w:vAlign w:val="center"/>
          </w:tcPr>
          <w:p w14:paraId="7D9BE77F">
            <w:pPr>
              <w:widowControl w:val="0"/>
              <w:jc w:val="center"/>
              <w:rPr>
                <w:rFonts w:ascii="宋体" w:hAnsi="宋体" w:eastAsia="宋体" w:cs="宋体"/>
                <w:kern w:val="0"/>
                <w:szCs w:val="21"/>
              </w:rPr>
            </w:pPr>
            <w:r>
              <w:rPr>
                <w:rFonts w:hint="eastAsia" w:ascii="宋体" w:hAnsi="宋体" w:eastAsia="宋体" w:cs="宋体"/>
                <w:kern w:val="0"/>
                <w:szCs w:val="21"/>
              </w:rPr>
              <w:t>九彬村</w:t>
            </w:r>
          </w:p>
        </w:tc>
        <w:tc>
          <w:tcPr>
            <w:tcW w:w="1203" w:type="dxa"/>
            <w:tcBorders>
              <w:top w:val="nil"/>
              <w:left w:val="nil"/>
              <w:bottom w:val="single" w:color="auto" w:sz="4" w:space="0"/>
              <w:right w:val="single" w:color="auto" w:sz="4" w:space="0"/>
            </w:tcBorders>
            <w:shd w:val="clear" w:color="auto" w:fill="auto"/>
            <w:vAlign w:val="center"/>
          </w:tcPr>
          <w:p w14:paraId="765CF474">
            <w:pPr>
              <w:widowControl w:val="0"/>
              <w:jc w:val="center"/>
              <w:rPr>
                <w:rFonts w:ascii="宋体" w:hAnsi="宋体" w:eastAsia="宋体" w:cs="宋体"/>
                <w:kern w:val="0"/>
                <w:szCs w:val="21"/>
              </w:rPr>
            </w:pPr>
            <w:r>
              <w:rPr>
                <w:rFonts w:hint="eastAsia" w:ascii="宋体" w:hAnsi="宋体" w:eastAsia="宋体" w:cs="宋体"/>
                <w:kern w:val="0"/>
                <w:szCs w:val="21"/>
              </w:rPr>
              <w:t>24</w:t>
            </w:r>
          </w:p>
        </w:tc>
        <w:tc>
          <w:tcPr>
            <w:tcW w:w="718" w:type="dxa"/>
            <w:tcBorders>
              <w:top w:val="nil"/>
              <w:left w:val="nil"/>
              <w:bottom w:val="single" w:color="auto" w:sz="4" w:space="0"/>
              <w:right w:val="single" w:color="auto" w:sz="4" w:space="0"/>
            </w:tcBorders>
            <w:shd w:val="clear" w:color="auto" w:fill="auto"/>
            <w:vAlign w:val="center"/>
          </w:tcPr>
          <w:p w14:paraId="2BDA2ECB">
            <w:pPr>
              <w:widowControl w:val="0"/>
              <w:jc w:val="center"/>
              <w:rPr>
                <w:rFonts w:ascii="宋体" w:hAnsi="宋体" w:eastAsia="宋体" w:cs="宋体"/>
                <w:kern w:val="0"/>
                <w:szCs w:val="21"/>
              </w:rPr>
            </w:pPr>
            <w:r>
              <w:rPr>
                <w:rFonts w:hint="eastAsia" w:ascii="宋体" w:hAnsi="宋体" w:eastAsia="宋体" w:cs="宋体"/>
                <w:kern w:val="0"/>
                <w:szCs w:val="21"/>
              </w:rPr>
              <w:t>2435</w:t>
            </w:r>
          </w:p>
        </w:tc>
        <w:tc>
          <w:tcPr>
            <w:tcW w:w="718" w:type="dxa"/>
            <w:tcBorders>
              <w:top w:val="nil"/>
              <w:left w:val="nil"/>
              <w:bottom w:val="single" w:color="auto" w:sz="4" w:space="0"/>
              <w:right w:val="single" w:color="auto" w:sz="4" w:space="0"/>
            </w:tcBorders>
            <w:shd w:val="clear" w:color="auto" w:fill="auto"/>
            <w:vAlign w:val="center"/>
          </w:tcPr>
          <w:p w14:paraId="0B40C85F">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3098B934">
            <w:pPr>
              <w:widowControl w:val="0"/>
              <w:jc w:val="center"/>
              <w:rPr>
                <w:rFonts w:ascii="宋体" w:hAnsi="宋体" w:eastAsia="宋体" w:cs="宋体"/>
                <w:kern w:val="0"/>
                <w:szCs w:val="21"/>
              </w:rPr>
            </w:pPr>
            <w:r>
              <w:rPr>
                <w:rFonts w:hint="eastAsia" w:ascii="宋体" w:hAnsi="宋体" w:eastAsia="宋体" w:cs="宋体"/>
                <w:kern w:val="0"/>
                <w:szCs w:val="21"/>
              </w:rPr>
              <w:t>蔬菜、茶叶种植，家禽养殖</w:t>
            </w:r>
          </w:p>
        </w:tc>
      </w:tr>
      <w:tr w14:paraId="5E687BB7">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7F09615">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7189E2A2">
            <w:pPr>
              <w:widowControl w:val="0"/>
              <w:jc w:val="center"/>
              <w:rPr>
                <w:rFonts w:ascii="宋体" w:hAnsi="宋体" w:eastAsia="宋体" w:cs="宋体"/>
                <w:kern w:val="0"/>
                <w:szCs w:val="21"/>
              </w:rPr>
            </w:pPr>
            <w:r>
              <w:rPr>
                <w:rFonts w:hint="eastAsia" w:ascii="宋体" w:hAnsi="宋体" w:eastAsia="宋体" w:cs="宋体"/>
                <w:kern w:val="0"/>
                <w:szCs w:val="21"/>
              </w:rPr>
              <w:t>（14个）</w:t>
            </w:r>
          </w:p>
          <w:p w14:paraId="601E3B9D">
            <w:pPr>
              <w:widowControl w:val="0"/>
              <w:jc w:val="center"/>
              <w:rPr>
                <w:rFonts w:ascii="宋体" w:hAnsi="宋体" w:eastAsia="宋体" w:cs="宋体"/>
                <w:kern w:val="0"/>
                <w:szCs w:val="21"/>
              </w:rPr>
            </w:pPr>
            <w:r>
              <w:rPr>
                <w:rFonts w:hint="eastAsia" w:ascii="宋体" w:hAnsi="宋体" w:eastAsia="宋体" w:cs="宋体"/>
                <w:kern w:val="0"/>
                <w:szCs w:val="21"/>
              </w:rPr>
              <w:t>　</w:t>
            </w:r>
          </w:p>
          <w:p w14:paraId="2CD85AAE">
            <w:pPr>
              <w:widowControl w:val="0"/>
              <w:jc w:val="center"/>
              <w:rPr>
                <w:rFonts w:ascii="宋体" w:hAnsi="宋体" w:eastAsia="宋体" w:cs="宋体"/>
                <w:kern w:val="0"/>
                <w:szCs w:val="21"/>
              </w:rPr>
            </w:pPr>
            <w:r>
              <w:rPr>
                <w:rFonts w:hint="eastAsia" w:ascii="宋体" w:hAnsi="宋体" w:eastAsia="宋体" w:cs="宋体"/>
                <w:kern w:val="0"/>
                <w:szCs w:val="21"/>
              </w:rPr>
              <w:t>　</w:t>
            </w:r>
          </w:p>
          <w:p w14:paraId="64EFFD21">
            <w:pPr>
              <w:widowControl w:val="0"/>
              <w:jc w:val="center"/>
              <w:rPr>
                <w:rFonts w:ascii="宋体" w:hAnsi="宋体" w:eastAsia="宋体" w:cs="宋体"/>
                <w:kern w:val="0"/>
                <w:szCs w:val="21"/>
              </w:rPr>
            </w:pPr>
            <w:r>
              <w:rPr>
                <w:rFonts w:hint="eastAsia" w:ascii="宋体" w:hAnsi="宋体" w:eastAsia="宋体" w:cs="宋体"/>
                <w:kern w:val="0"/>
                <w:szCs w:val="21"/>
              </w:rPr>
              <w:t>　</w:t>
            </w:r>
          </w:p>
          <w:p w14:paraId="31B47818">
            <w:pPr>
              <w:widowControl w:val="0"/>
              <w:jc w:val="center"/>
              <w:rPr>
                <w:rFonts w:ascii="宋体" w:hAnsi="宋体" w:eastAsia="宋体" w:cs="宋体"/>
                <w:kern w:val="0"/>
                <w:szCs w:val="21"/>
              </w:rPr>
            </w:pPr>
            <w:r>
              <w:rPr>
                <w:rFonts w:hint="eastAsia" w:ascii="宋体" w:hAnsi="宋体" w:eastAsia="宋体" w:cs="宋体"/>
                <w:kern w:val="0"/>
                <w:szCs w:val="21"/>
              </w:rPr>
              <w:t>　</w:t>
            </w:r>
          </w:p>
          <w:p w14:paraId="2A27CD8C">
            <w:pPr>
              <w:widowControl w:val="0"/>
              <w:jc w:val="center"/>
              <w:rPr>
                <w:rFonts w:ascii="宋体" w:hAnsi="宋体" w:eastAsia="宋体" w:cs="宋体"/>
                <w:kern w:val="0"/>
                <w:szCs w:val="21"/>
              </w:rPr>
            </w:pPr>
            <w:r>
              <w:rPr>
                <w:rFonts w:hint="eastAsia" w:ascii="宋体" w:hAnsi="宋体" w:eastAsia="宋体" w:cs="宋体"/>
                <w:kern w:val="0"/>
                <w:szCs w:val="21"/>
              </w:rPr>
              <w:t>　</w:t>
            </w:r>
          </w:p>
          <w:p w14:paraId="029297E7">
            <w:pPr>
              <w:widowControl w:val="0"/>
              <w:jc w:val="center"/>
              <w:rPr>
                <w:rFonts w:ascii="宋体" w:hAnsi="宋体" w:eastAsia="宋体" w:cs="宋体"/>
                <w:kern w:val="0"/>
                <w:szCs w:val="21"/>
              </w:rPr>
            </w:pPr>
            <w:r>
              <w:rPr>
                <w:rFonts w:hint="eastAsia" w:ascii="宋体" w:hAnsi="宋体" w:eastAsia="宋体" w:cs="宋体"/>
                <w:kern w:val="0"/>
                <w:szCs w:val="21"/>
              </w:rPr>
              <w:t>　</w:t>
            </w:r>
          </w:p>
          <w:p w14:paraId="681DD942">
            <w:pPr>
              <w:widowControl w:val="0"/>
              <w:jc w:val="center"/>
              <w:rPr>
                <w:rFonts w:ascii="宋体" w:hAnsi="宋体" w:eastAsia="宋体" w:cs="宋体"/>
                <w:kern w:val="0"/>
                <w:szCs w:val="21"/>
              </w:rPr>
            </w:pPr>
            <w:r>
              <w:rPr>
                <w:rFonts w:hint="eastAsia" w:ascii="宋体" w:hAnsi="宋体" w:eastAsia="宋体" w:cs="宋体"/>
                <w:kern w:val="0"/>
                <w:szCs w:val="21"/>
              </w:rPr>
              <w:t>　</w:t>
            </w:r>
          </w:p>
          <w:p w14:paraId="6C3BC846">
            <w:pPr>
              <w:widowControl w:val="0"/>
              <w:jc w:val="center"/>
              <w:rPr>
                <w:rFonts w:ascii="宋体" w:hAnsi="宋体" w:eastAsia="宋体" w:cs="宋体"/>
                <w:kern w:val="0"/>
                <w:szCs w:val="21"/>
              </w:rPr>
            </w:pPr>
            <w:r>
              <w:rPr>
                <w:rFonts w:hint="eastAsia" w:ascii="宋体" w:hAnsi="宋体" w:eastAsia="宋体" w:cs="宋体"/>
                <w:kern w:val="0"/>
                <w:szCs w:val="21"/>
              </w:rPr>
              <w:t>　</w:t>
            </w:r>
          </w:p>
          <w:p w14:paraId="340B362F">
            <w:pPr>
              <w:widowControl w:val="0"/>
              <w:jc w:val="center"/>
              <w:rPr>
                <w:rFonts w:ascii="宋体" w:hAnsi="宋体" w:eastAsia="宋体" w:cs="宋体"/>
                <w:kern w:val="0"/>
                <w:szCs w:val="21"/>
              </w:rPr>
            </w:pPr>
            <w:r>
              <w:rPr>
                <w:rFonts w:hint="eastAsia" w:ascii="宋体" w:hAnsi="宋体" w:eastAsia="宋体" w:cs="宋体"/>
                <w:kern w:val="0"/>
                <w:szCs w:val="21"/>
              </w:rPr>
              <w:t>　</w:t>
            </w:r>
          </w:p>
          <w:p w14:paraId="0CCD9EF4">
            <w:pPr>
              <w:widowControl w:val="0"/>
              <w:jc w:val="center"/>
              <w:rPr>
                <w:rFonts w:ascii="宋体" w:hAnsi="宋体" w:eastAsia="宋体" w:cs="宋体"/>
                <w:kern w:val="0"/>
                <w:szCs w:val="21"/>
              </w:rPr>
            </w:pPr>
            <w:r>
              <w:rPr>
                <w:rFonts w:hint="eastAsia" w:ascii="宋体" w:hAnsi="宋体" w:eastAsia="宋体" w:cs="宋体"/>
                <w:kern w:val="0"/>
                <w:szCs w:val="21"/>
              </w:rPr>
              <w:t>　</w:t>
            </w:r>
          </w:p>
          <w:p w14:paraId="7C51A245">
            <w:pPr>
              <w:widowControl w:val="0"/>
              <w:jc w:val="center"/>
              <w:rPr>
                <w:rFonts w:ascii="宋体" w:hAnsi="宋体" w:eastAsia="宋体" w:cs="宋体"/>
                <w:kern w:val="0"/>
                <w:szCs w:val="21"/>
              </w:rPr>
            </w:pPr>
            <w:r>
              <w:rPr>
                <w:rFonts w:hint="eastAsia" w:ascii="宋体" w:hAnsi="宋体" w:eastAsia="宋体" w:cs="宋体"/>
                <w:kern w:val="0"/>
                <w:szCs w:val="21"/>
              </w:rPr>
              <w:t>　</w:t>
            </w:r>
          </w:p>
          <w:p w14:paraId="152CB3FD">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67B5D7F3">
            <w:pPr>
              <w:widowControl w:val="0"/>
              <w:jc w:val="center"/>
              <w:rPr>
                <w:rFonts w:ascii="宋体" w:hAnsi="宋体" w:eastAsia="宋体" w:cs="宋体"/>
                <w:kern w:val="0"/>
                <w:szCs w:val="21"/>
              </w:rPr>
            </w:pPr>
            <w:r>
              <w:rPr>
                <w:rFonts w:hint="eastAsia" w:ascii="宋体" w:hAnsi="宋体" w:eastAsia="宋体" w:cs="宋体"/>
                <w:kern w:val="0"/>
                <w:szCs w:val="21"/>
              </w:rPr>
              <w:t>李沛村</w:t>
            </w:r>
          </w:p>
        </w:tc>
        <w:tc>
          <w:tcPr>
            <w:tcW w:w="1203" w:type="dxa"/>
            <w:tcBorders>
              <w:top w:val="nil"/>
              <w:left w:val="nil"/>
              <w:bottom w:val="single" w:color="auto" w:sz="4" w:space="0"/>
              <w:right w:val="single" w:color="auto" w:sz="4" w:space="0"/>
            </w:tcBorders>
            <w:shd w:val="clear" w:color="auto" w:fill="auto"/>
            <w:vAlign w:val="center"/>
          </w:tcPr>
          <w:p w14:paraId="59165178">
            <w:pPr>
              <w:widowControl w:val="0"/>
              <w:jc w:val="center"/>
              <w:rPr>
                <w:rFonts w:ascii="宋体" w:hAnsi="宋体" w:eastAsia="宋体" w:cs="宋体"/>
                <w:kern w:val="0"/>
                <w:szCs w:val="21"/>
              </w:rPr>
            </w:pPr>
            <w:r>
              <w:rPr>
                <w:rFonts w:hint="eastAsia" w:ascii="宋体" w:hAnsi="宋体" w:eastAsia="宋体" w:cs="宋体"/>
                <w:kern w:val="0"/>
                <w:szCs w:val="21"/>
              </w:rPr>
              <w:t>31.2</w:t>
            </w:r>
          </w:p>
        </w:tc>
        <w:tc>
          <w:tcPr>
            <w:tcW w:w="718" w:type="dxa"/>
            <w:tcBorders>
              <w:top w:val="nil"/>
              <w:left w:val="nil"/>
              <w:bottom w:val="single" w:color="auto" w:sz="4" w:space="0"/>
              <w:right w:val="single" w:color="auto" w:sz="4" w:space="0"/>
            </w:tcBorders>
            <w:shd w:val="clear" w:color="auto" w:fill="auto"/>
            <w:vAlign w:val="center"/>
          </w:tcPr>
          <w:p w14:paraId="1E250553">
            <w:pPr>
              <w:widowControl w:val="0"/>
              <w:jc w:val="center"/>
              <w:rPr>
                <w:rFonts w:ascii="宋体" w:hAnsi="宋体" w:eastAsia="宋体" w:cs="宋体"/>
                <w:kern w:val="0"/>
                <w:szCs w:val="21"/>
              </w:rPr>
            </w:pPr>
            <w:r>
              <w:rPr>
                <w:rFonts w:hint="eastAsia" w:ascii="宋体" w:hAnsi="宋体" w:eastAsia="宋体" w:cs="宋体"/>
                <w:kern w:val="0"/>
                <w:szCs w:val="21"/>
              </w:rPr>
              <w:t>3199</w:t>
            </w:r>
          </w:p>
        </w:tc>
        <w:tc>
          <w:tcPr>
            <w:tcW w:w="718" w:type="dxa"/>
            <w:tcBorders>
              <w:top w:val="nil"/>
              <w:left w:val="nil"/>
              <w:bottom w:val="single" w:color="auto" w:sz="4" w:space="0"/>
              <w:right w:val="single" w:color="auto" w:sz="4" w:space="0"/>
            </w:tcBorders>
            <w:shd w:val="clear" w:color="auto" w:fill="auto"/>
            <w:vAlign w:val="center"/>
          </w:tcPr>
          <w:p w14:paraId="03892E2B">
            <w:pPr>
              <w:widowControl w:val="0"/>
              <w:jc w:val="center"/>
              <w:rPr>
                <w:rFonts w:ascii="宋体" w:hAnsi="宋体" w:eastAsia="宋体" w:cs="宋体"/>
                <w:kern w:val="0"/>
                <w:szCs w:val="21"/>
              </w:rPr>
            </w:pPr>
            <w:r>
              <w:rPr>
                <w:rFonts w:hint="eastAsia" w:ascii="宋体" w:hAnsi="宋体" w:eastAsia="宋体" w:cs="宋体"/>
                <w:kern w:val="0"/>
                <w:szCs w:val="21"/>
              </w:rPr>
              <w:t>3900</w:t>
            </w:r>
          </w:p>
        </w:tc>
        <w:tc>
          <w:tcPr>
            <w:tcW w:w="2779" w:type="dxa"/>
            <w:tcBorders>
              <w:top w:val="nil"/>
              <w:left w:val="nil"/>
              <w:bottom w:val="single" w:color="auto" w:sz="4" w:space="0"/>
              <w:right w:val="single" w:color="auto" w:sz="4" w:space="0"/>
            </w:tcBorders>
            <w:shd w:val="clear" w:color="auto" w:fill="auto"/>
            <w:vAlign w:val="center"/>
          </w:tcPr>
          <w:p w14:paraId="31C14B25">
            <w:pPr>
              <w:widowControl w:val="0"/>
              <w:jc w:val="center"/>
              <w:rPr>
                <w:rFonts w:ascii="宋体" w:hAnsi="宋体" w:eastAsia="宋体" w:cs="宋体"/>
                <w:kern w:val="0"/>
                <w:szCs w:val="21"/>
              </w:rPr>
            </w:pPr>
            <w:r>
              <w:rPr>
                <w:rFonts w:hint="eastAsia" w:ascii="宋体" w:hAnsi="宋体" w:eastAsia="宋体" w:cs="宋体"/>
                <w:kern w:val="0"/>
                <w:szCs w:val="21"/>
              </w:rPr>
              <w:t>蔬菜种植，苎麻种植生产加工</w:t>
            </w:r>
          </w:p>
        </w:tc>
      </w:tr>
      <w:tr w14:paraId="12C7C52E">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171CF49">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8C2107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CBB47C5">
            <w:pPr>
              <w:widowControl w:val="0"/>
              <w:jc w:val="center"/>
              <w:rPr>
                <w:rFonts w:ascii="宋体" w:hAnsi="宋体" w:eastAsia="宋体" w:cs="宋体"/>
                <w:kern w:val="0"/>
                <w:szCs w:val="21"/>
              </w:rPr>
            </w:pPr>
            <w:r>
              <w:rPr>
                <w:rFonts w:hint="eastAsia" w:ascii="宋体" w:hAnsi="宋体" w:eastAsia="宋体" w:cs="宋体"/>
                <w:kern w:val="0"/>
                <w:szCs w:val="21"/>
              </w:rPr>
              <w:t>双溪村</w:t>
            </w:r>
          </w:p>
        </w:tc>
        <w:tc>
          <w:tcPr>
            <w:tcW w:w="1203" w:type="dxa"/>
            <w:tcBorders>
              <w:top w:val="nil"/>
              <w:left w:val="nil"/>
              <w:bottom w:val="single" w:color="auto" w:sz="4" w:space="0"/>
              <w:right w:val="single" w:color="auto" w:sz="4" w:space="0"/>
            </w:tcBorders>
            <w:shd w:val="clear" w:color="auto" w:fill="auto"/>
            <w:vAlign w:val="center"/>
          </w:tcPr>
          <w:p w14:paraId="23451BBC">
            <w:pPr>
              <w:widowControl w:val="0"/>
              <w:jc w:val="center"/>
              <w:rPr>
                <w:rFonts w:ascii="宋体" w:hAnsi="宋体" w:eastAsia="宋体" w:cs="宋体"/>
                <w:kern w:val="0"/>
                <w:szCs w:val="21"/>
              </w:rPr>
            </w:pPr>
            <w:r>
              <w:rPr>
                <w:rFonts w:hint="eastAsia" w:ascii="宋体" w:hAnsi="宋体" w:eastAsia="宋体" w:cs="宋体"/>
                <w:kern w:val="0"/>
                <w:szCs w:val="21"/>
              </w:rPr>
              <w:t>39.2</w:t>
            </w:r>
          </w:p>
        </w:tc>
        <w:tc>
          <w:tcPr>
            <w:tcW w:w="718" w:type="dxa"/>
            <w:tcBorders>
              <w:top w:val="nil"/>
              <w:left w:val="nil"/>
              <w:bottom w:val="single" w:color="auto" w:sz="4" w:space="0"/>
              <w:right w:val="single" w:color="auto" w:sz="4" w:space="0"/>
            </w:tcBorders>
            <w:shd w:val="clear" w:color="auto" w:fill="auto"/>
            <w:vAlign w:val="center"/>
          </w:tcPr>
          <w:p w14:paraId="5E4D665B">
            <w:pPr>
              <w:widowControl w:val="0"/>
              <w:jc w:val="center"/>
              <w:rPr>
                <w:rFonts w:ascii="宋体" w:hAnsi="宋体" w:eastAsia="宋体" w:cs="宋体"/>
                <w:kern w:val="0"/>
                <w:szCs w:val="21"/>
              </w:rPr>
            </w:pPr>
            <w:r>
              <w:rPr>
                <w:rFonts w:hint="eastAsia" w:ascii="宋体" w:hAnsi="宋体" w:eastAsia="宋体" w:cs="宋体"/>
                <w:kern w:val="0"/>
                <w:szCs w:val="21"/>
              </w:rPr>
              <w:t>4041</w:t>
            </w:r>
          </w:p>
        </w:tc>
        <w:tc>
          <w:tcPr>
            <w:tcW w:w="718" w:type="dxa"/>
            <w:tcBorders>
              <w:top w:val="nil"/>
              <w:left w:val="nil"/>
              <w:bottom w:val="single" w:color="auto" w:sz="4" w:space="0"/>
              <w:right w:val="single" w:color="auto" w:sz="4" w:space="0"/>
            </w:tcBorders>
            <w:shd w:val="clear" w:color="auto" w:fill="auto"/>
            <w:vAlign w:val="center"/>
          </w:tcPr>
          <w:p w14:paraId="7E7D8A38">
            <w:pPr>
              <w:widowControl w:val="0"/>
              <w:jc w:val="center"/>
              <w:rPr>
                <w:rFonts w:ascii="宋体" w:hAnsi="宋体" w:eastAsia="宋体" w:cs="宋体"/>
                <w:kern w:val="0"/>
                <w:szCs w:val="21"/>
              </w:rPr>
            </w:pPr>
            <w:r>
              <w:rPr>
                <w:rFonts w:hint="eastAsia" w:ascii="宋体" w:hAnsi="宋体" w:eastAsia="宋体" w:cs="宋体"/>
                <w:kern w:val="0"/>
                <w:szCs w:val="21"/>
              </w:rPr>
              <w:t>4900</w:t>
            </w:r>
          </w:p>
        </w:tc>
        <w:tc>
          <w:tcPr>
            <w:tcW w:w="2779" w:type="dxa"/>
            <w:tcBorders>
              <w:top w:val="nil"/>
              <w:left w:val="nil"/>
              <w:bottom w:val="single" w:color="auto" w:sz="4" w:space="0"/>
              <w:right w:val="single" w:color="auto" w:sz="4" w:space="0"/>
            </w:tcBorders>
            <w:shd w:val="clear" w:color="auto" w:fill="auto"/>
            <w:vAlign w:val="center"/>
          </w:tcPr>
          <w:p w14:paraId="789F7A1F">
            <w:pPr>
              <w:widowControl w:val="0"/>
              <w:jc w:val="center"/>
              <w:rPr>
                <w:rFonts w:ascii="宋体" w:hAnsi="宋体" w:eastAsia="宋体" w:cs="宋体"/>
                <w:kern w:val="0"/>
                <w:szCs w:val="21"/>
              </w:rPr>
            </w:pPr>
            <w:r>
              <w:rPr>
                <w:rFonts w:hint="eastAsia" w:ascii="宋体" w:hAnsi="宋体" w:eastAsia="宋体" w:cs="宋体"/>
                <w:kern w:val="0"/>
                <w:szCs w:val="21"/>
              </w:rPr>
              <w:t>沈从文故居保护，农产品种植</w:t>
            </w:r>
          </w:p>
        </w:tc>
      </w:tr>
      <w:tr w14:paraId="5B4D8FC5">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A30B23B">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54607E3">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69535BF">
            <w:pPr>
              <w:widowControl w:val="0"/>
              <w:jc w:val="center"/>
              <w:rPr>
                <w:rFonts w:ascii="宋体" w:hAnsi="宋体" w:eastAsia="宋体" w:cs="宋体"/>
                <w:kern w:val="0"/>
                <w:szCs w:val="21"/>
              </w:rPr>
            </w:pPr>
            <w:r>
              <w:rPr>
                <w:rFonts w:hint="eastAsia" w:ascii="宋体" w:hAnsi="宋体" w:eastAsia="宋体" w:cs="宋体"/>
                <w:kern w:val="0"/>
                <w:szCs w:val="21"/>
              </w:rPr>
              <w:t>毛祠村</w:t>
            </w:r>
          </w:p>
        </w:tc>
        <w:tc>
          <w:tcPr>
            <w:tcW w:w="1203" w:type="dxa"/>
            <w:tcBorders>
              <w:top w:val="nil"/>
              <w:left w:val="nil"/>
              <w:bottom w:val="single" w:color="auto" w:sz="4" w:space="0"/>
              <w:right w:val="single" w:color="auto" w:sz="4" w:space="0"/>
            </w:tcBorders>
            <w:shd w:val="clear" w:color="auto" w:fill="auto"/>
            <w:vAlign w:val="center"/>
          </w:tcPr>
          <w:p w14:paraId="15FABC0F">
            <w:pPr>
              <w:widowControl w:val="0"/>
              <w:jc w:val="center"/>
              <w:rPr>
                <w:rFonts w:ascii="宋体" w:hAnsi="宋体" w:eastAsia="宋体" w:cs="宋体"/>
                <w:kern w:val="0"/>
                <w:szCs w:val="21"/>
              </w:rPr>
            </w:pPr>
            <w:r>
              <w:rPr>
                <w:rFonts w:hint="eastAsia" w:ascii="宋体" w:hAnsi="宋体" w:eastAsia="宋体" w:cs="宋体"/>
                <w:kern w:val="0"/>
                <w:szCs w:val="21"/>
              </w:rPr>
              <w:t>33.6</w:t>
            </w:r>
          </w:p>
        </w:tc>
        <w:tc>
          <w:tcPr>
            <w:tcW w:w="718" w:type="dxa"/>
            <w:tcBorders>
              <w:top w:val="nil"/>
              <w:left w:val="nil"/>
              <w:bottom w:val="single" w:color="auto" w:sz="4" w:space="0"/>
              <w:right w:val="single" w:color="auto" w:sz="4" w:space="0"/>
            </w:tcBorders>
            <w:shd w:val="clear" w:color="auto" w:fill="auto"/>
            <w:vAlign w:val="center"/>
          </w:tcPr>
          <w:p w14:paraId="7557EE08">
            <w:pPr>
              <w:widowControl w:val="0"/>
              <w:jc w:val="center"/>
              <w:rPr>
                <w:rFonts w:ascii="宋体" w:hAnsi="宋体" w:eastAsia="宋体" w:cs="宋体"/>
                <w:kern w:val="0"/>
                <w:szCs w:val="21"/>
              </w:rPr>
            </w:pPr>
            <w:r>
              <w:rPr>
                <w:rFonts w:hint="eastAsia" w:ascii="宋体" w:hAnsi="宋体" w:eastAsia="宋体" w:cs="宋体"/>
                <w:kern w:val="0"/>
                <w:szCs w:val="21"/>
              </w:rPr>
              <w:t>3407</w:t>
            </w:r>
          </w:p>
        </w:tc>
        <w:tc>
          <w:tcPr>
            <w:tcW w:w="718" w:type="dxa"/>
            <w:tcBorders>
              <w:top w:val="nil"/>
              <w:left w:val="nil"/>
              <w:bottom w:val="single" w:color="auto" w:sz="4" w:space="0"/>
              <w:right w:val="single" w:color="auto" w:sz="4" w:space="0"/>
            </w:tcBorders>
            <w:shd w:val="clear" w:color="auto" w:fill="auto"/>
            <w:vAlign w:val="center"/>
          </w:tcPr>
          <w:p w14:paraId="0DCF0311">
            <w:pPr>
              <w:widowControl w:val="0"/>
              <w:jc w:val="center"/>
              <w:rPr>
                <w:rFonts w:ascii="宋体" w:hAnsi="宋体" w:eastAsia="宋体" w:cs="宋体"/>
                <w:kern w:val="0"/>
                <w:szCs w:val="21"/>
              </w:rPr>
            </w:pPr>
            <w:r>
              <w:rPr>
                <w:rFonts w:hint="eastAsia" w:ascii="宋体" w:hAnsi="宋体" w:eastAsia="宋体" w:cs="宋体"/>
                <w:kern w:val="0"/>
                <w:szCs w:val="21"/>
              </w:rPr>
              <w:t>4200</w:t>
            </w:r>
          </w:p>
        </w:tc>
        <w:tc>
          <w:tcPr>
            <w:tcW w:w="2779" w:type="dxa"/>
            <w:tcBorders>
              <w:top w:val="nil"/>
              <w:left w:val="nil"/>
              <w:bottom w:val="single" w:color="auto" w:sz="4" w:space="0"/>
              <w:right w:val="single" w:color="auto" w:sz="4" w:space="0"/>
            </w:tcBorders>
            <w:shd w:val="clear" w:color="auto" w:fill="auto"/>
            <w:vAlign w:val="center"/>
          </w:tcPr>
          <w:p w14:paraId="5A57F7CD">
            <w:pPr>
              <w:widowControl w:val="0"/>
              <w:jc w:val="center"/>
              <w:rPr>
                <w:rFonts w:ascii="宋体" w:hAnsi="宋体" w:eastAsia="宋体" w:cs="宋体"/>
                <w:kern w:val="0"/>
                <w:szCs w:val="21"/>
              </w:rPr>
            </w:pPr>
            <w:r>
              <w:rPr>
                <w:rFonts w:hint="eastAsia" w:ascii="宋体" w:hAnsi="宋体" w:eastAsia="宋体" w:cs="宋体"/>
                <w:kern w:val="0"/>
                <w:szCs w:val="21"/>
              </w:rPr>
              <w:t>现代农产品种植与培育</w:t>
            </w:r>
          </w:p>
        </w:tc>
      </w:tr>
      <w:tr w14:paraId="68202590">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80BCD88">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052E33E">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3B8ED42">
            <w:pPr>
              <w:widowControl w:val="0"/>
              <w:jc w:val="center"/>
              <w:rPr>
                <w:rFonts w:ascii="宋体" w:hAnsi="宋体" w:eastAsia="宋体" w:cs="宋体"/>
                <w:kern w:val="0"/>
                <w:szCs w:val="21"/>
              </w:rPr>
            </w:pPr>
            <w:r>
              <w:rPr>
                <w:rFonts w:hint="eastAsia" w:ascii="宋体" w:hAnsi="宋体" w:eastAsia="宋体" w:cs="宋体"/>
                <w:kern w:val="0"/>
                <w:szCs w:val="21"/>
              </w:rPr>
              <w:t>郑良村</w:t>
            </w:r>
          </w:p>
        </w:tc>
        <w:tc>
          <w:tcPr>
            <w:tcW w:w="1203" w:type="dxa"/>
            <w:tcBorders>
              <w:top w:val="nil"/>
              <w:left w:val="nil"/>
              <w:bottom w:val="single" w:color="auto" w:sz="4" w:space="0"/>
              <w:right w:val="single" w:color="auto" w:sz="4" w:space="0"/>
            </w:tcBorders>
            <w:shd w:val="clear" w:color="auto" w:fill="auto"/>
            <w:vAlign w:val="center"/>
          </w:tcPr>
          <w:p w14:paraId="28A89D00">
            <w:pPr>
              <w:widowControl w:val="0"/>
              <w:jc w:val="center"/>
              <w:rPr>
                <w:rFonts w:ascii="宋体" w:hAnsi="宋体" w:eastAsia="宋体" w:cs="宋体"/>
                <w:kern w:val="0"/>
                <w:szCs w:val="21"/>
              </w:rPr>
            </w:pPr>
            <w:r>
              <w:rPr>
                <w:rFonts w:hint="eastAsia" w:ascii="宋体" w:hAnsi="宋体" w:eastAsia="宋体" w:cs="宋体"/>
                <w:kern w:val="0"/>
                <w:szCs w:val="21"/>
              </w:rPr>
              <w:t>28</w:t>
            </w:r>
          </w:p>
        </w:tc>
        <w:tc>
          <w:tcPr>
            <w:tcW w:w="718" w:type="dxa"/>
            <w:tcBorders>
              <w:top w:val="nil"/>
              <w:left w:val="nil"/>
              <w:bottom w:val="single" w:color="auto" w:sz="4" w:space="0"/>
              <w:right w:val="single" w:color="auto" w:sz="4" w:space="0"/>
            </w:tcBorders>
            <w:shd w:val="clear" w:color="auto" w:fill="auto"/>
            <w:vAlign w:val="center"/>
          </w:tcPr>
          <w:p w14:paraId="5F681416">
            <w:pPr>
              <w:widowControl w:val="0"/>
              <w:jc w:val="center"/>
              <w:rPr>
                <w:rFonts w:ascii="宋体" w:hAnsi="宋体" w:eastAsia="宋体" w:cs="宋体"/>
                <w:kern w:val="0"/>
                <w:szCs w:val="21"/>
              </w:rPr>
            </w:pPr>
            <w:r>
              <w:rPr>
                <w:rFonts w:hint="eastAsia" w:ascii="宋体" w:hAnsi="宋体" w:eastAsia="宋体" w:cs="宋体"/>
                <w:kern w:val="0"/>
                <w:szCs w:val="21"/>
              </w:rPr>
              <w:t>2856</w:t>
            </w:r>
          </w:p>
        </w:tc>
        <w:tc>
          <w:tcPr>
            <w:tcW w:w="718" w:type="dxa"/>
            <w:tcBorders>
              <w:top w:val="nil"/>
              <w:left w:val="nil"/>
              <w:bottom w:val="single" w:color="auto" w:sz="4" w:space="0"/>
              <w:right w:val="single" w:color="auto" w:sz="4" w:space="0"/>
            </w:tcBorders>
            <w:shd w:val="clear" w:color="auto" w:fill="auto"/>
            <w:vAlign w:val="center"/>
          </w:tcPr>
          <w:p w14:paraId="109EB05B">
            <w:pPr>
              <w:widowControl w:val="0"/>
              <w:jc w:val="center"/>
              <w:rPr>
                <w:rFonts w:ascii="宋体" w:hAnsi="宋体" w:eastAsia="宋体" w:cs="宋体"/>
                <w:kern w:val="0"/>
                <w:szCs w:val="21"/>
              </w:rPr>
            </w:pPr>
            <w:r>
              <w:rPr>
                <w:rFonts w:hint="eastAsia" w:ascii="宋体" w:hAnsi="宋体" w:eastAsia="宋体" w:cs="宋体"/>
                <w:kern w:val="0"/>
                <w:szCs w:val="21"/>
              </w:rPr>
              <w:t>3500</w:t>
            </w:r>
          </w:p>
        </w:tc>
        <w:tc>
          <w:tcPr>
            <w:tcW w:w="2779" w:type="dxa"/>
            <w:tcBorders>
              <w:top w:val="nil"/>
              <w:left w:val="nil"/>
              <w:bottom w:val="single" w:color="auto" w:sz="4" w:space="0"/>
              <w:right w:val="single" w:color="auto" w:sz="4" w:space="0"/>
            </w:tcBorders>
            <w:shd w:val="clear" w:color="auto" w:fill="auto"/>
            <w:vAlign w:val="center"/>
          </w:tcPr>
          <w:p w14:paraId="2BD7162B">
            <w:pPr>
              <w:widowControl w:val="0"/>
              <w:jc w:val="center"/>
              <w:rPr>
                <w:rFonts w:ascii="宋体" w:hAnsi="宋体" w:eastAsia="宋体" w:cs="宋体"/>
                <w:kern w:val="0"/>
                <w:szCs w:val="21"/>
              </w:rPr>
            </w:pPr>
            <w:r>
              <w:rPr>
                <w:rFonts w:hint="eastAsia" w:ascii="宋体" w:hAnsi="宋体" w:eastAsia="宋体" w:cs="宋体"/>
                <w:kern w:val="0"/>
                <w:szCs w:val="21"/>
              </w:rPr>
              <w:t>有机大棚蔬菜种植</w:t>
            </w:r>
          </w:p>
        </w:tc>
      </w:tr>
      <w:tr w14:paraId="66C8C1DC">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95BAA5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873B908">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79AD919">
            <w:pPr>
              <w:widowControl w:val="0"/>
              <w:jc w:val="center"/>
              <w:rPr>
                <w:rFonts w:ascii="宋体" w:hAnsi="宋体" w:eastAsia="宋体" w:cs="宋体"/>
                <w:kern w:val="0"/>
                <w:szCs w:val="21"/>
              </w:rPr>
            </w:pPr>
            <w:r>
              <w:rPr>
                <w:rFonts w:hint="eastAsia" w:ascii="宋体" w:hAnsi="宋体" w:eastAsia="宋体" w:cs="宋体"/>
                <w:kern w:val="0"/>
                <w:szCs w:val="21"/>
              </w:rPr>
              <w:t>杨仁村</w:t>
            </w:r>
          </w:p>
        </w:tc>
        <w:tc>
          <w:tcPr>
            <w:tcW w:w="1203" w:type="dxa"/>
            <w:tcBorders>
              <w:top w:val="nil"/>
              <w:left w:val="nil"/>
              <w:bottom w:val="single" w:color="auto" w:sz="4" w:space="0"/>
              <w:right w:val="single" w:color="auto" w:sz="4" w:space="0"/>
            </w:tcBorders>
            <w:shd w:val="clear" w:color="auto" w:fill="auto"/>
            <w:vAlign w:val="center"/>
          </w:tcPr>
          <w:p w14:paraId="3D8673F2">
            <w:pPr>
              <w:widowControl w:val="0"/>
              <w:jc w:val="center"/>
              <w:rPr>
                <w:rFonts w:ascii="宋体" w:hAnsi="宋体" w:eastAsia="宋体" w:cs="宋体"/>
                <w:kern w:val="0"/>
                <w:szCs w:val="21"/>
              </w:rPr>
            </w:pPr>
            <w:r>
              <w:rPr>
                <w:rFonts w:hint="eastAsia" w:ascii="宋体" w:hAnsi="宋体" w:eastAsia="宋体" w:cs="宋体"/>
                <w:kern w:val="0"/>
                <w:szCs w:val="21"/>
              </w:rPr>
              <w:t>39.7</w:t>
            </w:r>
          </w:p>
        </w:tc>
        <w:tc>
          <w:tcPr>
            <w:tcW w:w="718" w:type="dxa"/>
            <w:tcBorders>
              <w:top w:val="nil"/>
              <w:left w:val="nil"/>
              <w:bottom w:val="single" w:color="auto" w:sz="4" w:space="0"/>
              <w:right w:val="single" w:color="auto" w:sz="4" w:space="0"/>
            </w:tcBorders>
            <w:shd w:val="clear" w:color="auto" w:fill="auto"/>
            <w:vAlign w:val="center"/>
          </w:tcPr>
          <w:p w14:paraId="34AB9DCD">
            <w:pPr>
              <w:widowControl w:val="0"/>
              <w:jc w:val="center"/>
              <w:rPr>
                <w:rFonts w:ascii="宋体" w:hAnsi="宋体" w:eastAsia="宋体" w:cs="宋体"/>
                <w:kern w:val="0"/>
                <w:szCs w:val="21"/>
              </w:rPr>
            </w:pPr>
            <w:r>
              <w:rPr>
                <w:rFonts w:hint="eastAsia" w:ascii="宋体" w:hAnsi="宋体" w:eastAsia="宋体" w:cs="宋体"/>
                <w:kern w:val="0"/>
                <w:szCs w:val="21"/>
              </w:rPr>
              <w:t>3038</w:t>
            </w:r>
          </w:p>
        </w:tc>
        <w:tc>
          <w:tcPr>
            <w:tcW w:w="718" w:type="dxa"/>
            <w:tcBorders>
              <w:top w:val="nil"/>
              <w:left w:val="nil"/>
              <w:bottom w:val="single" w:color="auto" w:sz="4" w:space="0"/>
              <w:right w:val="single" w:color="auto" w:sz="4" w:space="0"/>
            </w:tcBorders>
            <w:shd w:val="clear" w:color="auto" w:fill="auto"/>
            <w:vAlign w:val="center"/>
          </w:tcPr>
          <w:p w14:paraId="30CAB119">
            <w:pPr>
              <w:widowControl w:val="0"/>
              <w:jc w:val="center"/>
              <w:rPr>
                <w:rFonts w:ascii="宋体" w:hAnsi="宋体" w:eastAsia="宋体" w:cs="宋体"/>
                <w:kern w:val="0"/>
                <w:szCs w:val="21"/>
              </w:rPr>
            </w:pPr>
            <w:r>
              <w:rPr>
                <w:rFonts w:hint="eastAsia" w:ascii="宋体" w:hAnsi="宋体" w:eastAsia="宋体" w:cs="宋体"/>
                <w:kern w:val="0"/>
                <w:szCs w:val="21"/>
              </w:rPr>
              <w:t>3720</w:t>
            </w:r>
          </w:p>
        </w:tc>
        <w:tc>
          <w:tcPr>
            <w:tcW w:w="2779" w:type="dxa"/>
            <w:tcBorders>
              <w:top w:val="nil"/>
              <w:left w:val="nil"/>
              <w:bottom w:val="single" w:color="auto" w:sz="4" w:space="0"/>
              <w:right w:val="single" w:color="auto" w:sz="4" w:space="0"/>
            </w:tcBorders>
            <w:shd w:val="clear" w:color="auto" w:fill="auto"/>
            <w:vAlign w:val="center"/>
          </w:tcPr>
          <w:p w14:paraId="235ED817">
            <w:pPr>
              <w:widowControl w:val="0"/>
              <w:jc w:val="center"/>
              <w:rPr>
                <w:rFonts w:ascii="宋体" w:hAnsi="宋体" w:eastAsia="宋体" w:cs="宋体"/>
                <w:kern w:val="0"/>
                <w:szCs w:val="21"/>
              </w:rPr>
            </w:pPr>
            <w:r>
              <w:rPr>
                <w:rFonts w:hint="eastAsia" w:ascii="宋体" w:hAnsi="宋体" w:eastAsia="宋体" w:cs="宋体"/>
                <w:kern w:val="0"/>
                <w:szCs w:val="21"/>
              </w:rPr>
              <w:t>茶叶种植</w:t>
            </w:r>
          </w:p>
        </w:tc>
      </w:tr>
      <w:tr w14:paraId="210B338C">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3858634">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34A5482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265F4AAE">
            <w:pPr>
              <w:widowControl w:val="0"/>
              <w:jc w:val="center"/>
              <w:rPr>
                <w:rFonts w:ascii="宋体" w:hAnsi="宋体" w:eastAsia="宋体" w:cs="宋体"/>
                <w:kern w:val="0"/>
                <w:szCs w:val="21"/>
              </w:rPr>
            </w:pPr>
            <w:r>
              <w:rPr>
                <w:rFonts w:hint="eastAsia" w:ascii="宋体" w:hAnsi="宋体" w:eastAsia="宋体" w:cs="宋体"/>
                <w:kern w:val="0"/>
                <w:szCs w:val="21"/>
              </w:rPr>
              <w:t>峡山村</w:t>
            </w:r>
          </w:p>
        </w:tc>
        <w:tc>
          <w:tcPr>
            <w:tcW w:w="1203" w:type="dxa"/>
            <w:tcBorders>
              <w:top w:val="nil"/>
              <w:left w:val="nil"/>
              <w:bottom w:val="single" w:color="auto" w:sz="4" w:space="0"/>
              <w:right w:val="single" w:color="auto" w:sz="4" w:space="0"/>
            </w:tcBorders>
            <w:shd w:val="clear" w:color="auto" w:fill="auto"/>
            <w:vAlign w:val="center"/>
          </w:tcPr>
          <w:p w14:paraId="30953BAC">
            <w:pPr>
              <w:widowControl w:val="0"/>
              <w:jc w:val="center"/>
              <w:rPr>
                <w:rFonts w:ascii="宋体" w:hAnsi="宋体" w:eastAsia="宋体" w:cs="宋体"/>
                <w:kern w:val="0"/>
                <w:szCs w:val="21"/>
              </w:rPr>
            </w:pPr>
            <w:r>
              <w:rPr>
                <w:rFonts w:hint="eastAsia" w:ascii="宋体" w:hAnsi="宋体" w:eastAsia="宋体" w:cs="宋体"/>
                <w:kern w:val="0"/>
                <w:szCs w:val="21"/>
              </w:rPr>
              <w:t>25.9</w:t>
            </w:r>
          </w:p>
        </w:tc>
        <w:tc>
          <w:tcPr>
            <w:tcW w:w="718" w:type="dxa"/>
            <w:tcBorders>
              <w:top w:val="nil"/>
              <w:left w:val="nil"/>
              <w:bottom w:val="single" w:color="auto" w:sz="4" w:space="0"/>
              <w:right w:val="single" w:color="auto" w:sz="4" w:space="0"/>
            </w:tcBorders>
            <w:shd w:val="clear" w:color="auto" w:fill="auto"/>
            <w:vAlign w:val="center"/>
          </w:tcPr>
          <w:p w14:paraId="08673E86">
            <w:pPr>
              <w:widowControl w:val="0"/>
              <w:jc w:val="center"/>
              <w:rPr>
                <w:rFonts w:ascii="宋体" w:hAnsi="宋体" w:eastAsia="宋体" w:cs="宋体"/>
                <w:kern w:val="0"/>
                <w:szCs w:val="21"/>
              </w:rPr>
            </w:pPr>
            <w:r>
              <w:rPr>
                <w:rFonts w:hint="eastAsia" w:ascii="宋体" w:hAnsi="宋体" w:eastAsia="宋体" w:cs="宋体"/>
                <w:kern w:val="0"/>
                <w:szCs w:val="21"/>
              </w:rPr>
              <w:t>2646</w:t>
            </w:r>
          </w:p>
        </w:tc>
        <w:tc>
          <w:tcPr>
            <w:tcW w:w="718" w:type="dxa"/>
            <w:tcBorders>
              <w:top w:val="nil"/>
              <w:left w:val="nil"/>
              <w:bottom w:val="single" w:color="auto" w:sz="4" w:space="0"/>
              <w:right w:val="single" w:color="auto" w:sz="4" w:space="0"/>
            </w:tcBorders>
            <w:shd w:val="clear" w:color="auto" w:fill="auto"/>
            <w:vAlign w:val="center"/>
          </w:tcPr>
          <w:p w14:paraId="4F0EA2D4">
            <w:pPr>
              <w:widowControl w:val="0"/>
              <w:jc w:val="center"/>
              <w:rPr>
                <w:rFonts w:ascii="宋体" w:hAnsi="宋体" w:eastAsia="宋体" w:cs="宋体"/>
                <w:kern w:val="0"/>
                <w:szCs w:val="21"/>
              </w:rPr>
            </w:pPr>
            <w:r>
              <w:rPr>
                <w:rFonts w:hint="eastAsia" w:ascii="宋体" w:hAnsi="宋体" w:eastAsia="宋体" w:cs="宋体"/>
                <w:kern w:val="0"/>
                <w:szCs w:val="21"/>
              </w:rPr>
              <w:t>3240</w:t>
            </w:r>
          </w:p>
        </w:tc>
        <w:tc>
          <w:tcPr>
            <w:tcW w:w="2779" w:type="dxa"/>
            <w:tcBorders>
              <w:top w:val="nil"/>
              <w:left w:val="nil"/>
              <w:bottom w:val="single" w:color="auto" w:sz="4" w:space="0"/>
              <w:right w:val="single" w:color="auto" w:sz="4" w:space="0"/>
            </w:tcBorders>
            <w:shd w:val="clear" w:color="auto" w:fill="auto"/>
            <w:vAlign w:val="center"/>
          </w:tcPr>
          <w:p w14:paraId="57789870">
            <w:pPr>
              <w:widowControl w:val="0"/>
              <w:jc w:val="center"/>
              <w:rPr>
                <w:rFonts w:ascii="宋体" w:hAnsi="宋体" w:eastAsia="宋体" w:cs="宋体"/>
                <w:kern w:val="0"/>
                <w:szCs w:val="21"/>
              </w:rPr>
            </w:pPr>
            <w:r>
              <w:rPr>
                <w:rFonts w:hint="eastAsia" w:ascii="宋体" w:hAnsi="宋体" w:eastAsia="宋体" w:cs="宋体"/>
                <w:kern w:val="0"/>
                <w:szCs w:val="21"/>
              </w:rPr>
              <w:t>茶叶种植及茶产品加工</w:t>
            </w:r>
          </w:p>
        </w:tc>
      </w:tr>
      <w:tr w14:paraId="4BCD36A5">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6391099">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8C308F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1163506">
            <w:pPr>
              <w:widowControl w:val="0"/>
              <w:jc w:val="center"/>
              <w:rPr>
                <w:rFonts w:ascii="宋体" w:hAnsi="宋体" w:eastAsia="宋体" w:cs="宋体"/>
                <w:kern w:val="0"/>
                <w:szCs w:val="21"/>
              </w:rPr>
            </w:pPr>
            <w:r>
              <w:rPr>
                <w:rFonts w:hint="eastAsia" w:ascii="宋体" w:hAnsi="宋体" w:eastAsia="宋体" w:cs="宋体"/>
                <w:kern w:val="0"/>
                <w:szCs w:val="21"/>
              </w:rPr>
              <w:t>陈祠村</w:t>
            </w:r>
          </w:p>
        </w:tc>
        <w:tc>
          <w:tcPr>
            <w:tcW w:w="1203" w:type="dxa"/>
            <w:tcBorders>
              <w:top w:val="nil"/>
              <w:left w:val="nil"/>
              <w:bottom w:val="single" w:color="auto" w:sz="4" w:space="0"/>
              <w:right w:val="single" w:color="auto" w:sz="4" w:space="0"/>
            </w:tcBorders>
            <w:shd w:val="clear" w:color="auto" w:fill="auto"/>
            <w:vAlign w:val="center"/>
          </w:tcPr>
          <w:p w14:paraId="2CD17402">
            <w:pPr>
              <w:widowControl w:val="0"/>
              <w:jc w:val="center"/>
              <w:rPr>
                <w:rFonts w:ascii="宋体" w:hAnsi="宋体" w:eastAsia="宋体" w:cs="宋体"/>
                <w:kern w:val="0"/>
                <w:szCs w:val="21"/>
              </w:rPr>
            </w:pPr>
            <w:r>
              <w:rPr>
                <w:rFonts w:hint="eastAsia" w:ascii="宋体" w:hAnsi="宋体" w:eastAsia="宋体" w:cs="宋体"/>
                <w:kern w:val="0"/>
                <w:szCs w:val="21"/>
              </w:rPr>
              <w:t>27.4</w:t>
            </w:r>
          </w:p>
        </w:tc>
        <w:tc>
          <w:tcPr>
            <w:tcW w:w="718" w:type="dxa"/>
            <w:tcBorders>
              <w:top w:val="nil"/>
              <w:left w:val="nil"/>
              <w:bottom w:val="single" w:color="auto" w:sz="4" w:space="0"/>
              <w:right w:val="single" w:color="auto" w:sz="4" w:space="0"/>
            </w:tcBorders>
            <w:shd w:val="clear" w:color="auto" w:fill="auto"/>
            <w:vAlign w:val="center"/>
          </w:tcPr>
          <w:p w14:paraId="5D4BBC88">
            <w:pPr>
              <w:widowControl w:val="0"/>
              <w:jc w:val="center"/>
              <w:rPr>
                <w:rFonts w:ascii="宋体" w:hAnsi="宋体" w:eastAsia="宋体" w:cs="宋体"/>
                <w:kern w:val="0"/>
                <w:szCs w:val="21"/>
              </w:rPr>
            </w:pPr>
            <w:r>
              <w:rPr>
                <w:rFonts w:hint="eastAsia" w:ascii="宋体" w:hAnsi="宋体" w:eastAsia="宋体" w:cs="宋体"/>
                <w:kern w:val="0"/>
                <w:szCs w:val="21"/>
              </w:rPr>
              <w:t>2801</w:t>
            </w:r>
          </w:p>
        </w:tc>
        <w:tc>
          <w:tcPr>
            <w:tcW w:w="718" w:type="dxa"/>
            <w:tcBorders>
              <w:top w:val="nil"/>
              <w:left w:val="nil"/>
              <w:bottom w:val="single" w:color="auto" w:sz="4" w:space="0"/>
              <w:right w:val="single" w:color="auto" w:sz="4" w:space="0"/>
            </w:tcBorders>
            <w:shd w:val="clear" w:color="auto" w:fill="auto"/>
            <w:vAlign w:val="center"/>
          </w:tcPr>
          <w:p w14:paraId="517C2D05">
            <w:pPr>
              <w:widowControl w:val="0"/>
              <w:jc w:val="center"/>
              <w:rPr>
                <w:rFonts w:ascii="宋体" w:hAnsi="宋体" w:eastAsia="宋体" w:cs="宋体"/>
                <w:kern w:val="0"/>
                <w:szCs w:val="21"/>
              </w:rPr>
            </w:pPr>
            <w:r>
              <w:rPr>
                <w:rFonts w:hint="eastAsia" w:ascii="宋体" w:hAnsi="宋体" w:eastAsia="宋体" w:cs="宋体"/>
                <w:kern w:val="0"/>
                <w:szCs w:val="21"/>
              </w:rPr>
              <w:t>3430</w:t>
            </w:r>
          </w:p>
        </w:tc>
        <w:tc>
          <w:tcPr>
            <w:tcW w:w="2779" w:type="dxa"/>
            <w:tcBorders>
              <w:top w:val="nil"/>
              <w:left w:val="nil"/>
              <w:bottom w:val="single" w:color="auto" w:sz="4" w:space="0"/>
              <w:right w:val="single" w:color="auto" w:sz="4" w:space="0"/>
            </w:tcBorders>
            <w:shd w:val="clear" w:color="auto" w:fill="auto"/>
            <w:vAlign w:val="center"/>
          </w:tcPr>
          <w:p w14:paraId="7592FFE7">
            <w:pPr>
              <w:widowControl w:val="0"/>
              <w:jc w:val="center"/>
              <w:rPr>
                <w:rFonts w:ascii="宋体" w:hAnsi="宋体" w:eastAsia="宋体" w:cs="宋体"/>
                <w:kern w:val="0"/>
                <w:szCs w:val="21"/>
              </w:rPr>
            </w:pPr>
            <w:r>
              <w:rPr>
                <w:rFonts w:hint="eastAsia" w:ascii="宋体" w:hAnsi="宋体" w:eastAsia="宋体" w:cs="宋体"/>
                <w:kern w:val="0"/>
                <w:szCs w:val="21"/>
              </w:rPr>
              <w:t>茶叶种植</w:t>
            </w:r>
          </w:p>
        </w:tc>
      </w:tr>
      <w:tr w14:paraId="1A056AF4">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324576A">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ED780E9">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B1602F6">
            <w:pPr>
              <w:widowControl w:val="0"/>
              <w:jc w:val="center"/>
              <w:rPr>
                <w:rFonts w:ascii="宋体" w:hAnsi="宋体" w:eastAsia="宋体" w:cs="宋体"/>
                <w:kern w:val="0"/>
                <w:szCs w:val="21"/>
              </w:rPr>
            </w:pPr>
            <w:r>
              <w:rPr>
                <w:rFonts w:hint="eastAsia" w:ascii="宋体" w:hAnsi="宋体" w:eastAsia="宋体" w:cs="宋体"/>
                <w:kern w:val="0"/>
                <w:szCs w:val="21"/>
              </w:rPr>
              <w:t>梅歧村</w:t>
            </w:r>
          </w:p>
        </w:tc>
        <w:tc>
          <w:tcPr>
            <w:tcW w:w="1203" w:type="dxa"/>
            <w:tcBorders>
              <w:top w:val="nil"/>
              <w:left w:val="nil"/>
              <w:bottom w:val="single" w:color="auto" w:sz="4" w:space="0"/>
              <w:right w:val="single" w:color="auto" w:sz="4" w:space="0"/>
            </w:tcBorders>
            <w:shd w:val="clear" w:color="auto" w:fill="auto"/>
            <w:vAlign w:val="center"/>
          </w:tcPr>
          <w:p w14:paraId="0701CAB0">
            <w:pPr>
              <w:widowControl w:val="0"/>
              <w:jc w:val="center"/>
              <w:rPr>
                <w:rFonts w:ascii="宋体" w:hAnsi="宋体" w:eastAsia="宋体" w:cs="宋体"/>
                <w:kern w:val="0"/>
                <w:szCs w:val="21"/>
              </w:rPr>
            </w:pPr>
            <w:r>
              <w:rPr>
                <w:rFonts w:hint="eastAsia" w:ascii="宋体" w:hAnsi="宋体" w:eastAsia="宋体" w:cs="宋体"/>
                <w:kern w:val="0"/>
                <w:szCs w:val="21"/>
              </w:rPr>
              <w:t>26.4</w:t>
            </w:r>
          </w:p>
        </w:tc>
        <w:tc>
          <w:tcPr>
            <w:tcW w:w="718" w:type="dxa"/>
            <w:tcBorders>
              <w:top w:val="nil"/>
              <w:left w:val="nil"/>
              <w:bottom w:val="single" w:color="auto" w:sz="4" w:space="0"/>
              <w:right w:val="single" w:color="auto" w:sz="4" w:space="0"/>
            </w:tcBorders>
            <w:shd w:val="clear" w:color="auto" w:fill="auto"/>
            <w:vAlign w:val="center"/>
          </w:tcPr>
          <w:p w14:paraId="3941055E">
            <w:pPr>
              <w:widowControl w:val="0"/>
              <w:jc w:val="center"/>
              <w:rPr>
                <w:rFonts w:ascii="宋体" w:hAnsi="宋体" w:eastAsia="宋体" w:cs="宋体"/>
                <w:kern w:val="0"/>
                <w:szCs w:val="21"/>
              </w:rPr>
            </w:pPr>
            <w:r>
              <w:rPr>
                <w:rFonts w:hint="eastAsia" w:ascii="宋体" w:hAnsi="宋体" w:eastAsia="宋体" w:cs="宋体"/>
                <w:kern w:val="0"/>
                <w:szCs w:val="21"/>
              </w:rPr>
              <w:t>2710</w:t>
            </w:r>
          </w:p>
        </w:tc>
        <w:tc>
          <w:tcPr>
            <w:tcW w:w="718" w:type="dxa"/>
            <w:tcBorders>
              <w:top w:val="nil"/>
              <w:left w:val="nil"/>
              <w:bottom w:val="single" w:color="auto" w:sz="4" w:space="0"/>
              <w:right w:val="single" w:color="auto" w:sz="4" w:space="0"/>
            </w:tcBorders>
            <w:shd w:val="clear" w:color="auto" w:fill="auto"/>
            <w:vAlign w:val="center"/>
          </w:tcPr>
          <w:p w14:paraId="5896222D">
            <w:pPr>
              <w:widowControl w:val="0"/>
              <w:jc w:val="center"/>
              <w:rPr>
                <w:rFonts w:ascii="宋体" w:hAnsi="宋体" w:eastAsia="宋体" w:cs="宋体"/>
                <w:kern w:val="0"/>
                <w:szCs w:val="21"/>
              </w:rPr>
            </w:pPr>
            <w:r>
              <w:rPr>
                <w:rFonts w:hint="eastAsia" w:ascii="宋体" w:hAnsi="宋体" w:eastAsia="宋体" w:cs="宋体"/>
                <w:kern w:val="0"/>
                <w:szCs w:val="21"/>
              </w:rPr>
              <w:t>3300</w:t>
            </w:r>
          </w:p>
        </w:tc>
        <w:tc>
          <w:tcPr>
            <w:tcW w:w="2779" w:type="dxa"/>
            <w:tcBorders>
              <w:top w:val="nil"/>
              <w:left w:val="nil"/>
              <w:bottom w:val="single" w:color="auto" w:sz="4" w:space="0"/>
              <w:right w:val="single" w:color="auto" w:sz="4" w:space="0"/>
            </w:tcBorders>
            <w:shd w:val="clear" w:color="auto" w:fill="auto"/>
            <w:vAlign w:val="center"/>
          </w:tcPr>
          <w:p w14:paraId="76BFD550">
            <w:pPr>
              <w:widowControl w:val="0"/>
              <w:jc w:val="center"/>
              <w:rPr>
                <w:rFonts w:ascii="宋体" w:hAnsi="宋体" w:eastAsia="宋体" w:cs="宋体"/>
                <w:kern w:val="0"/>
                <w:szCs w:val="21"/>
              </w:rPr>
            </w:pPr>
            <w:r>
              <w:rPr>
                <w:rFonts w:hint="eastAsia" w:ascii="宋体" w:hAnsi="宋体" w:eastAsia="宋体" w:cs="宋体"/>
                <w:kern w:val="0"/>
                <w:szCs w:val="21"/>
              </w:rPr>
              <w:t>蔬菜、茶叶种植</w:t>
            </w:r>
          </w:p>
        </w:tc>
      </w:tr>
      <w:tr w14:paraId="6B3EAC9B">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AB36C8C">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A9B79F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EFA9037">
            <w:pPr>
              <w:widowControl w:val="0"/>
              <w:jc w:val="center"/>
              <w:rPr>
                <w:rFonts w:ascii="宋体" w:hAnsi="宋体" w:eastAsia="宋体" w:cs="宋体"/>
                <w:kern w:val="0"/>
                <w:szCs w:val="21"/>
              </w:rPr>
            </w:pPr>
            <w:r>
              <w:rPr>
                <w:rFonts w:hint="eastAsia" w:ascii="宋体" w:hAnsi="宋体" w:eastAsia="宋体" w:cs="宋体"/>
                <w:kern w:val="0"/>
                <w:szCs w:val="21"/>
              </w:rPr>
              <w:t>汤垴村</w:t>
            </w:r>
          </w:p>
        </w:tc>
        <w:tc>
          <w:tcPr>
            <w:tcW w:w="1203" w:type="dxa"/>
            <w:tcBorders>
              <w:top w:val="nil"/>
              <w:left w:val="nil"/>
              <w:bottom w:val="single" w:color="auto" w:sz="4" w:space="0"/>
              <w:right w:val="single" w:color="auto" w:sz="4" w:space="0"/>
            </w:tcBorders>
            <w:shd w:val="clear" w:color="auto" w:fill="auto"/>
            <w:vAlign w:val="center"/>
          </w:tcPr>
          <w:p w14:paraId="4779310A">
            <w:pPr>
              <w:widowControl w:val="0"/>
              <w:jc w:val="center"/>
              <w:rPr>
                <w:rFonts w:ascii="宋体" w:hAnsi="宋体" w:eastAsia="宋体" w:cs="宋体"/>
                <w:kern w:val="0"/>
                <w:szCs w:val="21"/>
              </w:rPr>
            </w:pPr>
            <w:r>
              <w:rPr>
                <w:rFonts w:hint="eastAsia" w:ascii="宋体" w:hAnsi="宋体" w:eastAsia="宋体" w:cs="宋体"/>
                <w:kern w:val="0"/>
                <w:szCs w:val="21"/>
              </w:rPr>
              <w:t>22.4</w:t>
            </w:r>
          </w:p>
        </w:tc>
        <w:tc>
          <w:tcPr>
            <w:tcW w:w="718" w:type="dxa"/>
            <w:tcBorders>
              <w:top w:val="nil"/>
              <w:left w:val="nil"/>
              <w:bottom w:val="single" w:color="auto" w:sz="4" w:space="0"/>
              <w:right w:val="single" w:color="auto" w:sz="4" w:space="0"/>
            </w:tcBorders>
            <w:shd w:val="clear" w:color="auto" w:fill="auto"/>
            <w:vAlign w:val="center"/>
          </w:tcPr>
          <w:p w14:paraId="5E346806">
            <w:pPr>
              <w:widowControl w:val="0"/>
              <w:jc w:val="center"/>
              <w:rPr>
                <w:rFonts w:ascii="宋体" w:hAnsi="宋体" w:eastAsia="宋体" w:cs="宋体"/>
                <w:kern w:val="0"/>
                <w:szCs w:val="21"/>
              </w:rPr>
            </w:pPr>
            <w:r>
              <w:rPr>
                <w:rFonts w:hint="eastAsia" w:ascii="宋体" w:hAnsi="宋体" w:eastAsia="宋体" w:cs="宋体"/>
                <w:kern w:val="0"/>
                <w:szCs w:val="21"/>
              </w:rPr>
              <w:t>2341</w:t>
            </w:r>
          </w:p>
        </w:tc>
        <w:tc>
          <w:tcPr>
            <w:tcW w:w="718" w:type="dxa"/>
            <w:tcBorders>
              <w:top w:val="nil"/>
              <w:left w:val="nil"/>
              <w:bottom w:val="single" w:color="auto" w:sz="4" w:space="0"/>
              <w:right w:val="single" w:color="auto" w:sz="4" w:space="0"/>
            </w:tcBorders>
            <w:shd w:val="clear" w:color="auto" w:fill="auto"/>
            <w:vAlign w:val="center"/>
          </w:tcPr>
          <w:p w14:paraId="147769C2">
            <w:pPr>
              <w:widowControl w:val="0"/>
              <w:jc w:val="center"/>
              <w:rPr>
                <w:rFonts w:ascii="宋体" w:hAnsi="宋体" w:eastAsia="宋体" w:cs="宋体"/>
                <w:kern w:val="0"/>
                <w:szCs w:val="21"/>
              </w:rPr>
            </w:pPr>
            <w:r>
              <w:rPr>
                <w:rFonts w:hint="eastAsia" w:ascii="宋体" w:hAnsi="宋体" w:eastAsia="宋体" w:cs="宋体"/>
                <w:kern w:val="0"/>
                <w:szCs w:val="21"/>
              </w:rPr>
              <w:t>2800</w:t>
            </w:r>
          </w:p>
        </w:tc>
        <w:tc>
          <w:tcPr>
            <w:tcW w:w="2779" w:type="dxa"/>
            <w:tcBorders>
              <w:top w:val="nil"/>
              <w:left w:val="nil"/>
              <w:bottom w:val="single" w:color="auto" w:sz="4" w:space="0"/>
              <w:right w:val="single" w:color="auto" w:sz="4" w:space="0"/>
            </w:tcBorders>
            <w:shd w:val="clear" w:color="auto" w:fill="auto"/>
            <w:vAlign w:val="center"/>
          </w:tcPr>
          <w:p w14:paraId="347D962F">
            <w:pPr>
              <w:widowControl w:val="0"/>
              <w:jc w:val="center"/>
              <w:rPr>
                <w:rFonts w:ascii="宋体" w:hAnsi="宋体" w:eastAsia="宋体" w:cs="宋体"/>
                <w:kern w:val="0"/>
                <w:szCs w:val="21"/>
              </w:rPr>
            </w:pPr>
            <w:r>
              <w:rPr>
                <w:rFonts w:hint="eastAsia" w:ascii="宋体" w:hAnsi="宋体" w:eastAsia="宋体" w:cs="宋体"/>
                <w:kern w:val="0"/>
                <w:szCs w:val="21"/>
              </w:rPr>
              <w:t>茶叶种植，古民居保护，薰衣草基地</w:t>
            </w:r>
          </w:p>
        </w:tc>
      </w:tr>
      <w:tr w14:paraId="290A5510">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D45A1E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2EF3F7B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5BAC733">
            <w:pPr>
              <w:widowControl w:val="0"/>
              <w:jc w:val="center"/>
              <w:rPr>
                <w:rFonts w:ascii="宋体" w:hAnsi="宋体" w:eastAsia="宋体" w:cs="宋体"/>
                <w:kern w:val="0"/>
                <w:szCs w:val="21"/>
              </w:rPr>
            </w:pPr>
            <w:r>
              <w:rPr>
                <w:rFonts w:hint="eastAsia" w:ascii="宋体" w:hAnsi="宋体" w:eastAsia="宋体" w:cs="宋体"/>
                <w:kern w:val="0"/>
                <w:szCs w:val="21"/>
              </w:rPr>
              <w:t>李容村</w:t>
            </w:r>
          </w:p>
        </w:tc>
        <w:tc>
          <w:tcPr>
            <w:tcW w:w="1203" w:type="dxa"/>
            <w:tcBorders>
              <w:top w:val="nil"/>
              <w:left w:val="nil"/>
              <w:bottom w:val="single" w:color="auto" w:sz="4" w:space="0"/>
              <w:right w:val="single" w:color="auto" w:sz="4" w:space="0"/>
            </w:tcBorders>
            <w:shd w:val="clear" w:color="auto" w:fill="auto"/>
            <w:vAlign w:val="center"/>
          </w:tcPr>
          <w:p w14:paraId="31B18479">
            <w:pPr>
              <w:widowControl w:val="0"/>
              <w:jc w:val="center"/>
              <w:rPr>
                <w:rFonts w:ascii="宋体" w:hAnsi="宋体" w:eastAsia="宋体" w:cs="宋体"/>
                <w:kern w:val="0"/>
                <w:szCs w:val="21"/>
              </w:rPr>
            </w:pPr>
            <w:r>
              <w:rPr>
                <w:rFonts w:hint="eastAsia" w:ascii="宋体" w:hAnsi="宋体" w:eastAsia="宋体" w:cs="宋体"/>
                <w:kern w:val="0"/>
                <w:szCs w:val="21"/>
              </w:rPr>
              <w:t>39.2</w:t>
            </w:r>
          </w:p>
        </w:tc>
        <w:tc>
          <w:tcPr>
            <w:tcW w:w="718" w:type="dxa"/>
            <w:tcBorders>
              <w:top w:val="nil"/>
              <w:left w:val="nil"/>
              <w:bottom w:val="single" w:color="auto" w:sz="4" w:space="0"/>
              <w:right w:val="single" w:color="auto" w:sz="4" w:space="0"/>
            </w:tcBorders>
            <w:shd w:val="clear" w:color="auto" w:fill="auto"/>
            <w:vAlign w:val="center"/>
          </w:tcPr>
          <w:p w14:paraId="17E3D281">
            <w:pPr>
              <w:widowControl w:val="0"/>
              <w:jc w:val="center"/>
              <w:rPr>
                <w:rFonts w:ascii="宋体" w:hAnsi="宋体" w:eastAsia="宋体" w:cs="宋体"/>
                <w:kern w:val="0"/>
                <w:szCs w:val="21"/>
              </w:rPr>
            </w:pPr>
            <w:r>
              <w:rPr>
                <w:rFonts w:hint="eastAsia" w:ascii="宋体" w:hAnsi="宋体" w:eastAsia="宋体" w:cs="宋体"/>
                <w:kern w:val="0"/>
                <w:szCs w:val="21"/>
              </w:rPr>
              <w:t>4000</w:t>
            </w:r>
          </w:p>
        </w:tc>
        <w:tc>
          <w:tcPr>
            <w:tcW w:w="718" w:type="dxa"/>
            <w:tcBorders>
              <w:top w:val="nil"/>
              <w:left w:val="nil"/>
              <w:bottom w:val="single" w:color="auto" w:sz="4" w:space="0"/>
              <w:right w:val="single" w:color="auto" w:sz="4" w:space="0"/>
            </w:tcBorders>
            <w:shd w:val="clear" w:color="auto" w:fill="auto"/>
            <w:vAlign w:val="center"/>
          </w:tcPr>
          <w:p w14:paraId="4B541AA9">
            <w:pPr>
              <w:widowControl w:val="0"/>
              <w:jc w:val="center"/>
              <w:rPr>
                <w:rFonts w:ascii="宋体" w:hAnsi="宋体" w:eastAsia="宋体" w:cs="宋体"/>
                <w:kern w:val="0"/>
                <w:szCs w:val="21"/>
              </w:rPr>
            </w:pPr>
            <w:r>
              <w:rPr>
                <w:rFonts w:hint="eastAsia" w:ascii="宋体" w:hAnsi="宋体" w:eastAsia="宋体" w:cs="宋体"/>
                <w:kern w:val="0"/>
                <w:szCs w:val="21"/>
              </w:rPr>
              <w:t>4900</w:t>
            </w:r>
          </w:p>
        </w:tc>
        <w:tc>
          <w:tcPr>
            <w:tcW w:w="2779" w:type="dxa"/>
            <w:tcBorders>
              <w:top w:val="nil"/>
              <w:left w:val="nil"/>
              <w:bottom w:val="single" w:color="auto" w:sz="4" w:space="0"/>
              <w:right w:val="single" w:color="auto" w:sz="4" w:space="0"/>
            </w:tcBorders>
            <w:shd w:val="clear" w:color="auto" w:fill="auto"/>
            <w:vAlign w:val="center"/>
          </w:tcPr>
          <w:p w14:paraId="7F3F0446">
            <w:pPr>
              <w:widowControl w:val="0"/>
              <w:jc w:val="center"/>
              <w:rPr>
                <w:rFonts w:ascii="宋体" w:hAnsi="宋体" w:eastAsia="宋体" w:cs="宋体"/>
                <w:kern w:val="0"/>
                <w:szCs w:val="21"/>
              </w:rPr>
            </w:pPr>
            <w:r>
              <w:rPr>
                <w:rFonts w:hint="eastAsia" w:ascii="宋体" w:hAnsi="宋体" w:eastAsia="宋体" w:cs="宋体"/>
                <w:kern w:val="0"/>
                <w:szCs w:val="21"/>
              </w:rPr>
              <w:t>生态农业观光旅游，古寺庙保护</w:t>
            </w:r>
          </w:p>
        </w:tc>
      </w:tr>
      <w:tr w14:paraId="48F4B57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542B3E1C">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ED7F80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7707B9C">
            <w:pPr>
              <w:widowControl w:val="0"/>
              <w:jc w:val="center"/>
              <w:rPr>
                <w:rFonts w:ascii="宋体" w:hAnsi="宋体" w:eastAsia="宋体" w:cs="宋体"/>
                <w:kern w:val="0"/>
                <w:szCs w:val="21"/>
              </w:rPr>
            </w:pPr>
            <w:r>
              <w:rPr>
                <w:rFonts w:hint="eastAsia" w:ascii="宋体" w:hAnsi="宋体" w:eastAsia="宋体" w:cs="宋体"/>
                <w:kern w:val="0"/>
                <w:szCs w:val="21"/>
              </w:rPr>
              <w:t>杨堡村</w:t>
            </w:r>
          </w:p>
        </w:tc>
        <w:tc>
          <w:tcPr>
            <w:tcW w:w="1203" w:type="dxa"/>
            <w:tcBorders>
              <w:top w:val="nil"/>
              <w:left w:val="nil"/>
              <w:bottom w:val="single" w:color="auto" w:sz="4" w:space="0"/>
              <w:right w:val="single" w:color="auto" w:sz="4" w:space="0"/>
            </w:tcBorders>
            <w:shd w:val="clear" w:color="auto" w:fill="auto"/>
            <w:vAlign w:val="center"/>
          </w:tcPr>
          <w:p w14:paraId="71DFDA26">
            <w:pPr>
              <w:widowControl w:val="0"/>
              <w:jc w:val="center"/>
              <w:rPr>
                <w:rFonts w:ascii="宋体" w:hAnsi="宋体" w:eastAsia="宋体" w:cs="宋体"/>
                <w:kern w:val="0"/>
                <w:szCs w:val="21"/>
              </w:rPr>
            </w:pPr>
            <w:r>
              <w:rPr>
                <w:rFonts w:hint="eastAsia" w:ascii="宋体" w:hAnsi="宋体" w:eastAsia="宋体" w:cs="宋体"/>
                <w:kern w:val="0"/>
                <w:szCs w:val="21"/>
              </w:rPr>
              <w:t>41.6</w:t>
            </w:r>
          </w:p>
        </w:tc>
        <w:tc>
          <w:tcPr>
            <w:tcW w:w="718" w:type="dxa"/>
            <w:tcBorders>
              <w:top w:val="nil"/>
              <w:left w:val="nil"/>
              <w:bottom w:val="single" w:color="auto" w:sz="4" w:space="0"/>
              <w:right w:val="single" w:color="auto" w:sz="4" w:space="0"/>
            </w:tcBorders>
            <w:shd w:val="clear" w:color="auto" w:fill="auto"/>
            <w:vAlign w:val="center"/>
          </w:tcPr>
          <w:p w14:paraId="12BEC4A1">
            <w:pPr>
              <w:widowControl w:val="0"/>
              <w:jc w:val="center"/>
              <w:rPr>
                <w:rFonts w:ascii="宋体" w:hAnsi="宋体" w:eastAsia="宋体" w:cs="宋体"/>
                <w:kern w:val="0"/>
                <w:szCs w:val="21"/>
              </w:rPr>
            </w:pPr>
            <w:r>
              <w:rPr>
                <w:rFonts w:hint="eastAsia" w:ascii="宋体" w:hAnsi="宋体" w:eastAsia="宋体" w:cs="宋体"/>
                <w:kern w:val="0"/>
                <w:szCs w:val="21"/>
              </w:rPr>
              <w:t>4211</w:t>
            </w:r>
          </w:p>
        </w:tc>
        <w:tc>
          <w:tcPr>
            <w:tcW w:w="718" w:type="dxa"/>
            <w:tcBorders>
              <w:top w:val="nil"/>
              <w:left w:val="nil"/>
              <w:bottom w:val="single" w:color="auto" w:sz="4" w:space="0"/>
              <w:right w:val="single" w:color="auto" w:sz="4" w:space="0"/>
            </w:tcBorders>
            <w:shd w:val="clear" w:color="auto" w:fill="auto"/>
            <w:vAlign w:val="center"/>
          </w:tcPr>
          <w:p w14:paraId="1E09277E">
            <w:pPr>
              <w:widowControl w:val="0"/>
              <w:jc w:val="center"/>
              <w:rPr>
                <w:rFonts w:ascii="宋体" w:hAnsi="宋体" w:eastAsia="宋体" w:cs="宋体"/>
                <w:kern w:val="0"/>
                <w:szCs w:val="21"/>
              </w:rPr>
            </w:pPr>
            <w:r>
              <w:rPr>
                <w:rFonts w:hint="eastAsia" w:ascii="宋体" w:hAnsi="宋体" w:eastAsia="宋体" w:cs="宋体"/>
                <w:kern w:val="0"/>
                <w:szCs w:val="21"/>
              </w:rPr>
              <w:t>5200</w:t>
            </w:r>
          </w:p>
        </w:tc>
        <w:tc>
          <w:tcPr>
            <w:tcW w:w="2779" w:type="dxa"/>
            <w:tcBorders>
              <w:top w:val="nil"/>
              <w:left w:val="nil"/>
              <w:bottom w:val="single" w:color="auto" w:sz="4" w:space="0"/>
              <w:right w:val="single" w:color="auto" w:sz="4" w:space="0"/>
            </w:tcBorders>
            <w:shd w:val="clear" w:color="auto" w:fill="auto"/>
            <w:vAlign w:val="center"/>
          </w:tcPr>
          <w:p w14:paraId="4C500B10">
            <w:pPr>
              <w:widowControl w:val="0"/>
              <w:jc w:val="center"/>
              <w:rPr>
                <w:rFonts w:ascii="宋体" w:hAnsi="宋体" w:eastAsia="宋体" w:cs="宋体"/>
                <w:kern w:val="0"/>
                <w:szCs w:val="21"/>
              </w:rPr>
            </w:pPr>
            <w:r>
              <w:rPr>
                <w:rFonts w:hint="eastAsia" w:ascii="宋体" w:hAnsi="宋体" w:eastAsia="宋体" w:cs="宋体"/>
                <w:kern w:val="0"/>
                <w:szCs w:val="21"/>
              </w:rPr>
              <w:t>现代农产品种植</w:t>
            </w:r>
          </w:p>
        </w:tc>
      </w:tr>
      <w:tr w14:paraId="1C9C2355">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F7E05D6">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67480213">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E6D4A17">
            <w:pPr>
              <w:widowControl w:val="0"/>
              <w:jc w:val="center"/>
              <w:rPr>
                <w:rFonts w:ascii="宋体" w:hAnsi="宋体" w:eastAsia="宋体" w:cs="宋体"/>
                <w:kern w:val="0"/>
                <w:szCs w:val="21"/>
              </w:rPr>
            </w:pPr>
            <w:r>
              <w:rPr>
                <w:rFonts w:hint="eastAsia" w:ascii="宋体" w:hAnsi="宋体" w:eastAsia="宋体" w:cs="宋体"/>
                <w:kern w:val="0"/>
                <w:szCs w:val="21"/>
              </w:rPr>
              <w:t>孙鉴村</w:t>
            </w:r>
          </w:p>
        </w:tc>
        <w:tc>
          <w:tcPr>
            <w:tcW w:w="1203" w:type="dxa"/>
            <w:tcBorders>
              <w:top w:val="nil"/>
              <w:left w:val="nil"/>
              <w:bottom w:val="single" w:color="auto" w:sz="4" w:space="0"/>
              <w:right w:val="single" w:color="auto" w:sz="4" w:space="0"/>
            </w:tcBorders>
            <w:shd w:val="clear" w:color="auto" w:fill="auto"/>
            <w:vAlign w:val="center"/>
          </w:tcPr>
          <w:p w14:paraId="6E8D8F9A">
            <w:pPr>
              <w:widowControl w:val="0"/>
              <w:jc w:val="center"/>
              <w:rPr>
                <w:rFonts w:ascii="宋体" w:hAnsi="宋体" w:eastAsia="宋体" w:cs="宋体"/>
                <w:kern w:val="0"/>
                <w:szCs w:val="21"/>
              </w:rPr>
            </w:pPr>
            <w:r>
              <w:rPr>
                <w:rFonts w:hint="eastAsia" w:ascii="宋体" w:hAnsi="宋体" w:eastAsia="宋体" w:cs="宋体"/>
                <w:kern w:val="0"/>
                <w:szCs w:val="21"/>
              </w:rPr>
              <w:t>44.8</w:t>
            </w:r>
          </w:p>
        </w:tc>
        <w:tc>
          <w:tcPr>
            <w:tcW w:w="718" w:type="dxa"/>
            <w:tcBorders>
              <w:top w:val="nil"/>
              <w:left w:val="nil"/>
              <w:bottom w:val="single" w:color="auto" w:sz="4" w:space="0"/>
              <w:right w:val="single" w:color="auto" w:sz="4" w:space="0"/>
            </w:tcBorders>
            <w:shd w:val="clear" w:color="auto" w:fill="auto"/>
            <w:vAlign w:val="center"/>
          </w:tcPr>
          <w:p w14:paraId="226A3CCF">
            <w:pPr>
              <w:widowControl w:val="0"/>
              <w:jc w:val="center"/>
              <w:rPr>
                <w:rFonts w:ascii="宋体" w:hAnsi="宋体" w:eastAsia="宋体" w:cs="宋体"/>
                <w:kern w:val="0"/>
                <w:szCs w:val="21"/>
              </w:rPr>
            </w:pPr>
            <w:r>
              <w:rPr>
                <w:rFonts w:hint="eastAsia" w:ascii="宋体" w:hAnsi="宋体" w:eastAsia="宋体" w:cs="宋体"/>
                <w:kern w:val="0"/>
                <w:szCs w:val="21"/>
              </w:rPr>
              <w:t>4583</w:t>
            </w:r>
          </w:p>
        </w:tc>
        <w:tc>
          <w:tcPr>
            <w:tcW w:w="718" w:type="dxa"/>
            <w:tcBorders>
              <w:top w:val="nil"/>
              <w:left w:val="nil"/>
              <w:bottom w:val="single" w:color="auto" w:sz="4" w:space="0"/>
              <w:right w:val="single" w:color="auto" w:sz="4" w:space="0"/>
            </w:tcBorders>
            <w:shd w:val="clear" w:color="auto" w:fill="auto"/>
            <w:vAlign w:val="center"/>
          </w:tcPr>
          <w:p w14:paraId="0006D46C">
            <w:pPr>
              <w:widowControl w:val="0"/>
              <w:jc w:val="center"/>
              <w:rPr>
                <w:rFonts w:ascii="宋体" w:hAnsi="宋体" w:eastAsia="宋体" w:cs="宋体"/>
                <w:kern w:val="0"/>
                <w:szCs w:val="21"/>
              </w:rPr>
            </w:pPr>
            <w:r>
              <w:rPr>
                <w:rFonts w:hint="eastAsia" w:ascii="宋体" w:hAnsi="宋体" w:eastAsia="宋体" w:cs="宋体"/>
                <w:kern w:val="0"/>
                <w:szCs w:val="21"/>
              </w:rPr>
              <w:t>5600</w:t>
            </w:r>
          </w:p>
        </w:tc>
        <w:tc>
          <w:tcPr>
            <w:tcW w:w="2779" w:type="dxa"/>
            <w:tcBorders>
              <w:top w:val="nil"/>
              <w:left w:val="nil"/>
              <w:bottom w:val="single" w:color="auto" w:sz="4" w:space="0"/>
              <w:right w:val="single" w:color="auto" w:sz="4" w:space="0"/>
            </w:tcBorders>
            <w:shd w:val="clear" w:color="auto" w:fill="auto"/>
            <w:vAlign w:val="center"/>
          </w:tcPr>
          <w:p w14:paraId="0CD93612">
            <w:pPr>
              <w:widowControl w:val="0"/>
              <w:jc w:val="center"/>
              <w:rPr>
                <w:rFonts w:ascii="宋体" w:hAnsi="宋体" w:eastAsia="宋体" w:cs="宋体"/>
                <w:kern w:val="0"/>
                <w:szCs w:val="21"/>
              </w:rPr>
            </w:pPr>
            <w:r>
              <w:rPr>
                <w:rFonts w:hint="eastAsia" w:ascii="宋体" w:hAnsi="宋体" w:eastAsia="宋体" w:cs="宋体"/>
                <w:kern w:val="0"/>
                <w:szCs w:val="21"/>
              </w:rPr>
              <w:t>茶叶种植，生态旅游</w:t>
            </w:r>
          </w:p>
        </w:tc>
      </w:tr>
      <w:tr w14:paraId="16DAF785">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BD00A0E">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40060F90">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A19F29B">
            <w:pPr>
              <w:widowControl w:val="0"/>
              <w:jc w:val="center"/>
              <w:rPr>
                <w:rFonts w:ascii="宋体" w:hAnsi="宋体" w:eastAsia="宋体" w:cs="宋体"/>
                <w:kern w:val="0"/>
                <w:szCs w:val="21"/>
              </w:rPr>
            </w:pPr>
            <w:r>
              <w:rPr>
                <w:rFonts w:hint="eastAsia" w:ascii="宋体" w:hAnsi="宋体" w:eastAsia="宋体" w:cs="宋体"/>
                <w:kern w:val="0"/>
                <w:szCs w:val="21"/>
              </w:rPr>
              <w:t>杨林村</w:t>
            </w:r>
          </w:p>
        </w:tc>
        <w:tc>
          <w:tcPr>
            <w:tcW w:w="1203" w:type="dxa"/>
            <w:tcBorders>
              <w:top w:val="nil"/>
              <w:left w:val="nil"/>
              <w:bottom w:val="single" w:color="auto" w:sz="4" w:space="0"/>
              <w:right w:val="single" w:color="auto" w:sz="4" w:space="0"/>
            </w:tcBorders>
            <w:shd w:val="clear" w:color="auto" w:fill="auto"/>
            <w:vAlign w:val="center"/>
          </w:tcPr>
          <w:p w14:paraId="5CEC08A4">
            <w:pPr>
              <w:widowControl w:val="0"/>
              <w:jc w:val="center"/>
              <w:rPr>
                <w:rFonts w:ascii="宋体" w:hAnsi="宋体" w:eastAsia="宋体" w:cs="宋体"/>
                <w:kern w:val="0"/>
                <w:szCs w:val="21"/>
              </w:rPr>
            </w:pPr>
            <w:r>
              <w:rPr>
                <w:rFonts w:hint="eastAsia" w:ascii="宋体" w:hAnsi="宋体" w:eastAsia="宋体" w:cs="宋体"/>
                <w:kern w:val="0"/>
                <w:szCs w:val="21"/>
              </w:rPr>
              <w:t>29.6</w:t>
            </w:r>
          </w:p>
        </w:tc>
        <w:tc>
          <w:tcPr>
            <w:tcW w:w="718" w:type="dxa"/>
            <w:tcBorders>
              <w:top w:val="nil"/>
              <w:left w:val="nil"/>
              <w:bottom w:val="single" w:color="auto" w:sz="4" w:space="0"/>
              <w:right w:val="single" w:color="auto" w:sz="4" w:space="0"/>
            </w:tcBorders>
            <w:shd w:val="clear" w:color="auto" w:fill="auto"/>
            <w:vAlign w:val="center"/>
          </w:tcPr>
          <w:p w14:paraId="31C14A9B">
            <w:pPr>
              <w:widowControl w:val="0"/>
              <w:jc w:val="center"/>
              <w:rPr>
                <w:rFonts w:ascii="宋体" w:hAnsi="宋体" w:eastAsia="宋体" w:cs="宋体"/>
                <w:kern w:val="0"/>
                <w:szCs w:val="21"/>
              </w:rPr>
            </w:pPr>
            <w:r>
              <w:rPr>
                <w:rFonts w:hint="eastAsia" w:ascii="宋体" w:hAnsi="宋体" w:eastAsia="宋体" w:cs="宋体"/>
                <w:kern w:val="0"/>
                <w:szCs w:val="21"/>
              </w:rPr>
              <w:t>2193</w:t>
            </w:r>
          </w:p>
        </w:tc>
        <w:tc>
          <w:tcPr>
            <w:tcW w:w="718" w:type="dxa"/>
            <w:tcBorders>
              <w:top w:val="nil"/>
              <w:left w:val="nil"/>
              <w:bottom w:val="single" w:color="auto" w:sz="4" w:space="0"/>
              <w:right w:val="single" w:color="auto" w:sz="4" w:space="0"/>
            </w:tcBorders>
            <w:shd w:val="clear" w:color="auto" w:fill="auto"/>
            <w:vAlign w:val="center"/>
          </w:tcPr>
          <w:p w14:paraId="17DCCC63">
            <w:pPr>
              <w:widowControl w:val="0"/>
              <w:jc w:val="center"/>
              <w:rPr>
                <w:rFonts w:ascii="宋体" w:hAnsi="宋体" w:eastAsia="宋体" w:cs="宋体"/>
                <w:kern w:val="0"/>
                <w:szCs w:val="21"/>
              </w:rPr>
            </w:pPr>
            <w:r>
              <w:rPr>
                <w:rFonts w:hint="eastAsia" w:ascii="宋体" w:hAnsi="宋体" w:eastAsia="宋体" w:cs="宋体"/>
                <w:kern w:val="0"/>
                <w:szCs w:val="21"/>
              </w:rPr>
              <w:t>3700</w:t>
            </w:r>
          </w:p>
        </w:tc>
        <w:tc>
          <w:tcPr>
            <w:tcW w:w="2779" w:type="dxa"/>
            <w:tcBorders>
              <w:top w:val="nil"/>
              <w:left w:val="nil"/>
              <w:bottom w:val="single" w:color="auto" w:sz="4" w:space="0"/>
              <w:right w:val="single" w:color="auto" w:sz="4" w:space="0"/>
            </w:tcBorders>
            <w:shd w:val="clear" w:color="auto" w:fill="auto"/>
            <w:vAlign w:val="center"/>
          </w:tcPr>
          <w:p w14:paraId="541238C9">
            <w:pPr>
              <w:widowControl w:val="0"/>
              <w:jc w:val="center"/>
              <w:rPr>
                <w:rFonts w:ascii="宋体" w:hAnsi="宋体" w:eastAsia="宋体" w:cs="宋体"/>
                <w:kern w:val="0"/>
                <w:szCs w:val="21"/>
              </w:rPr>
            </w:pPr>
            <w:r>
              <w:rPr>
                <w:rFonts w:hint="eastAsia" w:ascii="宋体" w:hAnsi="宋体" w:eastAsia="宋体" w:cs="宋体"/>
                <w:kern w:val="0"/>
                <w:szCs w:val="21"/>
              </w:rPr>
              <w:t>生态旅游</w:t>
            </w:r>
          </w:p>
        </w:tc>
      </w:tr>
      <w:tr w14:paraId="7D21F021">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B045641">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24841768">
            <w:pPr>
              <w:widowControl w:val="0"/>
              <w:jc w:val="center"/>
              <w:rPr>
                <w:rFonts w:ascii="宋体" w:hAnsi="宋体" w:eastAsia="宋体" w:cs="宋体"/>
                <w:kern w:val="0"/>
                <w:szCs w:val="21"/>
              </w:rPr>
            </w:pPr>
            <w:r>
              <w:rPr>
                <w:rFonts w:hint="eastAsia" w:ascii="宋体" w:hAnsi="宋体" w:eastAsia="宋体" w:cs="宋体"/>
                <w:kern w:val="0"/>
                <w:szCs w:val="21"/>
              </w:rPr>
              <w:t>高桥镇</w:t>
            </w:r>
          </w:p>
        </w:tc>
        <w:tc>
          <w:tcPr>
            <w:tcW w:w="1188" w:type="dxa"/>
            <w:tcBorders>
              <w:top w:val="nil"/>
              <w:left w:val="nil"/>
              <w:bottom w:val="single" w:color="auto" w:sz="4" w:space="0"/>
              <w:right w:val="single" w:color="auto" w:sz="4" w:space="0"/>
            </w:tcBorders>
            <w:shd w:val="clear" w:color="auto" w:fill="auto"/>
            <w:vAlign w:val="center"/>
          </w:tcPr>
          <w:p w14:paraId="0C41F341">
            <w:pPr>
              <w:widowControl w:val="0"/>
              <w:jc w:val="center"/>
              <w:rPr>
                <w:rFonts w:ascii="宋体" w:hAnsi="宋体" w:eastAsia="宋体" w:cs="宋体"/>
                <w:kern w:val="0"/>
                <w:szCs w:val="21"/>
              </w:rPr>
            </w:pPr>
            <w:r>
              <w:rPr>
                <w:rFonts w:hint="eastAsia" w:ascii="宋体" w:hAnsi="宋体" w:eastAsia="宋体" w:cs="宋体"/>
                <w:kern w:val="0"/>
                <w:szCs w:val="21"/>
              </w:rPr>
              <w:t>石溪村</w:t>
            </w:r>
          </w:p>
        </w:tc>
        <w:tc>
          <w:tcPr>
            <w:tcW w:w="1203" w:type="dxa"/>
            <w:tcBorders>
              <w:top w:val="nil"/>
              <w:left w:val="nil"/>
              <w:bottom w:val="single" w:color="auto" w:sz="4" w:space="0"/>
              <w:right w:val="single" w:color="auto" w:sz="4" w:space="0"/>
            </w:tcBorders>
            <w:shd w:val="clear" w:color="auto" w:fill="auto"/>
            <w:vAlign w:val="center"/>
          </w:tcPr>
          <w:p w14:paraId="7B0E2F0C">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718" w:type="dxa"/>
            <w:tcBorders>
              <w:top w:val="nil"/>
              <w:left w:val="nil"/>
              <w:bottom w:val="single" w:color="auto" w:sz="4" w:space="0"/>
              <w:right w:val="single" w:color="auto" w:sz="4" w:space="0"/>
            </w:tcBorders>
            <w:shd w:val="clear" w:color="auto" w:fill="auto"/>
            <w:vAlign w:val="center"/>
          </w:tcPr>
          <w:p w14:paraId="0F40FEBC">
            <w:pPr>
              <w:widowControl w:val="0"/>
              <w:jc w:val="center"/>
              <w:rPr>
                <w:rFonts w:ascii="宋体" w:hAnsi="宋体" w:eastAsia="宋体" w:cs="宋体"/>
                <w:kern w:val="0"/>
                <w:szCs w:val="21"/>
              </w:rPr>
            </w:pPr>
            <w:r>
              <w:rPr>
                <w:rFonts w:hint="eastAsia" w:ascii="宋体" w:hAnsi="宋体" w:eastAsia="宋体" w:cs="宋体"/>
                <w:kern w:val="0"/>
                <w:szCs w:val="21"/>
              </w:rPr>
              <w:t>2043</w:t>
            </w:r>
          </w:p>
        </w:tc>
        <w:tc>
          <w:tcPr>
            <w:tcW w:w="718" w:type="dxa"/>
            <w:tcBorders>
              <w:top w:val="nil"/>
              <w:left w:val="nil"/>
              <w:bottom w:val="single" w:color="auto" w:sz="4" w:space="0"/>
              <w:right w:val="single" w:color="auto" w:sz="4" w:space="0"/>
            </w:tcBorders>
            <w:shd w:val="clear" w:color="auto" w:fill="auto"/>
            <w:vAlign w:val="center"/>
          </w:tcPr>
          <w:p w14:paraId="16851788">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2779" w:type="dxa"/>
            <w:tcBorders>
              <w:top w:val="nil"/>
              <w:left w:val="nil"/>
              <w:bottom w:val="single" w:color="auto" w:sz="4" w:space="0"/>
              <w:right w:val="single" w:color="auto" w:sz="4" w:space="0"/>
            </w:tcBorders>
            <w:shd w:val="clear" w:color="auto" w:fill="auto"/>
            <w:vAlign w:val="center"/>
          </w:tcPr>
          <w:p w14:paraId="1C8B418D">
            <w:pPr>
              <w:widowControl w:val="0"/>
              <w:jc w:val="center"/>
              <w:rPr>
                <w:rFonts w:ascii="宋体" w:hAnsi="宋体" w:eastAsia="宋体" w:cs="宋体"/>
                <w:kern w:val="0"/>
                <w:szCs w:val="21"/>
              </w:rPr>
            </w:pPr>
            <w:r>
              <w:rPr>
                <w:rFonts w:hint="eastAsia" w:ascii="宋体" w:hAnsi="宋体" w:eastAsia="宋体" w:cs="宋体"/>
                <w:kern w:val="0"/>
                <w:szCs w:val="21"/>
              </w:rPr>
              <w:t>现代农业+旅游业　　</w:t>
            </w:r>
          </w:p>
        </w:tc>
      </w:tr>
      <w:tr w14:paraId="35ECAFAA">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B5139F6">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3FFAC1D0">
            <w:pPr>
              <w:widowControl w:val="0"/>
              <w:jc w:val="center"/>
              <w:rPr>
                <w:rFonts w:ascii="宋体" w:hAnsi="宋体" w:eastAsia="宋体" w:cs="宋体"/>
                <w:kern w:val="0"/>
                <w:szCs w:val="21"/>
              </w:rPr>
            </w:pPr>
            <w:r>
              <w:rPr>
                <w:rFonts w:hint="eastAsia" w:ascii="宋体" w:hAnsi="宋体" w:eastAsia="宋体" w:cs="宋体"/>
                <w:kern w:val="0"/>
                <w:szCs w:val="21"/>
              </w:rPr>
              <w:t>（6个）</w:t>
            </w:r>
          </w:p>
          <w:p w14:paraId="483B1CC8">
            <w:pPr>
              <w:widowControl w:val="0"/>
              <w:jc w:val="center"/>
              <w:rPr>
                <w:rFonts w:ascii="宋体" w:hAnsi="宋体" w:eastAsia="宋体" w:cs="宋体"/>
                <w:kern w:val="0"/>
                <w:szCs w:val="21"/>
              </w:rPr>
            </w:pPr>
            <w:r>
              <w:rPr>
                <w:rFonts w:hint="eastAsia" w:ascii="宋体" w:hAnsi="宋体" w:eastAsia="宋体" w:cs="宋体"/>
                <w:kern w:val="0"/>
                <w:szCs w:val="21"/>
              </w:rPr>
              <w:t>　</w:t>
            </w:r>
          </w:p>
          <w:p w14:paraId="39337A22">
            <w:pPr>
              <w:widowControl w:val="0"/>
              <w:jc w:val="center"/>
              <w:rPr>
                <w:rFonts w:ascii="宋体" w:hAnsi="宋体" w:eastAsia="宋体" w:cs="宋体"/>
                <w:kern w:val="0"/>
                <w:szCs w:val="21"/>
              </w:rPr>
            </w:pPr>
            <w:r>
              <w:rPr>
                <w:rFonts w:hint="eastAsia" w:ascii="宋体" w:hAnsi="宋体" w:eastAsia="宋体" w:cs="宋体"/>
                <w:kern w:val="0"/>
                <w:szCs w:val="21"/>
              </w:rPr>
              <w:t>　</w:t>
            </w:r>
          </w:p>
          <w:p w14:paraId="14913712">
            <w:pPr>
              <w:widowControl w:val="0"/>
              <w:jc w:val="center"/>
              <w:rPr>
                <w:rFonts w:ascii="宋体" w:hAnsi="宋体" w:eastAsia="宋体" w:cs="宋体"/>
                <w:kern w:val="0"/>
                <w:szCs w:val="21"/>
              </w:rPr>
            </w:pPr>
            <w:r>
              <w:rPr>
                <w:rFonts w:hint="eastAsia" w:ascii="宋体" w:hAnsi="宋体" w:eastAsia="宋体" w:cs="宋体"/>
                <w:kern w:val="0"/>
                <w:szCs w:val="21"/>
              </w:rPr>
              <w:t>　</w:t>
            </w:r>
          </w:p>
          <w:p w14:paraId="6E3E9ECD">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2F755EC8">
            <w:pPr>
              <w:widowControl w:val="0"/>
              <w:jc w:val="center"/>
              <w:rPr>
                <w:rFonts w:ascii="宋体" w:hAnsi="宋体" w:eastAsia="宋体" w:cs="宋体"/>
                <w:kern w:val="0"/>
                <w:szCs w:val="21"/>
              </w:rPr>
            </w:pPr>
            <w:r>
              <w:rPr>
                <w:rFonts w:hint="eastAsia" w:ascii="宋体" w:hAnsi="宋体" w:eastAsia="宋体" w:cs="宋体"/>
                <w:kern w:val="0"/>
                <w:szCs w:val="21"/>
              </w:rPr>
              <w:t>高桥村</w:t>
            </w:r>
          </w:p>
        </w:tc>
        <w:tc>
          <w:tcPr>
            <w:tcW w:w="1203" w:type="dxa"/>
            <w:tcBorders>
              <w:top w:val="nil"/>
              <w:left w:val="nil"/>
              <w:bottom w:val="single" w:color="auto" w:sz="4" w:space="0"/>
              <w:right w:val="single" w:color="auto" w:sz="4" w:space="0"/>
            </w:tcBorders>
            <w:shd w:val="clear" w:color="auto" w:fill="auto"/>
            <w:vAlign w:val="center"/>
          </w:tcPr>
          <w:p w14:paraId="6EF572CB">
            <w:pPr>
              <w:widowControl w:val="0"/>
              <w:jc w:val="center"/>
              <w:rPr>
                <w:rFonts w:ascii="宋体" w:hAnsi="宋体" w:eastAsia="宋体" w:cs="宋体"/>
                <w:kern w:val="0"/>
                <w:szCs w:val="21"/>
              </w:rPr>
            </w:pPr>
            <w:r>
              <w:rPr>
                <w:rFonts w:hint="eastAsia" w:ascii="宋体" w:hAnsi="宋体" w:eastAsia="宋体" w:cs="宋体"/>
                <w:kern w:val="0"/>
                <w:szCs w:val="21"/>
              </w:rPr>
              <w:t>50.4</w:t>
            </w:r>
          </w:p>
        </w:tc>
        <w:tc>
          <w:tcPr>
            <w:tcW w:w="718" w:type="dxa"/>
            <w:tcBorders>
              <w:top w:val="nil"/>
              <w:left w:val="nil"/>
              <w:bottom w:val="single" w:color="auto" w:sz="4" w:space="0"/>
              <w:right w:val="single" w:color="auto" w:sz="4" w:space="0"/>
            </w:tcBorders>
            <w:shd w:val="clear" w:color="auto" w:fill="auto"/>
            <w:vAlign w:val="center"/>
          </w:tcPr>
          <w:p w14:paraId="78BEDBB9">
            <w:pPr>
              <w:widowControl w:val="0"/>
              <w:jc w:val="center"/>
              <w:rPr>
                <w:rFonts w:ascii="宋体" w:hAnsi="宋体" w:eastAsia="宋体" w:cs="宋体"/>
                <w:kern w:val="0"/>
                <w:szCs w:val="21"/>
              </w:rPr>
            </w:pPr>
            <w:r>
              <w:rPr>
                <w:rFonts w:hint="eastAsia" w:ascii="宋体" w:hAnsi="宋体" w:eastAsia="宋体" w:cs="宋体"/>
                <w:kern w:val="0"/>
                <w:szCs w:val="21"/>
              </w:rPr>
              <w:t>2893</w:t>
            </w:r>
          </w:p>
        </w:tc>
        <w:tc>
          <w:tcPr>
            <w:tcW w:w="718" w:type="dxa"/>
            <w:tcBorders>
              <w:top w:val="nil"/>
              <w:left w:val="nil"/>
              <w:bottom w:val="single" w:color="auto" w:sz="4" w:space="0"/>
              <w:right w:val="single" w:color="auto" w:sz="4" w:space="0"/>
            </w:tcBorders>
            <w:shd w:val="clear" w:color="auto" w:fill="auto"/>
            <w:vAlign w:val="center"/>
          </w:tcPr>
          <w:p w14:paraId="7A16A30D">
            <w:pPr>
              <w:widowControl w:val="0"/>
              <w:jc w:val="center"/>
              <w:rPr>
                <w:rFonts w:ascii="宋体" w:hAnsi="宋体" w:eastAsia="宋体" w:cs="宋体"/>
                <w:kern w:val="0"/>
                <w:szCs w:val="21"/>
              </w:rPr>
            </w:pPr>
            <w:r>
              <w:rPr>
                <w:rFonts w:hint="eastAsia" w:ascii="宋体" w:hAnsi="宋体" w:eastAsia="宋体" w:cs="宋体"/>
                <w:kern w:val="0"/>
                <w:szCs w:val="21"/>
              </w:rPr>
              <w:t>3600</w:t>
            </w:r>
          </w:p>
        </w:tc>
        <w:tc>
          <w:tcPr>
            <w:tcW w:w="2779" w:type="dxa"/>
            <w:tcBorders>
              <w:top w:val="nil"/>
              <w:left w:val="nil"/>
              <w:bottom w:val="single" w:color="auto" w:sz="4" w:space="0"/>
              <w:right w:val="single" w:color="auto" w:sz="4" w:space="0"/>
            </w:tcBorders>
            <w:shd w:val="clear" w:color="auto" w:fill="auto"/>
            <w:vAlign w:val="center"/>
          </w:tcPr>
          <w:p w14:paraId="72F25BE6">
            <w:pPr>
              <w:widowControl w:val="0"/>
              <w:jc w:val="center"/>
              <w:rPr>
                <w:rFonts w:ascii="宋体" w:hAnsi="宋体" w:eastAsia="宋体" w:cs="宋体"/>
                <w:kern w:val="0"/>
                <w:szCs w:val="21"/>
              </w:rPr>
            </w:pPr>
            <w:r>
              <w:rPr>
                <w:rFonts w:hint="eastAsia" w:ascii="宋体" w:hAnsi="宋体" w:eastAsia="宋体" w:cs="宋体"/>
                <w:kern w:val="0"/>
                <w:szCs w:val="21"/>
              </w:rPr>
              <w:t>服务业为主，融入镇区　</w:t>
            </w:r>
          </w:p>
        </w:tc>
      </w:tr>
      <w:tr w14:paraId="227F1C42">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575C6939">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03332F1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7E2F0E2">
            <w:pPr>
              <w:widowControl w:val="0"/>
              <w:jc w:val="center"/>
              <w:rPr>
                <w:rFonts w:ascii="宋体" w:hAnsi="宋体" w:eastAsia="宋体" w:cs="宋体"/>
                <w:kern w:val="0"/>
                <w:szCs w:val="21"/>
              </w:rPr>
            </w:pPr>
            <w:r>
              <w:rPr>
                <w:rFonts w:hint="eastAsia" w:ascii="宋体" w:hAnsi="宋体" w:eastAsia="宋体" w:cs="宋体"/>
                <w:kern w:val="0"/>
                <w:szCs w:val="21"/>
              </w:rPr>
              <w:t>王旭村</w:t>
            </w:r>
          </w:p>
        </w:tc>
        <w:tc>
          <w:tcPr>
            <w:tcW w:w="1203" w:type="dxa"/>
            <w:tcBorders>
              <w:top w:val="nil"/>
              <w:left w:val="nil"/>
              <w:bottom w:val="single" w:color="auto" w:sz="4" w:space="0"/>
              <w:right w:val="single" w:color="auto" w:sz="4" w:space="0"/>
            </w:tcBorders>
            <w:shd w:val="clear" w:color="auto" w:fill="auto"/>
            <w:vAlign w:val="center"/>
          </w:tcPr>
          <w:p w14:paraId="4D57534F">
            <w:pPr>
              <w:widowControl w:val="0"/>
              <w:jc w:val="center"/>
              <w:rPr>
                <w:rFonts w:ascii="宋体" w:hAnsi="宋体" w:eastAsia="宋体" w:cs="宋体"/>
                <w:kern w:val="0"/>
                <w:szCs w:val="21"/>
              </w:rPr>
            </w:pPr>
            <w:r>
              <w:rPr>
                <w:rFonts w:hint="eastAsia" w:ascii="宋体" w:hAnsi="宋体" w:eastAsia="宋体" w:cs="宋体"/>
                <w:kern w:val="0"/>
                <w:szCs w:val="21"/>
              </w:rPr>
              <w:t>36.4</w:t>
            </w:r>
          </w:p>
        </w:tc>
        <w:tc>
          <w:tcPr>
            <w:tcW w:w="718" w:type="dxa"/>
            <w:tcBorders>
              <w:top w:val="nil"/>
              <w:left w:val="nil"/>
              <w:bottom w:val="single" w:color="auto" w:sz="4" w:space="0"/>
              <w:right w:val="single" w:color="auto" w:sz="4" w:space="0"/>
            </w:tcBorders>
            <w:shd w:val="clear" w:color="auto" w:fill="auto"/>
            <w:vAlign w:val="center"/>
          </w:tcPr>
          <w:p w14:paraId="2F7ED79B">
            <w:pPr>
              <w:widowControl w:val="0"/>
              <w:jc w:val="center"/>
              <w:rPr>
                <w:rFonts w:ascii="宋体" w:hAnsi="宋体" w:eastAsia="宋体" w:cs="宋体"/>
                <w:kern w:val="0"/>
                <w:szCs w:val="21"/>
              </w:rPr>
            </w:pPr>
            <w:r>
              <w:rPr>
                <w:rFonts w:hint="eastAsia" w:ascii="宋体" w:hAnsi="宋体" w:eastAsia="宋体" w:cs="宋体"/>
                <w:kern w:val="0"/>
                <w:szCs w:val="21"/>
              </w:rPr>
              <w:t>2105</w:t>
            </w:r>
          </w:p>
        </w:tc>
        <w:tc>
          <w:tcPr>
            <w:tcW w:w="718" w:type="dxa"/>
            <w:tcBorders>
              <w:top w:val="nil"/>
              <w:left w:val="nil"/>
              <w:bottom w:val="single" w:color="auto" w:sz="4" w:space="0"/>
              <w:right w:val="single" w:color="auto" w:sz="4" w:space="0"/>
            </w:tcBorders>
            <w:shd w:val="clear" w:color="auto" w:fill="auto"/>
            <w:vAlign w:val="center"/>
          </w:tcPr>
          <w:p w14:paraId="0C1AA6C3">
            <w:pPr>
              <w:widowControl w:val="0"/>
              <w:jc w:val="center"/>
              <w:rPr>
                <w:rFonts w:ascii="宋体" w:hAnsi="宋体" w:eastAsia="宋体" w:cs="宋体"/>
                <w:kern w:val="0"/>
                <w:szCs w:val="21"/>
              </w:rPr>
            </w:pPr>
            <w:r>
              <w:rPr>
                <w:rFonts w:hint="eastAsia" w:ascii="宋体" w:hAnsi="宋体" w:eastAsia="宋体" w:cs="宋体"/>
                <w:kern w:val="0"/>
                <w:szCs w:val="21"/>
              </w:rPr>
              <w:t>2600</w:t>
            </w:r>
          </w:p>
        </w:tc>
        <w:tc>
          <w:tcPr>
            <w:tcW w:w="2779" w:type="dxa"/>
            <w:tcBorders>
              <w:top w:val="nil"/>
              <w:left w:val="nil"/>
              <w:bottom w:val="single" w:color="auto" w:sz="4" w:space="0"/>
              <w:right w:val="single" w:color="auto" w:sz="4" w:space="0"/>
            </w:tcBorders>
            <w:shd w:val="clear" w:color="auto" w:fill="auto"/>
            <w:vAlign w:val="center"/>
          </w:tcPr>
          <w:p w14:paraId="1FCA410C">
            <w:pPr>
              <w:widowControl w:val="0"/>
              <w:jc w:val="center"/>
              <w:rPr>
                <w:rFonts w:ascii="宋体" w:hAnsi="宋体" w:eastAsia="宋体" w:cs="宋体"/>
                <w:kern w:val="0"/>
                <w:szCs w:val="21"/>
              </w:rPr>
            </w:pPr>
            <w:r>
              <w:rPr>
                <w:rFonts w:hint="eastAsia" w:ascii="宋体" w:hAnsi="宋体" w:eastAsia="宋体" w:cs="宋体"/>
                <w:kern w:val="0"/>
                <w:szCs w:val="21"/>
              </w:rPr>
              <w:t>服务业为主，融入镇区</w:t>
            </w:r>
          </w:p>
        </w:tc>
      </w:tr>
      <w:tr w14:paraId="1AA316FD">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28E347A5">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41999DB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A49A645">
            <w:pPr>
              <w:widowControl w:val="0"/>
              <w:jc w:val="center"/>
              <w:rPr>
                <w:rFonts w:ascii="宋体" w:hAnsi="宋体" w:eastAsia="宋体" w:cs="宋体"/>
                <w:kern w:val="0"/>
                <w:szCs w:val="21"/>
              </w:rPr>
            </w:pPr>
            <w:r>
              <w:rPr>
                <w:rFonts w:hint="eastAsia" w:ascii="宋体" w:hAnsi="宋体" w:eastAsia="宋体" w:cs="宋体"/>
                <w:kern w:val="0"/>
                <w:szCs w:val="21"/>
              </w:rPr>
              <w:t>刘英村</w:t>
            </w:r>
          </w:p>
        </w:tc>
        <w:tc>
          <w:tcPr>
            <w:tcW w:w="1203" w:type="dxa"/>
            <w:tcBorders>
              <w:top w:val="nil"/>
              <w:left w:val="nil"/>
              <w:bottom w:val="single" w:color="auto" w:sz="4" w:space="0"/>
              <w:right w:val="single" w:color="auto" w:sz="4" w:space="0"/>
            </w:tcBorders>
            <w:shd w:val="clear" w:color="auto" w:fill="auto"/>
            <w:vAlign w:val="center"/>
          </w:tcPr>
          <w:p w14:paraId="35A44FD6">
            <w:pPr>
              <w:widowControl w:val="0"/>
              <w:jc w:val="center"/>
              <w:rPr>
                <w:rFonts w:ascii="宋体" w:hAnsi="宋体" w:eastAsia="宋体" w:cs="宋体"/>
                <w:kern w:val="0"/>
                <w:szCs w:val="21"/>
              </w:rPr>
            </w:pPr>
            <w:r>
              <w:rPr>
                <w:rFonts w:hint="eastAsia" w:ascii="宋体" w:hAnsi="宋体" w:eastAsia="宋体" w:cs="宋体"/>
                <w:kern w:val="0"/>
                <w:szCs w:val="21"/>
              </w:rPr>
              <w:t>35</w:t>
            </w:r>
          </w:p>
        </w:tc>
        <w:tc>
          <w:tcPr>
            <w:tcW w:w="718" w:type="dxa"/>
            <w:tcBorders>
              <w:top w:val="nil"/>
              <w:left w:val="nil"/>
              <w:bottom w:val="single" w:color="auto" w:sz="4" w:space="0"/>
              <w:right w:val="single" w:color="auto" w:sz="4" w:space="0"/>
            </w:tcBorders>
            <w:shd w:val="clear" w:color="auto" w:fill="auto"/>
            <w:vAlign w:val="center"/>
          </w:tcPr>
          <w:p w14:paraId="1D60BD79">
            <w:pPr>
              <w:widowControl w:val="0"/>
              <w:jc w:val="center"/>
              <w:rPr>
                <w:rFonts w:ascii="宋体" w:hAnsi="宋体" w:eastAsia="宋体" w:cs="宋体"/>
                <w:kern w:val="0"/>
                <w:szCs w:val="21"/>
              </w:rPr>
            </w:pPr>
            <w:r>
              <w:rPr>
                <w:rFonts w:hint="eastAsia" w:ascii="宋体" w:hAnsi="宋体" w:eastAsia="宋体" w:cs="宋体"/>
                <w:kern w:val="0"/>
                <w:szCs w:val="21"/>
              </w:rPr>
              <w:t>2068</w:t>
            </w:r>
          </w:p>
        </w:tc>
        <w:tc>
          <w:tcPr>
            <w:tcW w:w="718" w:type="dxa"/>
            <w:tcBorders>
              <w:top w:val="nil"/>
              <w:left w:val="nil"/>
              <w:bottom w:val="single" w:color="auto" w:sz="4" w:space="0"/>
              <w:right w:val="single" w:color="auto" w:sz="4" w:space="0"/>
            </w:tcBorders>
            <w:shd w:val="clear" w:color="auto" w:fill="auto"/>
            <w:vAlign w:val="center"/>
          </w:tcPr>
          <w:p w14:paraId="12717219">
            <w:pPr>
              <w:widowControl w:val="0"/>
              <w:jc w:val="center"/>
              <w:rPr>
                <w:rFonts w:ascii="宋体" w:hAnsi="宋体" w:eastAsia="宋体" w:cs="宋体"/>
                <w:kern w:val="0"/>
                <w:szCs w:val="21"/>
              </w:rPr>
            </w:pPr>
            <w:r>
              <w:rPr>
                <w:rFonts w:hint="eastAsia" w:ascii="宋体" w:hAnsi="宋体" w:eastAsia="宋体" w:cs="宋体"/>
                <w:kern w:val="0"/>
                <w:szCs w:val="21"/>
              </w:rPr>
              <w:t>2500</w:t>
            </w:r>
          </w:p>
        </w:tc>
        <w:tc>
          <w:tcPr>
            <w:tcW w:w="2779" w:type="dxa"/>
            <w:tcBorders>
              <w:top w:val="nil"/>
              <w:left w:val="nil"/>
              <w:bottom w:val="single" w:color="auto" w:sz="4" w:space="0"/>
              <w:right w:val="single" w:color="auto" w:sz="4" w:space="0"/>
            </w:tcBorders>
            <w:shd w:val="clear" w:color="auto" w:fill="auto"/>
            <w:vAlign w:val="center"/>
          </w:tcPr>
          <w:p w14:paraId="3F43FE0A">
            <w:pPr>
              <w:widowControl w:val="0"/>
              <w:jc w:val="center"/>
              <w:rPr>
                <w:rFonts w:ascii="宋体" w:hAnsi="宋体" w:eastAsia="宋体" w:cs="宋体"/>
                <w:kern w:val="0"/>
                <w:szCs w:val="21"/>
              </w:rPr>
            </w:pPr>
            <w:r>
              <w:rPr>
                <w:rFonts w:hint="eastAsia" w:ascii="宋体" w:hAnsi="宋体" w:eastAsia="宋体" w:cs="宋体"/>
                <w:kern w:val="0"/>
                <w:szCs w:val="21"/>
              </w:rPr>
              <w:t>现代农业+旅游业　</w:t>
            </w:r>
          </w:p>
        </w:tc>
      </w:tr>
      <w:tr w14:paraId="77D90D19">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E154BAD">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765E4AC">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9D452A5">
            <w:pPr>
              <w:widowControl w:val="0"/>
              <w:jc w:val="center"/>
              <w:rPr>
                <w:rFonts w:ascii="宋体" w:hAnsi="宋体" w:eastAsia="宋体" w:cs="宋体"/>
                <w:kern w:val="0"/>
                <w:szCs w:val="21"/>
              </w:rPr>
            </w:pPr>
            <w:r>
              <w:rPr>
                <w:rFonts w:hint="eastAsia" w:ascii="宋体" w:hAnsi="宋体" w:eastAsia="宋体" w:cs="宋体"/>
                <w:kern w:val="0"/>
                <w:szCs w:val="21"/>
              </w:rPr>
              <w:t>洪港村</w:t>
            </w:r>
          </w:p>
        </w:tc>
        <w:tc>
          <w:tcPr>
            <w:tcW w:w="1203" w:type="dxa"/>
            <w:tcBorders>
              <w:top w:val="nil"/>
              <w:left w:val="nil"/>
              <w:bottom w:val="single" w:color="auto" w:sz="4" w:space="0"/>
              <w:right w:val="single" w:color="auto" w:sz="4" w:space="0"/>
            </w:tcBorders>
            <w:shd w:val="clear" w:color="auto" w:fill="auto"/>
            <w:vAlign w:val="center"/>
          </w:tcPr>
          <w:p w14:paraId="13312651">
            <w:pPr>
              <w:widowControl w:val="0"/>
              <w:jc w:val="center"/>
              <w:rPr>
                <w:rFonts w:ascii="宋体" w:hAnsi="宋体" w:eastAsia="宋体" w:cs="宋体"/>
                <w:kern w:val="0"/>
                <w:szCs w:val="21"/>
              </w:rPr>
            </w:pPr>
            <w:r>
              <w:rPr>
                <w:rFonts w:hint="eastAsia" w:ascii="宋体" w:hAnsi="宋体" w:eastAsia="宋体" w:cs="宋体"/>
                <w:kern w:val="0"/>
                <w:szCs w:val="21"/>
              </w:rPr>
              <w:t>30.8</w:t>
            </w:r>
          </w:p>
        </w:tc>
        <w:tc>
          <w:tcPr>
            <w:tcW w:w="718" w:type="dxa"/>
            <w:tcBorders>
              <w:top w:val="nil"/>
              <w:left w:val="nil"/>
              <w:bottom w:val="single" w:color="auto" w:sz="4" w:space="0"/>
              <w:right w:val="single" w:color="auto" w:sz="4" w:space="0"/>
            </w:tcBorders>
            <w:shd w:val="clear" w:color="auto" w:fill="auto"/>
            <w:vAlign w:val="center"/>
          </w:tcPr>
          <w:p w14:paraId="4E4C903F">
            <w:pPr>
              <w:widowControl w:val="0"/>
              <w:jc w:val="center"/>
              <w:rPr>
                <w:rFonts w:ascii="宋体" w:hAnsi="宋体" w:eastAsia="宋体" w:cs="宋体"/>
                <w:kern w:val="0"/>
                <w:szCs w:val="21"/>
              </w:rPr>
            </w:pPr>
            <w:r>
              <w:rPr>
                <w:rFonts w:hint="eastAsia" w:ascii="宋体" w:hAnsi="宋体" w:eastAsia="宋体" w:cs="宋体"/>
                <w:kern w:val="0"/>
                <w:szCs w:val="21"/>
              </w:rPr>
              <w:t>1776</w:t>
            </w:r>
          </w:p>
        </w:tc>
        <w:tc>
          <w:tcPr>
            <w:tcW w:w="718" w:type="dxa"/>
            <w:tcBorders>
              <w:top w:val="nil"/>
              <w:left w:val="nil"/>
              <w:bottom w:val="single" w:color="auto" w:sz="4" w:space="0"/>
              <w:right w:val="single" w:color="auto" w:sz="4" w:space="0"/>
            </w:tcBorders>
            <w:shd w:val="clear" w:color="auto" w:fill="auto"/>
            <w:vAlign w:val="center"/>
          </w:tcPr>
          <w:p w14:paraId="2BE734E7">
            <w:pPr>
              <w:widowControl w:val="0"/>
              <w:jc w:val="center"/>
              <w:rPr>
                <w:rFonts w:ascii="宋体" w:hAnsi="宋体" w:eastAsia="宋体" w:cs="宋体"/>
                <w:kern w:val="0"/>
                <w:szCs w:val="21"/>
              </w:rPr>
            </w:pPr>
            <w:r>
              <w:rPr>
                <w:rFonts w:hint="eastAsia" w:ascii="宋体" w:hAnsi="宋体" w:eastAsia="宋体" w:cs="宋体"/>
                <w:kern w:val="0"/>
                <w:szCs w:val="21"/>
              </w:rPr>
              <w:t>2200</w:t>
            </w:r>
          </w:p>
        </w:tc>
        <w:tc>
          <w:tcPr>
            <w:tcW w:w="2779" w:type="dxa"/>
            <w:tcBorders>
              <w:top w:val="nil"/>
              <w:left w:val="nil"/>
              <w:bottom w:val="single" w:color="auto" w:sz="4" w:space="0"/>
              <w:right w:val="single" w:color="auto" w:sz="4" w:space="0"/>
            </w:tcBorders>
            <w:shd w:val="clear" w:color="auto" w:fill="auto"/>
            <w:vAlign w:val="center"/>
          </w:tcPr>
          <w:p w14:paraId="2BE358FE">
            <w:pPr>
              <w:widowControl w:val="0"/>
              <w:jc w:val="center"/>
              <w:rPr>
                <w:rFonts w:ascii="宋体" w:hAnsi="宋体" w:eastAsia="宋体" w:cs="宋体"/>
                <w:kern w:val="0"/>
                <w:szCs w:val="21"/>
              </w:rPr>
            </w:pPr>
            <w:r>
              <w:rPr>
                <w:rFonts w:hint="eastAsia" w:ascii="宋体" w:hAnsi="宋体" w:eastAsia="宋体" w:cs="宋体"/>
                <w:kern w:val="0"/>
                <w:szCs w:val="21"/>
              </w:rPr>
              <w:t>现代农业+旅游业　</w:t>
            </w:r>
          </w:p>
        </w:tc>
      </w:tr>
      <w:tr w14:paraId="30B3E1AB">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4186A78">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276224F5">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7943B65">
            <w:pPr>
              <w:widowControl w:val="0"/>
              <w:jc w:val="center"/>
              <w:rPr>
                <w:rFonts w:ascii="宋体" w:hAnsi="宋体" w:eastAsia="宋体" w:cs="宋体"/>
                <w:kern w:val="0"/>
                <w:szCs w:val="21"/>
              </w:rPr>
            </w:pPr>
            <w:r>
              <w:rPr>
                <w:rFonts w:hint="eastAsia" w:ascii="宋体" w:hAnsi="宋体" w:eastAsia="宋体" w:cs="宋体"/>
                <w:kern w:val="0"/>
                <w:szCs w:val="21"/>
              </w:rPr>
              <w:t>白岩泉村</w:t>
            </w:r>
          </w:p>
        </w:tc>
        <w:tc>
          <w:tcPr>
            <w:tcW w:w="1203" w:type="dxa"/>
            <w:tcBorders>
              <w:top w:val="nil"/>
              <w:left w:val="nil"/>
              <w:bottom w:val="single" w:color="auto" w:sz="4" w:space="0"/>
              <w:right w:val="single" w:color="auto" w:sz="4" w:space="0"/>
            </w:tcBorders>
            <w:shd w:val="clear" w:color="auto" w:fill="auto"/>
            <w:vAlign w:val="center"/>
          </w:tcPr>
          <w:p w14:paraId="4B419037">
            <w:pPr>
              <w:widowControl w:val="0"/>
              <w:jc w:val="center"/>
              <w:rPr>
                <w:rFonts w:ascii="宋体" w:hAnsi="宋体" w:eastAsia="宋体" w:cs="宋体"/>
                <w:kern w:val="0"/>
                <w:szCs w:val="21"/>
              </w:rPr>
            </w:pPr>
            <w:r>
              <w:rPr>
                <w:rFonts w:hint="eastAsia" w:ascii="宋体" w:hAnsi="宋体" w:eastAsia="宋体" w:cs="宋体"/>
                <w:kern w:val="0"/>
                <w:szCs w:val="21"/>
              </w:rPr>
              <w:t>61.6</w:t>
            </w:r>
          </w:p>
        </w:tc>
        <w:tc>
          <w:tcPr>
            <w:tcW w:w="718" w:type="dxa"/>
            <w:tcBorders>
              <w:top w:val="nil"/>
              <w:left w:val="nil"/>
              <w:bottom w:val="single" w:color="auto" w:sz="4" w:space="0"/>
              <w:right w:val="single" w:color="auto" w:sz="4" w:space="0"/>
            </w:tcBorders>
            <w:shd w:val="clear" w:color="auto" w:fill="auto"/>
            <w:vAlign w:val="center"/>
          </w:tcPr>
          <w:p w14:paraId="7FADCC8F">
            <w:pPr>
              <w:widowControl w:val="0"/>
              <w:jc w:val="center"/>
              <w:rPr>
                <w:rFonts w:ascii="宋体" w:hAnsi="宋体" w:eastAsia="宋体" w:cs="宋体"/>
                <w:kern w:val="0"/>
                <w:szCs w:val="21"/>
              </w:rPr>
            </w:pPr>
            <w:r>
              <w:rPr>
                <w:rFonts w:hint="eastAsia" w:ascii="宋体" w:hAnsi="宋体" w:eastAsia="宋体" w:cs="宋体"/>
                <w:kern w:val="0"/>
                <w:szCs w:val="21"/>
              </w:rPr>
              <w:t>3556</w:t>
            </w:r>
          </w:p>
        </w:tc>
        <w:tc>
          <w:tcPr>
            <w:tcW w:w="718" w:type="dxa"/>
            <w:tcBorders>
              <w:top w:val="nil"/>
              <w:left w:val="nil"/>
              <w:bottom w:val="single" w:color="auto" w:sz="4" w:space="0"/>
              <w:right w:val="single" w:color="auto" w:sz="4" w:space="0"/>
            </w:tcBorders>
            <w:shd w:val="clear" w:color="auto" w:fill="auto"/>
            <w:vAlign w:val="center"/>
          </w:tcPr>
          <w:p w14:paraId="7F5685FA">
            <w:pPr>
              <w:widowControl w:val="0"/>
              <w:jc w:val="center"/>
              <w:rPr>
                <w:rFonts w:ascii="宋体" w:hAnsi="宋体" w:eastAsia="宋体" w:cs="宋体"/>
                <w:kern w:val="0"/>
                <w:szCs w:val="21"/>
              </w:rPr>
            </w:pPr>
            <w:r>
              <w:rPr>
                <w:rFonts w:hint="eastAsia" w:ascii="宋体" w:hAnsi="宋体" w:eastAsia="宋体" w:cs="宋体"/>
                <w:kern w:val="0"/>
                <w:szCs w:val="21"/>
              </w:rPr>
              <w:t>4400</w:t>
            </w:r>
          </w:p>
        </w:tc>
        <w:tc>
          <w:tcPr>
            <w:tcW w:w="2779" w:type="dxa"/>
            <w:tcBorders>
              <w:top w:val="nil"/>
              <w:left w:val="nil"/>
              <w:bottom w:val="single" w:color="auto" w:sz="4" w:space="0"/>
              <w:right w:val="single" w:color="auto" w:sz="4" w:space="0"/>
            </w:tcBorders>
            <w:shd w:val="clear" w:color="auto" w:fill="auto"/>
            <w:vAlign w:val="center"/>
          </w:tcPr>
          <w:p w14:paraId="36EF6430">
            <w:pPr>
              <w:widowControl w:val="0"/>
              <w:jc w:val="center"/>
              <w:rPr>
                <w:rFonts w:ascii="宋体" w:hAnsi="宋体" w:eastAsia="宋体" w:cs="宋体"/>
                <w:kern w:val="0"/>
                <w:szCs w:val="21"/>
              </w:rPr>
            </w:pPr>
            <w:r>
              <w:rPr>
                <w:rFonts w:hint="eastAsia" w:ascii="宋体" w:hAnsi="宋体" w:eastAsia="宋体" w:cs="宋体"/>
                <w:kern w:val="0"/>
                <w:szCs w:val="21"/>
              </w:rPr>
              <w:t>特色旅游业+旅游服务业　</w:t>
            </w:r>
          </w:p>
        </w:tc>
      </w:tr>
      <w:tr w14:paraId="2C3ABE4E">
        <w:tblPrEx>
          <w:tblCellMar>
            <w:top w:w="0" w:type="dxa"/>
            <w:left w:w="108" w:type="dxa"/>
            <w:bottom w:w="0" w:type="dxa"/>
            <w:right w:w="108" w:type="dxa"/>
          </w:tblCellMar>
        </w:tblPrEx>
        <w:trPr>
          <w:trHeight w:val="127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A3074D1">
            <w:pPr>
              <w:widowControl w:val="0"/>
              <w:rPr>
                <w:rFonts w:ascii="宋体" w:hAnsi="宋体" w:eastAsia="宋体" w:cs="宋体"/>
                <w:kern w:val="0"/>
                <w:szCs w:val="21"/>
              </w:rPr>
            </w:pPr>
          </w:p>
        </w:tc>
        <w:tc>
          <w:tcPr>
            <w:tcW w:w="1198" w:type="dxa"/>
            <w:tcBorders>
              <w:top w:val="nil"/>
              <w:left w:val="nil"/>
              <w:bottom w:val="single" w:color="auto" w:sz="4" w:space="0"/>
              <w:right w:val="single" w:color="auto" w:sz="4" w:space="0"/>
            </w:tcBorders>
            <w:shd w:val="clear" w:color="auto" w:fill="auto"/>
            <w:vAlign w:val="center"/>
          </w:tcPr>
          <w:p w14:paraId="61D0B7D7">
            <w:pPr>
              <w:widowControl w:val="0"/>
              <w:jc w:val="center"/>
              <w:rPr>
                <w:rFonts w:ascii="宋体" w:hAnsi="宋体" w:eastAsia="宋体" w:cs="宋体"/>
                <w:kern w:val="0"/>
                <w:szCs w:val="21"/>
              </w:rPr>
            </w:pPr>
            <w:r>
              <w:rPr>
                <w:rFonts w:hint="eastAsia" w:ascii="宋体" w:hAnsi="宋体" w:eastAsia="宋体" w:cs="宋体"/>
                <w:kern w:val="0"/>
                <w:szCs w:val="21"/>
              </w:rPr>
              <w:t>大幕乡</w:t>
            </w:r>
          </w:p>
        </w:tc>
        <w:tc>
          <w:tcPr>
            <w:tcW w:w="1188" w:type="dxa"/>
            <w:tcBorders>
              <w:top w:val="nil"/>
              <w:left w:val="nil"/>
              <w:bottom w:val="single" w:color="auto" w:sz="4" w:space="0"/>
              <w:right w:val="single" w:color="auto" w:sz="4" w:space="0"/>
            </w:tcBorders>
            <w:shd w:val="clear" w:color="auto" w:fill="auto"/>
            <w:vAlign w:val="center"/>
          </w:tcPr>
          <w:p w14:paraId="16C02FDC">
            <w:pPr>
              <w:widowControl w:val="0"/>
              <w:jc w:val="center"/>
              <w:rPr>
                <w:rFonts w:ascii="宋体" w:hAnsi="宋体" w:eastAsia="宋体" w:cs="宋体"/>
                <w:kern w:val="0"/>
                <w:szCs w:val="21"/>
              </w:rPr>
            </w:pPr>
            <w:r>
              <w:rPr>
                <w:rFonts w:hint="eastAsia" w:ascii="宋体" w:hAnsi="宋体" w:eastAsia="宋体" w:cs="宋体"/>
                <w:kern w:val="0"/>
                <w:szCs w:val="21"/>
              </w:rPr>
              <w:t>井头村</w:t>
            </w:r>
          </w:p>
        </w:tc>
        <w:tc>
          <w:tcPr>
            <w:tcW w:w="1203" w:type="dxa"/>
            <w:tcBorders>
              <w:top w:val="nil"/>
              <w:left w:val="nil"/>
              <w:bottom w:val="single" w:color="auto" w:sz="4" w:space="0"/>
              <w:right w:val="single" w:color="auto" w:sz="4" w:space="0"/>
            </w:tcBorders>
            <w:shd w:val="clear" w:color="auto" w:fill="auto"/>
            <w:vAlign w:val="center"/>
          </w:tcPr>
          <w:p w14:paraId="7735C33C">
            <w:pPr>
              <w:widowControl w:val="0"/>
              <w:jc w:val="center"/>
              <w:rPr>
                <w:rFonts w:ascii="宋体" w:hAnsi="宋体" w:eastAsia="宋体" w:cs="宋体"/>
                <w:kern w:val="0"/>
                <w:szCs w:val="21"/>
              </w:rPr>
            </w:pPr>
            <w:r>
              <w:rPr>
                <w:rFonts w:hint="eastAsia" w:ascii="宋体" w:hAnsi="宋体" w:eastAsia="宋体" w:cs="宋体"/>
                <w:kern w:val="0"/>
                <w:szCs w:val="21"/>
              </w:rPr>
              <w:t>22.5</w:t>
            </w:r>
          </w:p>
        </w:tc>
        <w:tc>
          <w:tcPr>
            <w:tcW w:w="718" w:type="dxa"/>
            <w:tcBorders>
              <w:top w:val="nil"/>
              <w:left w:val="nil"/>
              <w:bottom w:val="single" w:color="auto" w:sz="4" w:space="0"/>
              <w:right w:val="single" w:color="auto" w:sz="4" w:space="0"/>
            </w:tcBorders>
            <w:shd w:val="clear" w:color="auto" w:fill="auto"/>
            <w:vAlign w:val="center"/>
          </w:tcPr>
          <w:p w14:paraId="6A4DF129">
            <w:pPr>
              <w:widowControl w:val="0"/>
              <w:jc w:val="center"/>
              <w:rPr>
                <w:rFonts w:ascii="宋体" w:hAnsi="宋体" w:eastAsia="宋体" w:cs="宋体"/>
                <w:kern w:val="0"/>
                <w:szCs w:val="21"/>
              </w:rPr>
            </w:pPr>
            <w:r>
              <w:rPr>
                <w:rFonts w:hint="eastAsia" w:ascii="宋体" w:hAnsi="宋体" w:eastAsia="宋体" w:cs="宋体"/>
                <w:kern w:val="0"/>
                <w:szCs w:val="21"/>
              </w:rPr>
              <w:t>2527</w:t>
            </w:r>
          </w:p>
        </w:tc>
        <w:tc>
          <w:tcPr>
            <w:tcW w:w="718" w:type="dxa"/>
            <w:tcBorders>
              <w:top w:val="nil"/>
              <w:left w:val="nil"/>
              <w:bottom w:val="single" w:color="auto" w:sz="4" w:space="0"/>
              <w:right w:val="single" w:color="auto" w:sz="4" w:space="0"/>
            </w:tcBorders>
            <w:shd w:val="clear" w:color="auto" w:fill="auto"/>
            <w:vAlign w:val="center"/>
          </w:tcPr>
          <w:p w14:paraId="2EACBF4C">
            <w:pPr>
              <w:widowControl w:val="0"/>
              <w:jc w:val="center"/>
              <w:rPr>
                <w:rFonts w:ascii="宋体" w:hAnsi="宋体" w:eastAsia="宋体" w:cs="宋体"/>
                <w:kern w:val="0"/>
                <w:szCs w:val="21"/>
              </w:rPr>
            </w:pPr>
            <w:r>
              <w:rPr>
                <w:rFonts w:hint="eastAsia" w:ascii="宋体" w:hAnsi="宋体" w:eastAsia="宋体" w:cs="宋体"/>
                <w:kern w:val="0"/>
                <w:szCs w:val="21"/>
              </w:rPr>
              <w:t>3000</w:t>
            </w:r>
          </w:p>
        </w:tc>
        <w:tc>
          <w:tcPr>
            <w:tcW w:w="2779" w:type="dxa"/>
            <w:tcBorders>
              <w:top w:val="nil"/>
              <w:left w:val="nil"/>
              <w:bottom w:val="single" w:color="auto" w:sz="4" w:space="0"/>
              <w:right w:val="single" w:color="auto" w:sz="4" w:space="0"/>
            </w:tcBorders>
            <w:shd w:val="clear" w:color="auto" w:fill="auto"/>
            <w:vAlign w:val="center"/>
          </w:tcPr>
          <w:p w14:paraId="7C7D405E">
            <w:pPr>
              <w:widowControl w:val="0"/>
              <w:jc w:val="center"/>
              <w:rPr>
                <w:rFonts w:ascii="宋体" w:hAnsi="宋体" w:eastAsia="宋体" w:cs="宋体"/>
                <w:kern w:val="0"/>
                <w:szCs w:val="21"/>
              </w:rPr>
            </w:pPr>
            <w:r>
              <w:rPr>
                <w:rFonts w:hint="eastAsia" w:ascii="宋体" w:hAnsi="宋体" w:eastAsia="宋体" w:cs="宋体"/>
                <w:kern w:val="0"/>
                <w:szCs w:val="21"/>
              </w:rPr>
              <w:t>结合仙女湖的湖面景观和周边的山体景观，打造水上游乐、滨水度假、康体运动于一体的滨水生态旅游业</w:t>
            </w:r>
          </w:p>
        </w:tc>
      </w:tr>
      <w:tr w14:paraId="5E64F76D">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3F8E6E1D">
            <w:pPr>
              <w:widowControl w:val="0"/>
              <w:rPr>
                <w:rFonts w:ascii="宋体" w:hAnsi="宋体" w:eastAsia="宋体" w:cs="宋体"/>
                <w:kern w:val="0"/>
                <w:szCs w:val="21"/>
              </w:rPr>
            </w:pPr>
          </w:p>
        </w:tc>
        <w:tc>
          <w:tcPr>
            <w:tcW w:w="1198" w:type="dxa"/>
            <w:vMerge w:val="restart"/>
            <w:tcBorders>
              <w:top w:val="nil"/>
              <w:left w:val="nil"/>
              <w:right w:val="single" w:color="auto" w:sz="4" w:space="0"/>
            </w:tcBorders>
            <w:shd w:val="clear" w:color="auto" w:fill="auto"/>
            <w:vAlign w:val="center"/>
          </w:tcPr>
          <w:p w14:paraId="31CBC0C5">
            <w:pPr>
              <w:widowControl w:val="0"/>
              <w:jc w:val="center"/>
              <w:rPr>
                <w:rFonts w:ascii="宋体" w:hAnsi="宋体" w:eastAsia="宋体" w:cs="宋体"/>
                <w:kern w:val="0"/>
                <w:szCs w:val="21"/>
              </w:rPr>
            </w:pPr>
            <w:r>
              <w:rPr>
                <w:rFonts w:hint="eastAsia" w:ascii="宋体" w:hAnsi="宋体" w:eastAsia="宋体" w:cs="宋体"/>
                <w:kern w:val="0"/>
                <w:szCs w:val="21"/>
              </w:rPr>
              <w:t>（10个）</w:t>
            </w:r>
          </w:p>
          <w:p w14:paraId="68E37A93">
            <w:pPr>
              <w:widowControl w:val="0"/>
              <w:jc w:val="center"/>
              <w:rPr>
                <w:rFonts w:ascii="宋体" w:hAnsi="宋体" w:eastAsia="宋体" w:cs="宋体"/>
                <w:kern w:val="0"/>
                <w:szCs w:val="21"/>
              </w:rPr>
            </w:pPr>
            <w:r>
              <w:rPr>
                <w:rFonts w:hint="eastAsia" w:ascii="宋体" w:hAnsi="宋体" w:eastAsia="宋体" w:cs="宋体"/>
                <w:kern w:val="0"/>
                <w:szCs w:val="21"/>
              </w:rPr>
              <w:t>　</w:t>
            </w:r>
          </w:p>
          <w:p w14:paraId="75B11ED3">
            <w:pPr>
              <w:widowControl w:val="0"/>
              <w:jc w:val="center"/>
              <w:rPr>
                <w:rFonts w:ascii="宋体" w:hAnsi="宋体" w:eastAsia="宋体" w:cs="宋体"/>
                <w:kern w:val="0"/>
                <w:szCs w:val="21"/>
              </w:rPr>
            </w:pPr>
            <w:r>
              <w:rPr>
                <w:rFonts w:hint="eastAsia" w:ascii="宋体" w:hAnsi="宋体" w:eastAsia="宋体" w:cs="宋体"/>
                <w:kern w:val="0"/>
                <w:szCs w:val="21"/>
              </w:rPr>
              <w:t>　</w:t>
            </w:r>
          </w:p>
          <w:p w14:paraId="08F4765F">
            <w:pPr>
              <w:widowControl w:val="0"/>
              <w:jc w:val="center"/>
              <w:rPr>
                <w:rFonts w:ascii="宋体" w:hAnsi="宋体" w:eastAsia="宋体" w:cs="宋体"/>
                <w:kern w:val="0"/>
                <w:szCs w:val="21"/>
              </w:rPr>
            </w:pPr>
            <w:r>
              <w:rPr>
                <w:rFonts w:hint="eastAsia" w:ascii="宋体" w:hAnsi="宋体" w:eastAsia="宋体" w:cs="宋体"/>
                <w:kern w:val="0"/>
                <w:szCs w:val="21"/>
              </w:rPr>
              <w:t>　</w:t>
            </w:r>
          </w:p>
          <w:p w14:paraId="6C6DE828">
            <w:pPr>
              <w:widowControl w:val="0"/>
              <w:jc w:val="center"/>
              <w:rPr>
                <w:rFonts w:ascii="宋体" w:hAnsi="宋体" w:eastAsia="宋体" w:cs="宋体"/>
                <w:kern w:val="0"/>
                <w:szCs w:val="21"/>
              </w:rPr>
            </w:pPr>
            <w:r>
              <w:rPr>
                <w:rFonts w:hint="eastAsia" w:ascii="宋体" w:hAnsi="宋体" w:eastAsia="宋体" w:cs="宋体"/>
                <w:kern w:val="0"/>
                <w:szCs w:val="21"/>
              </w:rPr>
              <w:t>　</w:t>
            </w:r>
          </w:p>
          <w:p w14:paraId="5A926901">
            <w:pPr>
              <w:widowControl w:val="0"/>
              <w:jc w:val="center"/>
              <w:rPr>
                <w:rFonts w:ascii="宋体" w:hAnsi="宋体" w:eastAsia="宋体" w:cs="宋体"/>
                <w:kern w:val="0"/>
                <w:szCs w:val="21"/>
              </w:rPr>
            </w:pPr>
            <w:r>
              <w:rPr>
                <w:rFonts w:hint="eastAsia" w:ascii="宋体" w:hAnsi="宋体" w:eastAsia="宋体" w:cs="宋体"/>
                <w:kern w:val="0"/>
                <w:szCs w:val="21"/>
              </w:rPr>
              <w:t>　</w:t>
            </w:r>
          </w:p>
          <w:p w14:paraId="49AA6044">
            <w:pPr>
              <w:widowControl w:val="0"/>
              <w:jc w:val="center"/>
              <w:rPr>
                <w:rFonts w:ascii="宋体" w:hAnsi="宋体" w:eastAsia="宋体" w:cs="宋体"/>
                <w:kern w:val="0"/>
                <w:szCs w:val="21"/>
              </w:rPr>
            </w:pPr>
            <w:r>
              <w:rPr>
                <w:rFonts w:hint="eastAsia" w:ascii="宋体" w:hAnsi="宋体" w:eastAsia="宋体" w:cs="宋体"/>
                <w:kern w:val="0"/>
                <w:szCs w:val="21"/>
              </w:rPr>
              <w:t>　</w:t>
            </w:r>
          </w:p>
          <w:p w14:paraId="5FFC1BF1">
            <w:pPr>
              <w:widowControl w:val="0"/>
              <w:jc w:val="center"/>
              <w:rPr>
                <w:rFonts w:ascii="宋体" w:hAnsi="宋体" w:eastAsia="宋体" w:cs="宋体"/>
                <w:kern w:val="0"/>
                <w:szCs w:val="21"/>
              </w:rPr>
            </w:pPr>
            <w:r>
              <w:rPr>
                <w:rFonts w:hint="eastAsia" w:ascii="宋体" w:hAnsi="宋体" w:eastAsia="宋体" w:cs="宋体"/>
                <w:kern w:val="0"/>
                <w:szCs w:val="21"/>
              </w:rPr>
              <w:t>　</w:t>
            </w:r>
          </w:p>
          <w:p w14:paraId="1ABB321A">
            <w:pPr>
              <w:widowControl w:val="0"/>
              <w:jc w:val="center"/>
              <w:rPr>
                <w:rFonts w:ascii="宋体" w:hAnsi="宋体" w:eastAsia="宋体" w:cs="宋体"/>
                <w:kern w:val="0"/>
                <w:szCs w:val="21"/>
              </w:rPr>
            </w:pPr>
            <w:r>
              <w:rPr>
                <w:rFonts w:hint="eastAsia" w:ascii="宋体" w:hAnsi="宋体" w:eastAsia="宋体" w:cs="宋体"/>
                <w:kern w:val="0"/>
                <w:szCs w:val="21"/>
              </w:rPr>
              <w:t>　</w:t>
            </w:r>
          </w:p>
        </w:tc>
        <w:tc>
          <w:tcPr>
            <w:tcW w:w="1188" w:type="dxa"/>
            <w:tcBorders>
              <w:top w:val="nil"/>
              <w:left w:val="nil"/>
              <w:bottom w:val="single" w:color="auto" w:sz="4" w:space="0"/>
              <w:right w:val="single" w:color="auto" w:sz="4" w:space="0"/>
            </w:tcBorders>
            <w:shd w:val="clear" w:color="auto" w:fill="auto"/>
            <w:vAlign w:val="center"/>
          </w:tcPr>
          <w:p w14:paraId="6E0A768A">
            <w:pPr>
              <w:widowControl w:val="0"/>
              <w:jc w:val="center"/>
              <w:rPr>
                <w:rFonts w:ascii="宋体" w:hAnsi="宋体" w:eastAsia="宋体" w:cs="宋体"/>
                <w:kern w:val="0"/>
                <w:szCs w:val="21"/>
              </w:rPr>
            </w:pPr>
            <w:r>
              <w:rPr>
                <w:rFonts w:hint="eastAsia" w:ascii="宋体" w:hAnsi="宋体" w:eastAsia="宋体" w:cs="宋体"/>
                <w:kern w:val="0"/>
                <w:szCs w:val="21"/>
              </w:rPr>
              <w:t>常收村</w:t>
            </w:r>
          </w:p>
        </w:tc>
        <w:tc>
          <w:tcPr>
            <w:tcW w:w="1203" w:type="dxa"/>
            <w:tcBorders>
              <w:top w:val="nil"/>
              <w:left w:val="nil"/>
              <w:bottom w:val="single" w:color="auto" w:sz="4" w:space="0"/>
              <w:right w:val="single" w:color="auto" w:sz="4" w:space="0"/>
            </w:tcBorders>
            <w:shd w:val="clear" w:color="auto" w:fill="auto"/>
            <w:vAlign w:val="center"/>
          </w:tcPr>
          <w:p w14:paraId="67498401">
            <w:pPr>
              <w:widowControl w:val="0"/>
              <w:jc w:val="center"/>
              <w:rPr>
                <w:rFonts w:ascii="宋体" w:hAnsi="宋体" w:eastAsia="宋体" w:cs="宋体"/>
                <w:kern w:val="0"/>
                <w:szCs w:val="21"/>
              </w:rPr>
            </w:pPr>
            <w:r>
              <w:rPr>
                <w:rFonts w:hint="eastAsia" w:ascii="宋体" w:hAnsi="宋体" w:eastAsia="宋体" w:cs="宋体"/>
                <w:kern w:val="0"/>
                <w:szCs w:val="21"/>
              </w:rPr>
              <w:t>39.2</w:t>
            </w:r>
          </w:p>
        </w:tc>
        <w:tc>
          <w:tcPr>
            <w:tcW w:w="718" w:type="dxa"/>
            <w:tcBorders>
              <w:top w:val="nil"/>
              <w:left w:val="nil"/>
              <w:bottom w:val="single" w:color="auto" w:sz="4" w:space="0"/>
              <w:right w:val="single" w:color="auto" w:sz="4" w:space="0"/>
            </w:tcBorders>
            <w:shd w:val="clear" w:color="auto" w:fill="auto"/>
            <w:vAlign w:val="center"/>
          </w:tcPr>
          <w:p w14:paraId="1681C9DA">
            <w:pPr>
              <w:widowControl w:val="0"/>
              <w:jc w:val="center"/>
              <w:rPr>
                <w:rFonts w:ascii="宋体" w:hAnsi="宋体" w:eastAsia="宋体" w:cs="宋体"/>
                <w:kern w:val="0"/>
                <w:szCs w:val="21"/>
              </w:rPr>
            </w:pPr>
            <w:r>
              <w:rPr>
                <w:rFonts w:hint="eastAsia" w:ascii="宋体" w:hAnsi="宋体" w:eastAsia="宋体" w:cs="宋体"/>
                <w:kern w:val="0"/>
                <w:szCs w:val="21"/>
              </w:rPr>
              <w:t>3202</w:t>
            </w:r>
          </w:p>
        </w:tc>
        <w:tc>
          <w:tcPr>
            <w:tcW w:w="718" w:type="dxa"/>
            <w:tcBorders>
              <w:top w:val="nil"/>
              <w:left w:val="nil"/>
              <w:bottom w:val="single" w:color="auto" w:sz="4" w:space="0"/>
              <w:right w:val="single" w:color="auto" w:sz="4" w:space="0"/>
            </w:tcBorders>
            <w:shd w:val="clear" w:color="auto" w:fill="auto"/>
            <w:vAlign w:val="center"/>
          </w:tcPr>
          <w:p w14:paraId="26D583CF">
            <w:pPr>
              <w:widowControl w:val="0"/>
              <w:jc w:val="center"/>
              <w:rPr>
                <w:rFonts w:ascii="宋体" w:hAnsi="宋体" w:eastAsia="宋体" w:cs="宋体"/>
                <w:kern w:val="0"/>
                <w:szCs w:val="21"/>
              </w:rPr>
            </w:pPr>
            <w:r>
              <w:rPr>
                <w:rFonts w:hint="eastAsia" w:ascii="宋体" w:hAnsi="宋体" w:eastAsia="宋体" w:cs="宋体"/>
                <w:kern w:val="0"/>
                <w:szCs w:val="21"/>
              </w:rPr>
              <w:t>3900</w:t>
            </w:r>
          </w:p>
        </w:tc>
        <w:tc>
          <w:tcPr>
            <w:tcW w:w="2779" w:type="dxa"/>
            <w:tcBorders>
              <w:top w:val="nil"/>
              <w:left w:val="nil"/>
              <w:bottom w:val="single" w:color="auto" w:sz="4" w:space="0"/>
              <w:right w:val="single" w:color="auto" w:sz="4" w:space="0"/>
            </w:tcBorders>
            <w:shd w:val="clear" w:color="auto" w:fill="auto"/>
            <w:vAlign w:val="center"/>
          </w:tcPr>
          <w:p w14:paraId="3E24BD8E">
            <w:pPr>
              <w:widowControl w:val="0"/>
              <w:jc w:val="center"/>
              <w:rPr>
                <w:rFonts w:ascii="宋体" w:hAnsi="宋体" w:eastAsia="宋体" w:cs="宋体"/>
                <w:kern w:val="0"/>
                <w:szCs w:val="21"/>
              </w:rPr>
            </w:pPr>
            <w:r>
              <w:rPr>
                <w:rFonts w:hint="eastAsia" w:ascii="宋体" w:hAnsi="宋体" w:eastAsia="宋体" w:cs="宋体"/>
                <w:kern w:val="0"/>
                <w:szCs w:val="21"/>
              </w:rPr>
              <w:t>镇区所在行政村，主要以城镇配套服务设施为主</w:t>
            </w:r>
          </w:p>
        </w:tc>
      </w:tr>
      <w:tr w14:paraId="256A3D7B">
        <w:tblPrEx>
          <w:tblCellMar>
            <w:top w:w="0" w:type="dxa"/>
            <w:left w:w="108" w:type="dxa"/>
            <w:bottom w:w="0" w:type="dxa"/>
            <w:right w:w="108" w:type="dxa"/>
          </w:tblCellMar>
        </w:tblPrEx>
        <w:trPr>
          <w:trHeight w:val="51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0B280145">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A838D81">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726945CD">
            <w:pPr>
              <w:widowControl w:val="0"/>
              <w:jc w:val="center"/>
              <w:rPr>
                <w:rFonts w:ascii="宋体" w:hAnsi="宋体" w:eastAsia="宋体" w:cs="宋体"/>
                <w:kern w:val="0"/>
                <w:szCs w:val="21"/>
              </w:rPr>
            </w:pPr>
            <w:r>
              <w:rPr>
                <w:rFonts w:hint="eastAsia" w:ascii="宋体" w:hAnsi="宋体" w:eastAsia="宋体" w:cs="宋体"/>
                <w:kern w:val="0"/>
                <w:szCs w:val="21"/>
              </w:rPr>
              <w:t>泉山口村</w:t>
            </w:r>
          </w:p>
        </w:tc>
        <w:tc>
          <w:tcPr>
            <w:tcW w:w="1203" w:type="dxa"/>
            <w:tcBorders>
              <w:top w:val="nil"/>
              <w:left w:val="nil"/>
              <w:bottom w:val="single" w:color="auto" w:sz="4" w:space="0"/>
              <w:right w:val="single" w:color="auto" w:sz="4" w:space="0"/>
            </w:tcBorders>
            <w:shd w:val="clear" w:color="auto" w:fill="auto"/>
            <w:vAlign w:val="center"/>
          </w:tcPr>
          <w:p w14:paraId="0AA0D359">
            <w:pPr>
              <w:widowControl w:val="0"/>
              <w:jc w:val="center"/>
              <w:rPr>
                <w:rFonts w:ascii="宋体" w:hAnsi="宋体" w:eastAsia="宋体" w:cs="宋体"/>
                <w:kern w:val="0"/>
                <w:szCs w:val="21"/>
              </w:rPr>
            </w:pPr>
            <w:r>
              <w:rPr>
                <w:rFonts w:hint="eastAsia" w:ascii="宋体" w:hAnsi="宋体" w:eastAsia="宋体" w:cs="宋体"/>
                <w:kern w:val="0"/>
                <w:szCs w:val="21"/>
              </w:rPr>
              <w:t>27</w:t>
            </w:r>
          </w:p>
        </w:tc>
        <w:tc>
          <w:tcPr>
            <w:tcW w:w="718" w:type="dxa"/>
            <w:tcBorders>
              <w:top w:val="nil"/>
              <w:left w:val="nil"/>
              <w:bottom w:val="single" w:color="auto" w:sz="4" w:space="0"/>
              <w:right w:val="single" w:color="auto" w:sz="4" w:space="0"/>
            </w:tcBorders>
            <w:shd w:val="clear" w:color="auto" w:fill="auto"/>
            <w:vAlign w:val="center"/>
          </w:tcPr>
          <w:p w14:paraId="77DFF52C">
            <w:pPr>
              <w:widowControl w:val="0"/>
              <w:jc w:val="center"/>
              <w:rPr>
                <w:rFonts w:ascii="宋体" w:hAnsi="宋体" w:eastAsia="宋体" w:cs="宋体"/>
                <w:kern w:val="0"/>
                <w:szCs w:val="21"/>
              </w:rPr>
            </w:pPr>
            <w:r>
              <w:rPr>
                <w:rFonts w:hint="eastAsia" w:ascii="宋体" w:hAnsi="宋体" w:eastAsia="宋体" w:cs="宋体"/>
                <w:kern w:val="0"/>
                <w:szCs w:val="21"/>
              </w:rPr>
              <w:t>2929</w:t>
            </w:r>
          </w:p>
        </w:tc>
        <w:tc>
          <w:tcPr>
            <w:tcW w:w="718" w:type="dxa"/>
            <w:tcBorders>
              <w:top w:val="nil"/>
              <w:left w:val="nil"/>
              <w:bottom w:val="single" w:color="auto" w:sz="4" w:space="0"/>
              <w:right w:val="single" w:color="auto" w:sz="4" w:space="0"/>
            </w:tcBorders>
            <w:shd w:val="clear" w:color="auto" w:fill="auto"/>
            <w:vAlign w:val="center"/>
          </w:tcPr>
          <w:p w14:paraId="3DE40E6A">
            <w:pPr>
              <w:widowControl w:val="0"/>
              <w:jc w:val="center"/>
              <w:rPr>
                <w:rFonts w:ascii="宋体" w:hAnsi="宋体" w:eastAsia="宋体" w:cs="宋体"/>
                <w:kern w:val="0"/>
                <w:szCs w:val="21"/>
              </w:rPr>
            </w:pPr>
            <w:r>
              <w:rPr>
                <w:rFonts w:hint="eastAsia" w:ascii="宋体" w:hAnsi="宋体" w:eastAsia="宋体" w:cs="宋体"/>
                <w:kern w:val="0"/>
                <w:szCs w:val="21"/>
              </w:rPr>
              <w:t>3600</w:t>
            </w:r>
          </w:p>
        </w:tc>
        <w:tc>
          <w:tcPr>
            <w:tcW w:w="2779" w:type="dxa"/>
            <w:tcBorders>
              <w:top w:val="nil"/>
              <w:left w:val="nil"/>
              <w:bottom w:val="single" w:color="auto" w:sz="4" w:space="0"/>
              <w:right w:val="single" w:color="auto" w:sz="4" w:space="0"/>
            </w:tcBorders>
            <w:shd w:val="clear" w:color="auto" w:fill="auto"/>
            <w:vAlign w:val="center"/>
          </w:tcPr>
          <w:p w14:paraId="59595103">
            <w:pPr>
              <w:widowControl w:val="0"/>
              <w:jc w:val="center"/>
              <w:rPr>
                <w:rFonts w:ascii="宋体" w:hAnsi="宋体" w:eastAsia="宋体" w:cs="宋体"/>
                <w:kern w:val="0"/>
                <w:szCs w:val="21"/>
              </w:rPr>
            </w:pPr>
            <w:r>
              <w:rPr>
                <w:rFonts w:hint="eastAsia" w:ascii="宋体" w:hAnsi="宋体" w:eastAsia="宋体" w:cs="宋体"/>
                <w:kern w:val="0"/>
                <w:szCs w:val="21"/>
              </w:rPr>
              <w:t>以有机蔬菜种植为主，畜牧业为辅的生态循环农业</w:t>
            </w:r>
          </w:p>
        </w:tc>
      </w:tr>
      <w:tr w14:paraId="16F6D334">
        <w:tblPrEx>
          <w:tblCellMar>
            <w:top w:w="0" w:type="dxa"/>
            <w:left w:w="108" w:type="dxa"/>
            <w:bottom w:w="0" w:type="dxa"/>
            <w:right w:w="108" w:type="dxa"/>
          </w:tblCellMar>
        </w:tblPrEx>
        <w:trPr>
          <w:trHeight w:val="102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A3C7A5D">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D7A3F32">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AF22097">
            <w:pPr>
              <w:widowControl w:val="0"/>
              <w:jc w:val="center"/>
              <w:rPr>
                <w:rFonts w:ascii="宋体" w:hAnsi="宋体" w:eastAsia="宋体" w:cs="宋体"/>
                <w:kern w:val="0"/>
                <w:szCs w:val="21"/>
              </w:rPr>
            </w:pPr>
            <w:r>
              <w:rPr>
                <w:rFonts w:hint="eastAsia" w:ascii="宋体" w:hAnsi="宋体" w:eastAsia="宋体" w:cs="宋体"/>
                <w:kern w:val="0"/>
                <w:szCs w:val="21"/>
              </w:rPr>
              <w:t>桃花尖村</w:t>
            </w:r>
          </w:p>
        </w:tc>
        <w:tc>
          <w:tcPr>
            <w:tcW w:w="1203" w:type="dxa"/>
            <w:tcBorders>
              <w:top w:val="nil"/>
              <w:left w:val="nil"/>
              <w:bottom w:val="single" w:color="auto" w:sz="4" w:space="0"/>
              <w:right w:val="single" w:color="auto" w:sz="4" w:space="0"/>
            </w:tcBorders>
            <w:shd w:val="clear" w:color="auto" w:fill="auto"/>
            <w:vAlign w:val="center"/>
          </w:tcPr>
          <w:p w14:paraId="08F30CE7">
            <w:pPr>
              <w:widowControl w:val="0"/>
              <w:jc w:val="center"/>
              <w:rPr>
                <w:rFonts w:ascii="宋体" w:hAnsi="宋体" w:eastAsia="宋体" w:cs="宋体"/>
                <w:kern w:val="0"/>
                <w:szCs w:val="21"/>
              </w:rPr>
            </w:pPr>
            <w:r>
              <w:rPr>
                <w:rFonts w:hint="eastAsia" w:ascii="宋体" w:hAnsi="宋体" w:eastAsia="宋体" w:cs="宋体"/>
                <w:kern w:val="0"/>
                <w:szCs w:val="21"/>
              </w:rPr>
              <w:t>33</w:t>
            </w:r>
          </w:p>
        </w:tc>
        <w:tc>
          <w:tcPr>
            <w:tcW w:w="718" w:type="dxa"/>
            <w:tcBorders>
              <w:top w:val="nil"/>
              <w:left w:val="nil"/>
              <w:bottom w:val="single" w:color="auto" w:sz="4" w:space="0"/>
              <w:right w:val="single" w:color="auto" w:sz="4" w:space="0"/>
            </w:tcBorders>
            <w:shd w:val="clear" w:color="auto" w:fill="auto"/>
            <w:vAlign w:val="center"/>
          </w:tcPr>
          <w:p w14:paraId="0CACF76C">
            <w:pPr>
              <w:widowControl w:val="0"/>
              <w:jc w:val="center"/>
              <w:rPr>
                <w:rFonts w:ascii="宋体" w:hAnsi="宋体" w:eastAsia="宋体" w:cs="宋体"/>
                <w:kern w:val="0"/>
                <w:szCs w:val="21"/>
              </w:rPr>
            </w:pPr>
            <w:r>
              <w:rPr>
                <w:rFonts w:hint="eastAsia" w:ascii="宋体" w:hAnsi="宋体" w:eastAsia="宋体" w:cs="宋体"/>
                <w:kern w:val="0"/>
                <w:szCs w:val="21"/>
              </w:rPr>
              <w:t>3667</w:t>
            </w:r>
          </w:p>
        </w:tc>
        <w:tc>
          <w:tcPr>
            <w:tcW w:w="718" w:type="dxa"/>
            <w:tcBorders>
              <w:top w:val="nil"/>
              <w:left w:val="nil"/>
              <w:bottom w:val="single" w:color="auto" w:sz="4" w:space="0"/>
              <w:right w:val="single" w:color="auto" w:sz="4" w:space="0"/>
            </w:tcBorders>
            <w:shd w:val="clear" w:color="auto" w:fill="auto"/>
            <w:vAlign w:val="center"/>
          </w:tcPr>
          <w:p w14:paraId="59CECAA9">
            <w:pPr>
              <w:widowControl w:val="0"/>
              <w:jc w:val="center"/>
              <w:rPr>
                <w:rFonts w:ascii="宋体" w:hAnsi="宋体" w:eastAsia="宋体" w:cs="宋体"/>
                <w:kern w:val="0"/>
                <w:szCs w:val="21"/>
              </w:rPr>
            </w:pPr>
            <w:r>
              <w:rPr>
                <w:rFonts w:hint="eastAsia" w:ascii="宋体" w:hAnsi="宋体" w:eastAsia="宋体" w:cs="宋体"/>
                <w:kern w:val="0"/>
                <w:szCs w:val="21"/>
              </w:rPr>
              <w:t>4400</w:t>
            </w:r>
          </w:p>
        </w:tc>
        <w:tc>
          <w:tcPr>
            <w:tcW w:w="2779" w:type="dxa"/>
            <w:tcBorders>
              <w:top w:val="nil"/>
              <w:left w:val="nil"/>
              <w:bottom w:val="single" w:color="auto" w:sz="4" w:space="0"/>
              <w:right w:val="single" w:color="auto" w:sz="4" w:space="0"/>
            </w:tcBorders>
            <w:shd w:val="clear" w:color="auto" w:fill="auto"/>
            <w:vAlign w:val="center"/>
          </w:tcPr>
          <w:p w14:paraId="1E713FFF">
            <w:pPr>
              <w:widowControl w:val="0"/>
              <w:jc w:val="center"/>
              <w:rPr>
                <w:rFonts w:ascii="宋体" w:hAnsi="宋体" w:eastAsia="宋体" w:cs="宋体"/>
                <w:kern w:val="0"/>
                <w:szCs w:val="21"/>
              </w:rPr>
            </w:pPr>
            <w:r>
              <w:rPr>
                <w:rFonts w:hint="eastAsia" w:ascii="宋体" w:hAnsi="宋体" w:eastAsia="宋体" w:cs="宋体"/>
                <w:kern w:val="0"/>
                <w:szCs w:val="21"/>
              </w:rPr>
              <w:t>打造省级红豆杉自然保护区，同时结合自然条件，发展部分猕猴桃、水蜜桃、油茶等特色林果经济</w:t>
            </w:r>
          </w:p>
        </w:tc>
      </w:tr>
      <w:tr w14:paraId="6D0F3944">
        <w:tblPrEx>
          <w:tblCellMar>
            <w:top w:w="0" w:type="dxa"/>
            <w:left w:w="108" w:type="dxa"/>
            <w:bottom w:w="0" w:type="dxa"/>
            <w:right w:w="108" w:type="dxa"/>
          </w:tblCellMar>
        </w:tblPrEx>
        <w:trPr>
          <w:trHeight w:val="28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AB5A527">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78B2CECA">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99414AA">
            <w:pPr>
              <w:widowControl w:val="0"/>
              <w:jc w:val="center"/>
              <w:rPr>
                <w:rFonts w:ascii="宋体" w:hAnsi="宋体" w:eastAsia="宋体" w:cs="宋体"/>
                <w:kern w:val="0"/>
                <w:szCs w:val="21"/>
              </w:rPr>
            </w:pPr>
            <w:r>
              <w:rPr>
                <w:rFonts w:hint="eastAsia" w:ascii="宋体" w:hAnsi="宋体" w:eastAsia="宋体" w:cs="宋体"/>
                <w:kern w:val="0"/>
                <w:szCs w:val="21"/>
              </w:rPr>
              <w:t>马安头村</w:t>
            </w:r>
          </w:p>
        </w:tc>
        <w:tc>
          <w:tcPr>
            <w:tcW w:w="1203" w:type="dxa"/>
            <w:tcBorders>
              <w:top w:val="nil"/>
              <w:left w:val="nil"/>
              <w:bottom w:val="single" w:color="auto" w:sz="4" w:space="0"/>
              <w:right w:val="single" w:color="auto" w:sz="4" w:space="0"/>
            </w:tcBorders>
            <w:shd w:val="clear" w:color="auto" w:fill="auto"/>
            <w:vAlign w:val="center"/>
          </w:tcPr>
          <w:p w14:paraId="6BC3A574">
            <w:pPr>
              <w:widowControl w:val="0"/>
              <w:jc w:val="center"/>
              <w:rPr>
                <w:rFonts w:ascii="宋体" w:hAnsi="宋体" w:eastAsia="宋体" w:cs="宋体"/>
                <w:kern w:val="0"/>
                <w:szCs w:val="21"/>
              </w:rPr>
            </w:pPr>
            <w:r>
              <w:rPr>
                <w:rFonts w:hint="eastAsia" w:ascii="宋体" w:hAnsi="宋体" w:eastAsia="宋体" w:cs="宋体"/>
                <w:kern w:val="0"/>
                <w:szCs w:val="21"/>
              </w:rPr>
              <w:t>23.2</w:t>
            </w:r>
          </w:p>
        </w:tc>
        <w:tc>
          <w:tcPr>
            <w:tcW w:w="718" w:type="dxa"/>
            <w:tcBorders>
              <w:top w:val="nil"/>
              <w:left w:val="nil"/>
              <w:bottom w:val="single" w:color="auto" w:sz="4" w:space="0"/>
              <w:right w:val="single" w:color="auto" w:sz="4" w:space="0"/>
            </w:tcBorders>
            <w:shd w:val="clear" w:color="auto" w:fill="auto"/>
            <w:vAlign w:val="center"/>
          </w:tcPr>
          <w:p w14:paraId="2EAD894E">
            <w:pPr>
              <w:widowControl w:val="0"/>
              <w:jc w:val="center"/>
              <w:rPr>
                <w:rFonts w:ascii="宋体" w:hAnsi="宋体" w:eastAsia="宋体" w:cs="宋体"/>
                <w:kern w:val="0"/>
                <w:szCs w:val="21"/>
              </w:rPr>
            </w:pPr>
            <w:r>
              <w:rPr>
                <w:rFonts w:hint="eastAsia" w:ascii="宋体" w:hAnsi="宋体" w:eastAsia="宋体" w:cs="宋体"/>
                <w:kern w:val="0"/>
                <w:szCs w:val="21"/>
              </w:rPr>
              <w:t>2556</w:t>
            </w:r>
          </w:p>
        </w:tc>
        <w:tc>
          <w:tcPr>
            <w:tcW w:w="718" w:type="dxa"/>
            <w:tcBorders>
              <w:top w:val="nil"/>
              <w:left w:val="nil"/>
              <w:bottom w:val="single" w:color="auto" w:sz="4" w:space="0"/>
              <w:right w:val="single" w:color="auto" w:sz="4" w:space="0"/>
            </w:tcBorders>
            <w:shd w:val="clear" w:color="auto" w:fill="auto"/>
            <w:vAlign w:val="center"/>
          </w:tcPr>
          <w:p w14:paraId="40161C47">
            <w:pPr>
              <w:widowControl w:val="0"/>
              <w:jc w:val="center"/>
              <w:rPr>
                <w:rFonts w:ascii="宋体" w:hAnsi="宋体" w:eastAsia="宋体" w:cs="宋体"/>
                <w:kern w:val="0"/>
                <w:szCs w:val="21"/>
              </w:rPr>
            </w:pPr>
            <w:r>
              <w:rPr>
                <w:rFonts w:hint="eastAsia" w:ascii="宋体" w:hAnsi="宋体" w:eastAsia="宋体" w:cs="宋体"/>
                <w:kern w:val="0"/>
                <w:szCs w:val="21"/>
              </w:rPr>
              <w:t>3100</w:t>
            </w:r>
          </w:p>
        </w:tc>
        <w:tc>
          <w:tcPr>
            <w:tcW w:w="2779" w:type="dxa"/>
            <w:tcBorders>
              <w:top w:val="nil"/>
              <w:left w:val="nil"/>
              <w:bottom w:val="single" w:color="auto" w:sz="4" w:space="0"/>
              <w:right w:val="single" w:color="auto" w:sz="4" w:space="0"/>
            </w:tcBorders>
            <w:shd w:val="clear" w:color="auto" w:fill="auto"/>
            <w:vAlign w:val="center"/>
          </w:tcPr>
          <w:p w14:paraId="1787B234">
            <w:pPr>
              <w:widowControl w:val="0"/>
              <w:jc w:val="center"/>
              <w:rPr>
                <w:rFonts w:ascii="宋体" w:hAnsi="宋体" w:eastAsia="宋体" w:cs="宋体"/>
                <w:kern w:val="0"/>
                <w:szCs w:val="21"/>
              </w:rPr>
            </w:pPr>
            <w:r>
              <w:rPr>
                <w:rFonts w:hint="eastAsia" w:ascii="宋体" w:hAnsi="宋体" w:eastAsia="宋体" w:cs="宋体"/>
                <w:kern w:val="0"/>
                <w:szCs w:val="21"/>
              </w:rPr>
              <w:t>现代农产品种植与培育</w:t>
            </w:r>
          </w:p>
        </w:tc>
      </w:tr>
      <w:tr w14:paraId="151A3768">
        <w:tblPrEx>
          <w:tblCellMar>
            <w:top w:w="0" w:type="dxa"/>
            <w:left w:w="108" w:type="dxa"/>
            <w:bottom w:w="0" w:type="dxa"/>
            <w:right w:w="108" w:type="dxa"/>
          </w:tblCellMar>
        </w:tblPrEx>
        <w:trPr>
          <w:trHeight w:val="1020"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44C8E304">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2AF3C69">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6292CE08">
            <w:pPr>
              <w:widowControl w:val="0"/>
              <w:jc w:val="center"/>
              <w:rPr>
                <w:rFonts w:ascii="宋体" w:hAnsi="宋体" w:eastAsia="宋体" w:cs="宋体"/>
                <w:kern w:val="0"/>
                <w:szCs w:val="21"/>
              </w:rPr>
            </w:pPr>
            <w:r>
              <w:rPr>
                <w:rFonts w:hint="eastAsia" w:ascii="宋体" w:hAnsi="宋体" w:eastAsia="宋体" w:cs="宋体"/>
                <w:kern w:val="0"/>
                <w:szCs w:val="21"/>
              </w:rPr>
              <w:t>大幕村</w:t>
            </w:r>
          </w:p>
        </w:tc>
        <w:tc>
          <w:tcPr>
            <w:tcW w:w="1203" w:type="dxa"/>
            <w:tcBorders>
              <w:top w:val="nil"/>
              <w:left w:val="nil"/>
              <w:bottom w:val="single" w:color="auto" w:sz="4" w:space="0"/>
              <w:right w:val="single" w:color="auto" w:sz="4" w:space="0"/>
            </w:tcBorders>
            <w:shd w:val="clear" w:color="auto" w:fill="auto"/>
            <w:vAlign w:val="center"/>
          </w:tcPr>
          <w:p w14:paraId="79E55A30">
            <w:pPr>
              <w:widowControl w:val="0"/>
              <w:jc w:val="center"/>
              <w:rPr>
                <w:rFonts w:ascii="宋体" w:hAnsi="宋体" w:eastAsia="宋体" w:cs="宋体"/>
                <w:kern w:val="0"/>
                <w:szCs w:val="21"/>
              </w:rPr>
            </w:pPr>
            <w:r>
              <w:rPr>
                <w:rFonts w:hint="eastAsia" w:ascii="宋体" w:hAnsi="宋体" w:eastAsia="宋体" w:cs="宋体"/>
                <w:kern w:val="0"/>
                <w:szCs w:val="21"/>
              </w:rPr>
              <w:t>19.5</w:t>
            </w:r>
          </w:p>
        </w:tc>
        <w:tc>
          <w:tcPr>
            <w:tcW w:w="718" w:type="dxa"/>
            <w:tcBorders>
              <w:top w:val="nil"/>
              <w:left w:val="nil"/>
              <w:bottom w:val="single" w:color="auto" w:sz="4" w:space="0"/>
              <w:right w:val="single" w:color="auto" w:sz="4" w:space="0"/>
            </w:tcBorders>
            <w:shd w:val="clear" w:color="auto" w:fill="auto"/>
            <w:vAlign w:val="center"/>
          </w:tcPr>
          <w:p w14:paraId="0C20E9C6">
            <w:pPr>
              <w:widowControl w:val="0"/>
              <w:jc w:val="center"/>
              <w:rPr>
                <w:rFonts w:ascii="宋体" w:hAnsi="宋体" w:eastAsia="宋体" w:cs="宋体"/>
                <w:kern w:val="0"/>
                <w:szCs w:val="21"/>
              </w:rPr>
            </w:pPr>
            <w:r>
              <w:rPr>
                <w:rFonts w:hint="eastAsia" w:ascii="宋体" w:hAnsi="宋体" w:eastAsia="宋体" w:cs="宋体"/>
                <w:kern w:val="0"/>
                <w:szCs w:val="21"/>
              </w:rPr>
              <w:t>2126</w:t>
            </w:r>
          </w:p>
        </w:tc>
        <w:tc>
          <w:tcPr>
            <w:tcW w:w="718" w:type="dxa"/>
            <w:tcBorders>
              <w:top w:val="nil"/>
              <w:left w:val="nil"/>
              <w:bottom w:val="single" w:color="auto" w:sz="4" w:space="0"/>
              <w:right w:val="single" w:color="auto" w:sz="4" w:space="0"/>
            </w:tcBorders>
            <w:shd w:val="clear" w:color="auto" w:fill="auto"/>
            <w:vAlign w:val="center"/>
          </w:tcPr>
          <w:p w14:paraId="3081CED5">
            <w:pPr>
              <w:widowControl w:val="0"/>
              <w:jc w:val="center"/>
              <w:rPr>
                <w:rFonts w:ascii="宋体" w:hAnsi="宋体" w:eastAsia="宋体" w:cs="宋体"/>
                <w:kern w:val="0"/>
                <w:szCs w:val="21"/>
              </w:rPr>
            </w:pPr>
            <w:r>
              <w:rPr>
                <w:rFonts w:hint="eastAsia" w:ascii="宋体" w:hAnsi="宋体" w:eastAsia="宋体" w:cs="宋体"/>
                <w:kern w:val="0"/>
                <w:szCs w:val="21"/>
              </w:rPr>
              <w:t>2600</w:t>
            </w:r>
          </w:p>
        </w:tc>
        <w:tc>
          <w:tcPr>
            <w:tcW w:w="2779" w:type="dxa"/>
            <w:tcBorders>
              <w:top w:val="nil"/>
              <w:left w:val="nil"/>
              <w:bottom w:val="single" w:color="auto" w:sz="4" w:space="0"/>
              <w:right w:val="single" w:color="auto" w:sz="4" w:space="0"/>
            </w:tcBorders>
            <w:shd w:val="clear" w:color="auto" w:fill="auto"/>
            <w:vAlign w:val="center"/>
          </w:tcPr>
          <w:p w14:paraId="3FEA0BFB">
            <w:pPr>
              <w:widowControl w:val="0"/>
              <w:jc w:val="center"/>
              <w:rPr>
                <w:rFonts w:ascii="宋体" w:hAnsi="宋体" w:eastAsia="宋体" w:cs="宋体"/>
                <w:kern w:val="0"/>
                <w:szCs w:val="21"/>
              </w:rPr>
            </w:pPr>
            <w:r>
              <w:rPr>
                <w:rFonts w:hint="eastAsia" w:ascii="宋体" w:hAnsi="宋体" w:eastAsia="宋体" w:cs="宋体"/>
                <w:kern w:val="0"/>
                <w:szCs w:val="21"/>
              </w:rPr>
              <w:t>打造省级红豆杉自然保护区，同时结合自然条件，发展部分猕猴桃、水蜜桃、油茶等特色林果经济</w:t>
            </w:r>
          </w:p>
        </w:tc>
      </w:tr>
      <w:tr w14:paraId="4A57B8D4">
        <w:tblPrEx>
          <w:tblCellMar>
            <w:top w:w="0" w:type="dxa"/>
            <w:left w:w="108" w:type="dxa"/>
            <w:bottom w:w="0" w:type="dxa"/>
            <w:right w:w="108" w:type="dxa"/>
          </w:tblCellMar>
        </w:tblPrEx>
        <w:trPr>
          <w:trHeight w:val="76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786AF36F">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DE3299B">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1F1AB2BF">
            <w:pPr>
              <w:widowControl w:val="0"/>
              <w:jc w:val="center"/>
              <w:rPr>
                <w:rFonts w:ascii="宋体" w:hAnsi="宋体" w:eastAsia="宋体" w:cs="宋体"/>
                <w:kern w:val="0"/>
                <w:szCs w:val="21"/>
              </w:rPr>
            </w:pPr>
            <w:r>
              <w:rPr>
                <w:rFonts w:hint="eastAsia" w:ascii="宋体" w:hAnsi="宋体" w:eastAsia="宋体" w:cs="宋体"/>
                <w:kern w:val="0"/>
                <w:szCs w:val="21"/>
              </w:rPr>
              <w:t>西山下村</w:t>
            </w:r>
          </w:p>
        </w:tc>
        <w:tc>
          <w:tcPr>
            <w:tcW w:w="1203" w:type="dxa"/>
            <w:tcBorders>
              <w:top w:val="nil"/>
              <w:left w:val="nil"/>
              <w:bottom w:val="single" w:color="auto" w:sz="4" w:space="0"/>
              <w:right w:val="single" w:color="auto" w:sz="4" w:space="0"/>
            </w:tcBorders>
            <w:shd w:val="clear" w:color="auto" w:fill="auto"/>
            <w:vAlign w:val="center"/>
          </w:tcPr>
          <w:p w14:paraId="6DC48378">
            <w:pPr>
              <w:widowControl w:val="0"/>
              <w:jc w:val="center"/>
              <w:rPr>
                <w:rFonts w:ascii="宋体" w:hAnsi="宋体" w:eastAsia="宋体" w:cs="宋体"/>
                <w:kern w:val="0"/>
                <w:szCs w:val="21"/>
              </w:rPr>
            </w:pPr>
            <w:r>
              <w:rPr>
                <w:rFonts w:hint="eastAsia" w:ascii="宋体" w:hAnsi="宋体" w:eastAsia="宋体" w:cs="宋体"/>
                <w:kern w:val="0"/>
                <w:szCs w:val="21"/>
              </w:rPr>
              <w:t>31.5</w:t>
            </w:r>
          </w:p>
        </w:tc>
        <w:tc>
          <w:tcPr>
            <w:tcW w:w="718" w:type="dxa"/>
            <w:tcBorders>
              <w:top w:val="nil"/>
              <w:left w:val="nil"/>
              <w:bottom w:val="single" w:color="auto" w:sz="4" w:space="0"/>
              <w:right w:val="single" w:color="auto" w:sz="4" w:space="0"/>
            </w:tcBorders>
            <w:shd w:val="clear" w:color="auto" w:fill="auto"/>
            <w:vAlign w:val="center"/>
          </w:tcPr>
          <w:p w14:paraId="3C09C749">
            <w:pPr>
              <w:widowControl w:val="0"/>
              <w:jc w:val="center"/>
              <w:rPr>
                <w:rFonts w:ascii="宋体" w:hAnsi="宋体" w:eastAsia="宋体" w:cs="宋体"/>
                <w:kern w:val="0"/>
                <w:szCs w:val="21"/>
              </w:rPr>
            </w:pPr>
            <w:r>
              <w:rPr>
                <w:rFonts w:hint="eastAsia" w:ascii="宋体" w:hAnsi="宋体" w:eastAsia="宋体" w:cs="宋体"/>
                <w:kern w:val="0"/>
                <w:szCs w:val="21"/>
              </w:rPr>
              <w:t>3498</w:t>
            </w:r>
          </w:p>
        </w:tc>
        <w:tc>
          <w:tcPr>
            <w:tcW w:w="718" w:type="dxa"/>
            <w:tcBorders>
              <w:top w:val="nil"/>
              <w:left w:val="nil"/>
              <w:bottom w:val="single" w:color="auto" w:sz="4" w:space="0"/>
              <w:right w:val="single" w:color="auto" w:sz="4" w:space="0"/>
            </w:tcBorders>
            <w:shd w:val="clear" w:color="auto" w:fill="auto"/>
            <w:vAlign w:val="center"/>
          </w:tcPr>
          <w:p w14:paraId="13C79E8B">
            <w:pPr>
              <w:widowControl w:val="0"/>
              <w:jc w:val="center"/>
              <w:rPr>
                <w:rFonts w:ascii="宋体" w:hAnsi="宋体" w:eastAsia="宋体" w:cs="宋体"/>
                <w:kern w:val="0"/>
                <w:szCs w:val="21"/>
              </w:rPr>
            </w:pPr>
            <w:r>
              <w:rPr>
                <w:rFonts w:hint="eastAsia" w:ascii="宋体" w:hAnsi="宋体" w:eastAsia="宋体" w:cs="宋体"/>
                <w:kern w:val="0"/>
                <w:szCs w:val="21"/>
              </w:rPr>
              <w:t>4200</w:t>
            </w:r>
          </w:p>
        </w:tc>
        <w:tc>
          <w:tcPr>
            <w:tcW w:w="2779" w:type="dxa"/>
            <w:tcBorders>
              <w:top w:val="nil"/>
              <w:left w:val="nil"/>
              <w:bottom w:val="single" w:color="auto" w:sz="4" w:space="0"/>
              <w:right w:val="single" w:color="auto" w:sz="4" w:space="0"/>
            </w:tcBorders>
            <w:shd w:val="clear" w:color="auto" w:fill="auto"/>
            <w:vAlign w:val="center"/>
          </w:tcPr>
          <w:p w14:paraId="73194BDD">
            <w:pPr>
              <w:widowControl w:val="0"/>
              <w:jc w:val="center"/>
              <w:rPr>
                <w:rFonts w:ascii="宋体" w:hAnsi="宋体" w:eastAsia="宋体" w:cs="宋体"/>
                <w:kern w:val="0"/>
                <w:szCs w:val="21"/>
              </w:rPr>
            </w:pPr>
            <w:r>
              <w:rPr>
                <w:rFonts w:hint="eastAsia" w:ascii="宋体" w:hAnsi="宋体" w:eastAsia="宋体" w:cs="宋体"/>
                <w:kern w:val="0"/>
                <w:szCs w:val="21"/>
              </w:rPr>
              <w:t>发展乡村田园旅游、森林休闲游、观花赏景游为主的特色旅游产业</w:t>
            </w:r>
          </w:p>
        </w:tc>
      </w:tr>
      <w:tr w14:paraId="7C1ED743">
        <w:tblPrEx>
          <w:tblCellMar>
            <w:top w:w="0" w:type="dxa"/>
            <w:left w:w="108" w:type="dxa"/>
            <w:bottom w:w="0" w:type="dxa"/>
            <w:right w:w="108" w:type="dxa"/>
          </w:tblCellMar>
        </w:tblPrEx>
        <w:trPr>
          <w:trHeight w:val="76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08203B6">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10C6F9DD">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564C763B">
            <w:pPr>
              <w:widowControl w:val="0"/>
              <w:jc w:val="center"/>
              <w:rPr>
                <w:rFonts w:ascii="宋体" w:hAnsi="宋体" w:eastAsia="宋体" w:cs="宋体"/>
                <w:kern w:val="0"/>
                <w:szCs w:val="21"/>
              </w:rPr>
            </w:pPr>
            <w:r>
              <w:rPr>
                <w:rFonts w:hint="eastAsia" w:ascii="宋体" w:hAnsi="宋体" w:eastAsia="宋体" w:cs="宋体"/>
                <w:kern w:val="0"/>
                <w:szCs w:val="21"/>
              </w:rPr>
              <w:t>石桥村</w:t>
            </w:r>
          </w:p>
        </w:tc>
        <w:tc>
          <w:tcPr>
            <w:tcW w:w="1203" w:type="dxa"/>
            <w:tcBorders>
              <w:top w:val="nil"/>
              <w:left w:val="nil"/>
              <w:bottom w:val="single" w:color="auto" w:sz="4" w:space="0"/>
              <w:right w:val="single" w:color="auto" w:sz="4" w:space="0"/>
            </w:tcBorders>
            <w:shd w:val="clear" w:color="auto" w:fill="auto"/>
            <w:vAlign w:val="center"/>
          </w:tcPr>
          <w:p w14:paraId="3481FEF3">
            <w:pPr>
              <w:widowControl w:val="0"/>
              <w:jc w:val="center"/>
              <w:rPr>
                <w:rFonts w:ascii="宋体" w:hAnsi="宋体" w:eastAsia="宋体" w:cs="宋体"/>
                <w:kern w:val="0"/>
                <w:szCs w:val="21"/>
              </w:rPr>
            </w:pPr>
            <w:r>
              <w:rPr>
                <w:rFonts w:hint="eastAsia" w:ascii="宋体" w:hAnsi="宋体" w:eastAsia="宋体" w:cs="宋体"/>
                <w:kern w:val="0"/>
                <w:szCs w:val="21"/>
              </w:rPr>
              <w:t>26.7</w:t>
            </w:r>
          </w:p>
        </w:tc>
        <w:tc>
          <w:tcPr>
            <w:tcW w:w="718" w:type="dxa"/>
            <w:tcBorders>
              <w:top w:val="nil"/>
              <w:left w:val="nil"/>
              <w:bottom w:val="single" w:color="auto" w:sz="4" w:space="0"/>
              <w:right w:val="single" w:color="auto" w:sz="4" w:space="0"/>
            </w:tcBorders>
            <w:shd w:val="clear" w:color="auto" w:fill="auto"/>
            <w:vAlign w:val="center"/>
          </w:tcPr>
          <w:p w14:paraId="1E0E1C3A">
            <w:pPr>
              <w:widowControl w:val="0"/>
              <w:jc w:val="center"/>
              <w:rPr>
                <w:rFonts w:ascii="宋体" w:hAnsi="宋体" w:eastAsia="宋体" w:cs="宋体"/>
                <w:kern w:val="0"/>
                <w:szCs w:val="21"/>
              </w:rPr>
            </w:pPr>
            <w:r>
              <w:rPr>
                <w:rFonts w:hint="eastAsia" w:ascii="宋体" w:hAnsi="宋体" w:eastAsia="宋体" w:cs="宋体"/>
                <w:kern w:val="0"/>
                <w:szCs w:val="21"/>
              </w:rPr>
              <w:t>2910</w:t>
            </w:r>
          </w:p>
        </w:tc>
        <w:tc>
          <w:tcPr>
            <w:tcW w:w="718" w:type="dxa"/>
            <w:tcBorders>
              <w:top w:val="nil"/>
              <w:left w:val="nil"/>
              <w:bottom w:val="single" w:color="auto" w:sz="4" w:space="0"/>
              <w:right w:val="single" w:color="auto" w:sz="4" w:space="0"/>
            </w:tcBorders>
            <w:shd w:val="clear" w:color="auto" w:fill="auto"/>
            <w:vAlign w:val="center"/>
          </w:tcPr>
          <w:p w14:paraId="578C9FE9">
            <w:pPr>
              <w:widowControl w:val="0"/>
              <w:jc w:val="center"/>
              <w:rPr>
                <w:rFonts w:ascii="宋体" w:hAnsi="宋体" w:eastAsia="宋体" w:cs="宋体"/>
                <w:kern w:val="0"/>
                <w:szCs w:val="21"/>
              </w:rPr>
            </w:pPr>
            <w:r>
              <w:rPr>
                <w:rFonts w:hint="eastAsia" w:ascii="宋体" w:hAnsi="宋体" w:eastAsia="宋体" w:cs="宋体"/>
                <w:kern w:val="0"/>
                <w:szCs w:val="21"/>
              </w:rPr>
              <w:t>3560</w:t>
            </w:r>
          </w:p>
        </w:tc>
        <w:tc>
          <w:tcPr>
            <w:tcW w:w="2779" w:type="dxa"/>
            <w:tcBorders>
              <w:top w:val="nil"/>
              <w:left w:val="nil"/>
              <w:bottom w:val="single" w:color="auto" w:sz="4" w:space="0"/>
              <w:right w:val="single" w:color="auto" w:sz="4" w:space="0"/>
            </w:tcBorders>
            <w:shd w:val="clear" w:color="auto" w:fill="auto"/>
            <w:vAlign w:val="center"/>
          </w:tcPr>
          <w:p w14:paraId="3ED4CB6E">
            <w:pPr>
              <w:widowControl w:val="0"/>
              <w:jc w:val="center"/>
              <w:rPr>
                <w:rFonts w:ascii="宋体" w:hAnsi="宋体" w:eastAsia="宋体" w:cs="宋体"/>
                <w:kern w:val="0"/>
                <w:szCs w:val="21"/>
              </w:rPr>
            </w:pPr>
            <w:r>
              <w:rPr>
                <w:rFonts w:hint="eastAsia" w:ascii="宋体" w:hAnsi="宋体" w:eastAsia="宋体" w:cs="宋体"/>
                <w:kern w:val="0"/>
                <w:szCs w:val="21"/>
              </w:rPr>
              <w:t>楠竹、茶叶等特色林业种植为主，农业种植及畜牧业为辅</w:t>
            </w:r>
          </w:p>
        </w:tc>
      </w:tr>
      <w:tr w14:paraId="5F47A9CD">
        <w:tblPrEx>
          <w:tblCellMar>
            <w:top w:w="0" w:type="dxa"/>
            <w:left w:w="108" w:type="dxa"/>
            <w:bottom w:w="0" w:type="dxa"/>
            <w:right w:w="108" w:type="dxa"/>
          </w:tblCellMar>
        </w:tblPrEx>
        <w:trPr>
          <w:trHeight w:val="76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1125F46B">
            <w:pPr>
              <w:widowControl w:val="0"/>
              <w:rPr>
                <w:rFonts w:ascii="宋体" w:hAnsi="宋体" w:eastAsia="宋体" w:cs="宋体"/>
                <w:kern w:val="0"/>
                <w:szCs w:val="21"/>
              </w:rPr>
            </w:pPr>
          </w:p>
        </w:tc>
        <w:tc>
          <w:tcPr>
            <w:tcW w:w="1198" w:type="dxa"/>
            <w:vMerge w:val="continue"/>
            <w:tcBorders>
              <w:left w:val="nil"/>
              <w:right w:val="single" w:color="auto" w:sz="4" w:space="0"/>
            </w:tcBorders>
            <w:shd w:val="clear" w:color="auto" w:fill="auto"/>
            <w:vAlign w:val="center"/>
          </w:tcPr>
          <w:p w14:paraId="50E48656">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B3803CA">
            <w:pPr>
              <w:widowControl w:val="0"/>
              <w:jc w:val="center"/>
              <w:rPr>
                <w:rFonts w:ascii="宋体" w:hAnsi="宋体" w:eastAsia="宋体" w:cs="宋体"/>
                <w:kern w:val="0"/>
                <w:szCs w:val="21"/>
              </w:rPr>
            </w:pPr>
            <w:r>
              <w:rPr>
                <w:rFonts w:hint="eastAsia" w:ascii="宋体" w:hAnsi="宋体" w:eastAsia="宋体" w:cs="宋体"/>
                <w:kern w:val="0"/>
                <w:szCs w:val="21"/>
              </w:rPr>
              <w:t>南山村</w:t>
            </w:r>
          </w:p>
        </w:tc>
        <w:tc>
          <w:tcPr>
            <w:tcW w:w="1203" w:type="dxa"/>
            <w:tcBorders>
              <w:top w:val="nil"/>
              <w:left w:val="nil"/>
              <w:bottom w:val="single" w:color="auto" w:sz="4" w:space="0"/>
              <w:right w:val="single" w:color="auto" w:sz="4" w:space="0"/>
            </w:tcBorders>
            <w:shd w:val="clear" w:color="auto" w:fill="auto"/>
            <w:vAlign w:val="center"/>
          </w:tcPr>
          <w:p w14:paraId="05E4FB93">
            <w:pPr>
              <w:widowControl w:val="0"/>
              <w:jc w:val="center"/>
              <w:rPr>
                <w:rFonts w:ascii="宋体" w:hAnsi="宋体" w:eastAsia="宋体" w:cs="宋体"/>
                <w:kern w:val="0"/>
                <w:szCs w:val="21"/>
              </w:rPr>
            </w:pPr>
            <w:r>
              <w:rPr>
                <w:rFonts w:hint="eastAsia" w:ascii="宋体" w:hAnsi="宋体" w:eastAsia="宋体" w:cs="宋体"/>
                <w:kern w:val="0"/>
                <w:szCs w:val="21"/>
              </w:rPr>
              <w:t>29.2</w:t>
            </w:r>
          </w:p>
        </w:tc>
        <w:tc>
          <w:tcPr>
            <w:tcW w:w="718" w:type="dxa"/>
            <w:tcBorders>
              <w:top w:val="nil"/>
              <w:left w:val="nil"/>
              <w:bottom w:val="single" w:color="auto" w:sz="4" w:space="0"/>
              <w:right w:val="single" w:color="auto" w:sz="4" w:space="0"/>
            </w:tcBorders>
            <w:shd w:val="clear" w:color="auto" w:fill="auto"/>
            <w:vAlign w:val="center"/>
          </w:tcPr>
          <w:p w14:paraId="7AE098B2">
            <w:pPr>
              <w:widowControl w:val="0"/>
              <w:jc w:val="center"/>
              <w:rPr>
                <w:rFonts w:ascii="宋体" w:hAnsi="宋体" w:eastAsia="宋体" w:cs="宋体"/>
                <w:kern w:val="0"/>
                <w:szCs w:val="21"/>
              </w:rPr>
            </w:pPr>
            <w:r>
              <w:rPr>
                <w:rFonts w:hint="eastAsia" w:ascii="宋体" w:hAnsi="宋体" w:eastAsia="宋体" w:cs="宋体"/>
                <w:kern w:val="0"/>
                <w:szCs w:val="21"/>
              </w:rPr>
              <w:t>3255</w:t>
            </w:r>
          </w:p>
        </w:tc>
        <w:tc>
          <w:tcPr>
            <w:tcW w:w="718" w:type="dxa"/>
            <w:tcBorders>
              <w:top w:val="nil"/>
              <w:left w:val="nil"/>
              <w:bottom w:val="single" w:color="auto" w:sz="4" w:space="0"/>
              <w:right w:val="single" w:color="auto" w:sz="4" w:space="0"/>
            </w:tcBorders>
            <w:shd w:val="clear" w:color="auto" w:fill="auto"/>
            <w:vAlign w:val="center"/>
          </w:tcPr>
          <w:p w14:paraId="42712B9D">
            <w:pPr>
              <w:widowControl w:val="0"/>
              <w:jc w:val="center"/>
              <w:rPr>
                <w:rFonts w:ascii="宋体" w:hAnsi="宋体" w:eastAsia="宋体" w:cs="宋体"/>
                <w:kern w:val="0"/>
                <w:szCs w:val="21"/>
              </w:rPr>
            </w:pPr>
            <w:r>
              <w:rPr>
                <w:rFonts w:hint="eastAsia" w:ascii="宋体" w:hAnsi="宋体" w:eastAsia="宋体" w:cs="宋体"/>
                <w:kern w:val="0"/>
                <w:szCs w:val="21"/>
              </w:rPr>
              <w:t>3900</w:t>
            </w:r>
          </w:p>
        </w:tc>
        <w:tc>
          <w:tcPr>
            <w:tcW w:w="2779" w:type="dxa"/>
            <w:tcBorders>
              <w:top w:val="nil"/>
              <w:left w:val="nil"/>
              <w:bottom w:val="single" w:color="auto" w:sz="4" w:space="0"/>
              <w:right w:val="single" w:color="auto" w:sz="4" w:space="0"/>
            </w:tcBorders>
            <w:shd w:val="clear" w:color="auto" w:fill="auto"/>
            <w:vAlign w:val="center"/>
          </w:tcPr>
          <w:p w14:paraId="792D2B03">
            <w:pPr>
              <w:widowControl w:val="0"/>
              <w:jc w:val="center"/>
              <w:rPr>
                <w:rFonts w:ascii="宋体" w:hAnsi="宋体" w:eastAsia="宋体" w:cs="宋体"/>
                <w:kern w:val="0"/>
                <w:szCs w:val="21"/>
              </w:rPr>
            </w:pPr>
            <w:r>
              <w:rPr>
                <w:rFonts w:hint="eastAsia" w:ascii="宋体" w:hAnsi="宋体" w:eastAsia="宋体" w:cs="宋体"/>
                <w:kern w:val="0"/>
                <w:szCs w:val="21"/>
              </w:rPr>
              <w:t>楠竹、茶叶等特色林业种植为主，农业种植及畜牧业为辅</w:t>
            </w:r>
          </w:p>
        </w:tc>
      </w:tr>
      <w:tr w14:paraId="494679C6">
        <w:tblPrEx>
          <w:tblCellMar>
            <w:top w:w="0" w:type="dxa"/>
            <w:left w:w="108" w:type="dxa"/>
            <w:bottom w:w="0" w:type="dxa"/>
            <w:right w:w="108" w:type="dxa"/>
          </w:tblCellMar>
        </w:tblPrEx>
        <w:trPr>
          <w:trHeight w:val="1275" w:hRule="atLeast"/>
        </w:trPr>
        <w:tc>
          <w:tcPr>
            <w:tcW w:w="482" w:type="dxa"/>
            <w:vMerge w:val="continue"/>
            <w:tcBorders>
              <w:top w:val="nil"/>
              <w:left w:val="single" w:color="auto" w:sz="4" w:space="0"/>
              <w:bottom w:val="single" w:color="000000" w:sz="4" w:space="0"/>
              <w:right w:val="single" w:color="auto" w:sz="4" w:space="0"/>
            </w:tcBorders>
            <w:shd w:val="clear" w:color="auto" w:fill="auto"/>
            <w:vAlign w:val="center"/>
          </w:tcPr>
          <w:p w14:paraId="69CE68D6">
            <w:pPr>
              <w:widowControl w:val="0"/>
              <w:rPr>
                <w:rFonts w:ascii="宋体" w:hAnsi="宋体" w:eastAsia="宋体" w:cs="宋体"/>
                <w:kern w:val="0"/>
                <w:szCs w:val="21"/>
              </w:rPr>
            </w:pPr>
          </w:p>
        </w:tc>
        <w:tc>
          <w:tcPr>
            <w:tcW w:w="1198" w:type="dxa"/>
            <w:vMerge w:val="continue"/>
            <w:tcBorders>
              <w:left w:val="nil"/>
              <w:bottom w:val="single" w:color="auto" w:sz="4" w:space="0"/>
              <w:right w:val="single" w:color="auto" w:sz="4" w:space="0"/>
            </w:tcBorders>
            <w:shd w:val="clear" w:color="auto" w:fill="auto"/>
            <w:vAlign w:val="center"/>
          </w:tcPr>
          <w:p w14:paraId="095D311E">
            <w:pPr>
              <w:widowControl w:val="0"/>
              <w:jc w:val="center"/>
              <w:rPr>
                <w:rFonts w:ascii="宋体" w:hAnsi="宋体" w:eastAsia="宋体" w:cs="宋体"/>
                <w:kern w:val="0"/>
                <w:szCs w:val="21"/>
              </w:rPr>
            </w:pPr>
          </w:p>
        </w:tc>
        <w:tc>
          <w:tcPr>
            <w:tcW w:w="1188" w:type="dxa"/>
            <w:tcBorders>
              <w:top w:val="nil"/>
              <w:left w:val="nil"/>
              <w:bottom w:val="single" w:color="auto" w:sz="4" w:space="0"/>
              <w:right w:val="single" w:color="auto" w:sz="4" w:space="0"/>
            </w:tcBorders>
            <w:shd w:val="clear" w:color="auto" w:fill="auto"/>
            <w:vAlign w:val="center"/>
          </w:tcPr>
          <w:p w14:paraId="09785D50">
            <w:pPr>
              <w:widowControl w:val="0"/>
              <w:jc w:val="center"/>
              <w:rPr>
                <w:rFonts w:ascii="宋体" w:hAnsi="宋体" w:eastAsia="宋体" w:cs="宋体"/>
                <w:kern w:val="0"/>
                <w:szCs w:val="21"/>
              </w:rPr>
            </w:pPr>
            <w:r>
              <w:rPr>
                <w:rFonts w:hint="eastAsia" w:ascii="宋体" w:hAnsi="宋体" w:eastAsia="宋体" w:cs="宋体"/>
                <w:kern w:val="0"/>
                <w:szCs w:val="21"/>
              </w:rPr>
              <w:t>高峰村</w:t>
            </w:r>
          </w:p>
        </w:tc>
        <w:tc>
          <w:tcPr>
            <w:tcW w:w="1203" w:type="dxa"/>
            <w:tcBorders>
              <w:top w:val="nil"/>
              <w:left w:val="nil"/>
              <w:bottom w:val="single" w:color="auto" w:sz="4" w:space="0"/>
              <w:right w:val="single" w:color="auto" w:sz="4" w:space="0"/>
            </w:tcBorders>
            <w:shd w:val="clear" w:color="auto" w:fill="auto"/>
            <w:vAlign w:val="center"/>
          </w:tcPr>
          <w:p w14:paraId="52E22386">
            <w:pPr>
              <w:widowControl w:val="0"/>
              <w:jc w:val="center"/>
              <w:rPr>
                <w:rFonts w:ascii="宋体" w:hAnsi="宋体" w:eastAsia="宋体" w:cs="宋体"/>
                <w:kern w:val="0"/>
                <w:szCs w:val="21"/>
              </w:rPr>
            </w:pPr>
            <w:r>
              <w:rPr>
                <w:rFonts w:hint="eastAsia" w:ascii="宋体" w:hAnsi="宋体" w:eastAsia="宋体" w:cs="宋体"/>
                <w:kern w:val="0"/>
                <w:szCs w:val="21"/>
              </w:rPr>
              <w:t>5.3</w:t>
            </w:r>
          </w:p>
        </w:tc>
        <w:tc>
          <w:tcPr>
            <w:tcW w:w="718" w:type="dxa"/>
            <w:tcBorders>
              <w:top w:val="nil"/>
              <w:left w:val="nil"/>
              <w:bottom w:val="single" w:color="auto" w:sz="4" w:space="0"/>
              <w:right w:val="single" w:color="auto" w:sz="4" w:space="0"/>
            </w:tcBorders>
            <w:shd w:val="clear" w:color="auto" w:fill="auto"/>
            <w:vAlign w:val="center"/>
          </w:tcPr>
          <w:p w14:paraId="769600B2">
            <w:pPr>
              <w:widowControl w:val="0"/>
              <w:jc w:val="center"/>
              <w:rPr>
                <w:rFonts w:ascii="宋体" w:hAnsi="宋体" w:eastAsia="宋体" w:cs="宋体"/>
                <w:kern w:val="0"/>
                <w:szCs w:val="21"/>
              </w:rPr>
            </w:pPr>
            <w:r>
              <w:rPr>
                <w:rFonts w:hint="eastAsia" w:ascii="宋体" w:hAnsi="宋体" w:eastAsia="宋体" w:cs="宋体"/>
                <w:kern w:val="0"/>
                <w:szCs w:val="21"/>
              </w:rPr>
              <w:t>584</w:t>
            </w:r>
          </w:p>
        </w:tc>
        <w:tc>
          <w:tcPr>
            <w:tcW w:w="718" w:type="dxa"/>
            <w:tcBorders>
              <w:top w:val="nil"/>
              <w:left w:val="nil"/>
              <w:bottom w:val="single" w:color="auto" w:sz="4" w:space="0"/>
              <w:right w:val="single" w:color="auto" w:sz="4" w:space="0"/>
            </w:tcBorders>
            <w:shd w:val="clear" w:color="auto" w:fill="auto"/>
            <w:vAlign w:val="center"/>
          </w:tcPr>
          <w:p w14:paraId="0DF34EC4">
            <w:pPr>
              <w:widowControl w:val="0"/>
              <w:jc w:val="center"/>
              <w:rPr>
                <w:rFonts w:ascii="宋体" w:hAnsi="宋体" w:eastAsia="宋体" w:cs="宋体"/>
                <w:kern w:val="0"/>
                <w:szCs w:val="21"/>
              </w:rPr>
            </w:pPr>
            <w:r>
              <w:rPr>
                <w:rFonts w:hint="eastAsia" w:ascii="宋体" w:hAnsi="宋体" w:eastAsia="宋体" w:cs="宋体"/>
                <w:kern w:val="0"/>
                <w:szCs w:val="21"/>
              </w:rPr>
              <w:t>700</w:t>
            </w:r>
          </w:p>
        </w:tc>
        <w:tc>
          <w:tcPr>
            <w:tcW w:w="2779" w:type="dxa"/>
            <w:tcBorders>
              <w:top w:val="nil"/>
              <w:left w:val="nil"/>
              <w:bottom w:val="single" w:color="auto" w:sz="4" w:space="0"/>
              <w:right w:val="single" w:color="auto" w:sz="4" w:space="0"/>
            </w:tcBorders>
            <w:shd w:val="clear" w:color="auto" w:fill="auto"/>
            <w:vAlign w:val="center"/>
          </w:tcPr>
          <w:p w14:paraId="11A6F993">
            <w:pPr>
              <w:widowControl w:val="0"/>
              <w:jc w:val="center"/>
              <w:rPr>
                <w:rFonts w:ascii="宋体" w:hAnsi="宋体" w:eastAsia="宋体" w:cs="宋体"/>
                <w:kern w:val="0"/>
                <w:szCs w:val="21"/>
              </w:rPr>
            </w:pPr>
            <w:r>
              <w:rPr>
                <w:rFonts w:hint="eastAsia" w:ascii="宋体" w:hAnsi="宋体" w:eastAsia="宋体" w:cs="宋体"/>
                <w:kern w:val="0"/>
                <w:szCs w:val="21"/>
              </w:rPr>
              <w:t>重点培育马褂木、白玉兰、喜树、楠竹、柳杉等特色林木，结合白云寺、观音庙佛教文化区，打造文化旅游</w:t>
            </w:r>
          </w:p>
        </w:tc>
      </w:tr>
    </w:tbl>
    <w:p w14:paraId="1EC10584">
      <w:pPr>
        <w:widowControl w:val="0"/>
        <w:tabs>
          <w:tab w:val="left" w:pos="0"/>
        </w:tabs>
        <w:spacing w:before="340" w:after="330" w:line="576" w:lineRule="auto"/>
        <w:jc w:val="center"/>
        <w:outlineLvl w:val="2"/>
        <w:rPr>
          <w:rFonts w:ascii="黑体" w:hAnsi="Calibri" w:eastAsia="黑体" w:cs="宋体"/>
          <w:b/>
          <w:bCs/>
          <w:kern w:val="44"/>
          <w:sz w:val="36"/>
          <w:szCs w:val="20"/>
          <w:lang w:val="zh-CN" w:eastAsia="zh-CN"/>
        </w:rPr>
      </w:pPr>
      <w:bookmarkStart w:id="87" w:name="_Toc532931691"/>
      <w:r>
        <w:rPr>
          <w:rFonts w:hint="eastAsia" w:ascii="黑体" w:hAnsi="Calibri" w:eastAsia="黑体" w:cs="宋体"/>
          <w:b/>
          <w:bCs/>
          <w:kern w:val="44"/>
          <w:sz w:val="36"/>
          <w:szCs w:val="20"/>
          <w:lang w:val="zh-CN" w:eastAsia="zh-CN"/>
        </w:rPr>
        <w:t>附表</w:t>
      </w:r>
      <w:r>
        <w:rPr>
          <w:rFonts w:ascii="黑体" w:hAnsi="Calibri" w:eastAsia="黑体" w:cs="宋体"/>
          <w:b/>
          <w:bCs/>
          <w:kern w:val="44"/>
          <w:sz w:val="36"/>
          <w:szCs w:val="20"/>
          <w:lang w:val="zh-CN" w:eastAsia="zh-CN"/>
        </w:rPr>
        <w:t>10：</w:t>
      </w:r>
      <w:r>
        <w:rPr>
          <w:rFonts w:hint="eastAsia" w:ascii="黑体" w:hAnsi="Calibri" w:eastAsia="黑体" w:cs="宋体"/>
          <w:b/>
          <w:bCs/>
          <w:kern w:val="44"/>
          <w:sz w:val="36"/>
          <w:szCs w:val="20"/>
          <w:lang w:val="zh-CN" w:eastAsia="zh-CN"/>
        </w:rPr>
        <w:t>村庄</w:t>
      </w:r>
      <w:r>
        <w:rPr>
          <w:rFonts w:ascii="黑体" w:hAnsi="Calibri" w:eastAsia="黑体" w:cs="宋体"/>
          <w:b/>
          <w:bCs/>
          <w:kern w:val="44"/>
          <w:sz w:val="36"/>
          <w:szCs w:val="20"/>
          <w:lang w:val="zh-CN" w:eastAsia="zh-CN"/>
        </w:rPr>
        <w:t>分类发展建设指引</w:t>
      </w:r>
      <w:r>
        <w:rPr>
          <w:rFonts w:hint="eastAsia" w:ascii="黑体" w:hAnsi="Calibri" w:eastAsia="黑体" w:cs="宋体"/>
          <w:b/>
          <w:bCs/>
          <w:kern w:val="44"/>
          <w:sz w:val="36"/>
          <w:szCs w:val="20"/>
          <w:lang w:val="zh-CN" w:eastAsia="zh-CN"/>
        </w:rPr>
        <w:t>一览表</w:t>
      </w:r>
      <w:bookmarkEnd w:id="87"/>
    </w:p>
    <w:tbl>
      <w:tblPr>
        <w:tblStyle w:val="1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7030"/>
      </w:tblGrid>
      <w:tr w14:paraId="1680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6" w:type="dxa"/>
            <w:shd w:val="clear" w:color="auto" w:fill="auto"/>
            <w:noWrap/>
            <w:vAlign w:val="center"/>
          </w:tcPr>
          <w:p w14:paraId="0EB5F26A">
            <w:pPr>
              <w:widowControl w:val="0"/>
              <w:jc w:val="center"/>
              <w:rPr>
                <w:rFonts w:ascii="宋体" w:hAnsi="宋体" w:eastAsia="宋体" w:cs="宋体"/>
                <w:kern w:val="0"/>
                <w:szCs w:val="21"/>
              </w:rPr>
            </w:pPr>
            <w:r>
              <w:rPr>
                <w:rFonts w:hint="eastAsia" w:ascii="宋体" w:hAnsi="宋体" w:eastAsia="宋体" w:cs="宋体"/>
                <w:kern w:val="0"/>
                <w:szCs w:val="21"/>
              </w:rPr>
              <w:t>类型</w:t>
            </w:r>
          </w:p>
        </w:tc>
        <w:tc>
          <w:tcPr>
            <w:tcW w:w="7030" w:type="dxa"/>
            <w:shd w:val="clear" w:color="auto" w:fill="auto"/>
            <w:noWrap/>
            <w:vAlign w:val="center"/>
          </w:tcPr>
          <w:p w14:paraId="5687300A">
            <w:pPr>
              <w:widowControl w:val="0"/>
              <w:jc w:val="center"/>
              <w:rPr>
                <w:rFonts w:ascii="宋体" w:hAnsi="宋体" w:eastAsia="宋体" w:cs="宋体"/>
                <w:kern w:val="0"/>
                <w:szCs w:val="21"/>
              </w:rPr>
            </w:pPr>
            <w:r>
              <w:rPr>
                <w:rFonts w:hint="eastAsia" w:ascii="宋体" w:hAnsi="宋体" w:eastAsia="宋体" w:cs="宋体"/>
                <w:kern w:val="0"/>
                <w:szCs w:val="21"/>
              </w:rPr>
              <w:t>村庄名录</w:t>
            </w:r>
          </w:p>
        </w:tc>
      </w:tr>
      <w:tr w14:paraId="12A9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1266" w:type="dxa"/>
            <w:shd w:val="clear" w:color="auto" w:fill="auto"/>
            <w:noWrap/>
            <w:vAlign w:val="center"/>
          </w:tcPr>
          <w:p w14:paraId="5EB547F1">
            <w:pPr>
              <w:widowControl w:val="0"/>
              <w:jc w:val="center"/>
              <w:rPr>
                <w:rFonts w:ascii="宋体" w:hAnsi="宋体" w:eastAsia="宋体" w:cs="宋体"/>
                <w:kern w:val="0"/>
                <w:szCs w:val="21"/>
              </w:rPr>
            </w:pPr>
            <w:r>
              <w:rPr>
                <w:rFonts w:hint="eastAsia" w:ascii="宋体" w:hAnsi="宋体" w:eastAsia="宋体" w:cs="宋体"/>
                <w:kern w:val="0"/>
                <w:szCs w:val="21"/>
              </w:rPr>
              <w:t>城镇整理型</w:t>
            </w:r>
          </w:p>
        </w:tc>
        <w:tc>
          <w:tcPr>
            <w:tcW w:w="7030" w:type="dxa"/>
            <w:shd w:val="clear" w:color="auto" w:fill="auto"/>
            <w:vAlign w:val="center"/>
          </w:tcPr>
          <w:p w14:paraId="5CCDD985">
            <w:pPr>
              <w:widowControl w:val="0"/>
              <w:jc w:val="center"/>
              <w:rPr>
                <w:rFonts w:ascii="宋体" w:hAnsi="宋体" w:eastAsia="宋体" w:cs="宋体"/>
                <w:kern w:val="0"/>
                <w:szCs w:val="21"/>
              </w:rPr>
            </w:pPr>
            <w:r>
              <w:rPr>
                <w:rFonts w:hint="eastAsia" w:ascii="宋体" w:hAnsi="宋体" w:eastAsia="宋体" w:cs="宋体"/>
                <w:kern w:val="0"/>
                <w:szCs w:val="21"/>
              </w:rPr>
              <w:t>孙田村、孙祠村、付桥村、马鞍村、长岭村、甘鲁村、栗林村、小泉村、双泉村、浮山村、旗鼓村、浮山茶场、杨下村、泉塘村、肖桥村、马桥村、严洲村、潜山村、温泉村、白茶村、余佐村、白鹤村、龙潭村、黄畈村、大畈村、广东畈村、沿河村、西河村、东门村、环城村、湖场村、渡船村、绿山村、铁铺村、甘棠村、赤岗村、茅坪村、常收村、高桥村、双溪村、贺胜村、桃林村、滨湖村、泉湖村、张公庙村</w:t>
            </w:r>
          </w:p>
        </w:tc>
      </w:tr>
      <w:tr w14:paraId="3A63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66" w:type="dxa"/>
            <w:shd w:val="clear" w:color="auto" w:fill="auto"/>
            <w:vAlign w:val="center"/>
          </w:tcPr>
          <w:p w14:paraId="7E1F9160">
            <w:pPr>
              <w:widowControl w:val="0"/>
              <w:jc w:val="center"/>
              <w:rPr>
                <w:rFonts w:ascii="宋体" w:hAnsi="宋体" w:eastAsia="宋体" w:cs="宋体"/>
                <w:kern w:val="0"/>
                <w:szCs w:val="21"/>
              </w:rPr>
            </w:pPr>
            <w:r>
              <w:rPr>
                <w:rFonts w:hint="eastAsia" w:ascii="宋体" w:hAnsi="宋体" w:eastAsia="宋体" w:cs="宋体"/>
                <w:kern w:val="0"/>
                <w:szCs w:val="21"/>
              </w:rPr>
              <w:t>城郊服务型</w:t>
            </w:r>
          </w:p>
        </w:tc>
        <w:tc>
          <w:tcPr>
            <w:tcW w:w="7030" w:type="dxa"/>
            <w:shd w:val="clear" w:color="auto" w:fill="auto"/>
            <w:vAlign w:val="center"/>
          </w:tcPr>
          <w:p w14:paraId="1D2B5ED1">
            <w:pPr>
              <w:widowControl w:val="0"/>
              <w:jc w:val="center"/>
              <w:rPr>
                <w:rFonts w:ascii="宋体" w:hAnsi="宋体" w:eastAsia="宋体" w:cs="宋体"/>
                <w:kern w:val="0"/>
                <w:szCs w:val="21"/>
              </w:rPr>
            </w:pPr>
            <w:r>
              <w:rPr>
                <w:rFonts w:hint="eastAsia" w:ascii="宋体" w:hAnsi="宋体" w:eastAsia="宋体" w:cs="宋体"/>
                <w:kern w:val="0"/>
                <w:szCs w:val="21"/>
              </w:rPr>
              <w:t>樊唐村、金桥村、官埠村、河背村、古塘村、李沛村、三桥村、杨堡村、黄铁村、泉山口村、马安头村</w:t>
            </w:r>
          </w:p>
        </w:tc>
      </w:tr>
      <w:tr w14:paraId="1F3B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1266" w:type="dxa"/>
            <w:shd w:val="clear" w:color="auto" w:fill="auto"/>
            <w:noWrap/>
            <w:vAlign w:val="center"/>
          </w:tcPr>
          <w:p w14:paraId="03680AFA">
            <w:pPr>
              <w:widowControl w:val="0"/>
              <w:jc w:val="center"/>
              <w:rPr>
                <w:rFonts w:ascii="宋体" w:hAnsi="宋体" w:eastAsia="宋体" w:cs="宋体"/>
                <w:kern w:val="0"/>
                <w:szCs w:val="21"/>
              </w:rPr>
            </w:pPr>
            <w:r>
              <w:rPr>
                <w:rFonts w:hint="eastAsia" w:ascii="宋体" w:hAnsi="宋体" w:eastAsia="宋体" w:cs="宋体"/>
                <w:kern w:val="0"/>
                <w:szCs w:val="21"/>
              </w:rPr>
              <w:t>特色农业型</w:t>
            </w:r>
          </w:p>
        </w:tc>
        <w:tc>
          <w:tcPr>
            <w:tcW w:w="7030" w:type="dxa"/>
            <w:shd w:val="clear" w:color="auto" w:fill="auto"/>
            <w:vAlign w:val="center"/>
          </w:tcPr>
          <w:p w14:paraId="0683EB76">
            <w:pPr>
              <w:widowControl w:val="0"/>
              <w:jc w:val="center"/>
              <w:rPr>
                <w:rFonts w:ascii="宋体" w:hAnsi="宋体" w:eastAsia="宋体" w:cs="宋体"/>
                <w:kern w:val="0"/>
                <w:szCs w:val="21"/>
              </w:rPr>
            </w:pPr>
            <w:r>
              <w:rPr>
                <w:rFonts w:hint="eastAsia" w:ascii="宋体" w:hAnsi="宋体" w:eastAsia="宋体" w:cs="宋体"/>
                <w:kern w:val="0"/>
                <w:szCs w:val="21"/>
              </w:rPr>
              <w:t>李堡桥村、群力村、凉亭垴村、袁铺村、杨畈村、鹿过村、黎首寺村、花坪村、黄祠村、万秀村、郑良村、毛祠村、九彬村、陈祠村、峡山村、杨仁村、梅歧村、浮桥村、汤垴村、李容村、孙鉴村、洪港村、刘英村、王旭村、石溪村、南山村、石桥村、西山下村、大幕村、桃花尖村、鳖山村、吕铺村、钱庄村、仁窝村、垅口村、盘源村、高升村、明星村、万寿桥村、白沙村、苏家坊村、九垅村、大坪村、垅下村、洪口村、古田村、彭碑村、马鞍村、聂家村、石子岭村、紫潭村、窑咀村、雨坛垴村、北岭村、斩关村</w:t>
            </w:r>
          </w:p>
        </w:tc>
      </w:tr>
      <w:tr w14:paraId="0182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66" w:type="dxa"/>
            <w:shd w:val="clear" w:color="auto" w:fill="auto"/>
            <w:noWrap/>
            <w:vAlign w:val="center"/>
          </w:tcPr>
          <w:p w14:paraId="3A8D7D37">
            <w:pPr>
              <w:widowControl w:val="0"/>
              <w:jc w:val="center"/>
              <w:rPr>
                <w:rFonts w:ascii="宋体" w:hAnsi="宋体" w:eastAsia="宋体" w:cs="宋体"/>
                <w:kern w:val="0"/>
                <w:szCs w:val="21"/>
              </w:rPr>
            </w:pPr>
            <w:r>
              <w:rPr>
                <w:rFonts w:hint="eastAsia" w:ascii="宋体" w:hAnsi="宋体" w:eastAsia="宋体" w:cs="宋体"/>
                <w:kern w:val="0"/>
                <w:szCs w:val="21"/>
              </w:rPr>
              <w:t>农旅促进型</w:t>
            </w:r>
          </w:p>
        </w:tc>
        <w:tc>
          <w:tcPr>
            <w:tcW w:w="7030" w:type="dxa"/>
            <w:shd w:val="clear" w:color="auto" w:fill="auto"/>
            <w:vAlign w:val="center"/>
          </w:tcPr>
          <w:p w14:paraId="1B41138F">
            <w:pPr>
              <w:widowControl w:val="0"/>
              <w:jc w:val="center"/>
              <w:rPr>
                <w:rFonts w:ascii="宋体" w:hAnsi="宋体" w:eastAsia="宋体" w:cs="宋体"/>
                <w:kern w:val="0"/>
                <w:szCs w:val="21"/>
              </w:rPr>
            </w:pPr>
            <w:r>
              <w:rPr>
                <w:rFonts w:hint="eastAsia" w:ascii="宋体" w:hAnsi="宋体" w:eastAsia="宋体" w:cs="宋体"/>
                <w:kern w:val="0"/>
                <w:szCs w:val="21"/>
              </w:rPr>
              <w:t>杨林村、东源村、井头村、白岩泉村、高峰村、白水村、澄水洞村、四门楼村、南川村、刘家桥村、石城村、柏墩村、鸣水泉村、星星村、赛丰村、大桥村、太乙村、程益桥村、长寿村、祝垴村、宝塔村</w:t>
            </w:r>
          </w:p>
        </w:tc>
      </w:tr>
      <w:tr w14:paraId="5328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6" w:type="dxa"/>
            <w:shd w:val="clear" w:color="auto" w:fill="auto"/>
            <w:noWrap/>
            <w:vAlign w:val="center"/>
          </w:tcPr>
          <w:p w14:paraId="3E3C709E">
            <w:pPr>
              <w:widowControl w:val="0"/>
              <w:jc w:val="center"/>
              <w:rPr>
                <w:rFonts w:ascii="宋体" w:hAnsi="宋体" w:eastAsia="宋体" w:cs="宋体"/>
                <w:kern w:val="0"/>
                <w:szCs w:val="21"/>
              </w:rPr>
            </w:pPr>
            <w:r>
              <w:rPr>
                <w:rFonts w:hint="eastAsia" w:ascii="宋体" w:hAnsi="宋体" w:eastAsia="宋体" w:cs="宋体"/>
                <w:kern w:val="0"/>
                <w:szCs w:val="21"/>
              </w:rPr>
              <w:t>片区服务型</w:t>
            </w:r>
          </w:p>
        </w:tc>
        <w:tc>
          <w:tcPr>
            <w:tcW w:w="7030" w:type="dxa"/>
            <w:shd w:val="clear" w:color="auto" w:fill="auto"/>
            <w:vAlign w:val="center"/>
          </w:tcPr>
          <w:p w14:paraId="384234B1">
            <w:pPr>
              <w:widowControl w:val="0"/>
              <w:jc w:val="center"/>
              <w:rPr>
                <w:rFonts w:ascii="宋体" w:hAnsi="宋体" w:eastAsia="宋体" w:cs="宋体"/>
                <w:kern w:val="0"/>
                <w:szCs w:val="21"/>
              </w:rPr>
            </w:pPr>
            <w:r>
              <w:rPr>
                <w:rFonts w:hint="eastAsia" w:ascii="宋体" w:hAnsi="宋体" w:eastAsia="宋体" w:cs="宋体"/>
                <w:kern w:val="0"/>
                <w:szCs w:val="21"/>
              </w:rPr>
              <w:t>高铺村、双垄村、刘祯村、金鸡山村、曾铺村、高赛村、黄荆塘村</w:t>
            </w:r>
          </w:p>
        </w:tc>
      </w:tr>
      <w:tr w14:paraId="7510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66" w:type="dxa"/>
            <w:shd w:val="clear" w:color="auto" w:fill="auto"/>
            <w:noWrap/>
            <w:vAlign w:val="center"/>
          </w:tcPr>
          <w:p w14:paraId="3F2E4231">
            <w:pPr>
              <w:widowControl w:val="0"/>
              <w:jc w:val="center"/>
              <w:rPr>
                <w:rFonts w:ascii="宋体" w:hAnsi="宋体" w:eastAsia="宋体" w:cs="宋体"/>
                <w:kern w:val="0"/>
                <w:szCs w:val="21"/>
              </w:rPr>
            </w:pPr>
            <w:r>
              <w:rPr>
                <w:rFonts w:hint="eastAsia" w:ascii="宋体" w:hAnsi="宋体" w:eastAsia="宋体" w:cs="宋体"/>
                <w:kern w:val="0"/>
                <w:szCs w:val="21"/>
              </w:rPr>
              <w:t>转移迁出型</w:t>
            </w:r>
          </w:p>
        </w:tc>
        <w:tc>
          <w:tcPr>
            <w:tcW w:w="7030" w:type="dxa"/>
            <w:shd w:val="clear" w:color="auto" w:fill="auto"/>
            <w:vAlign w:val="center"/>
          </w:tcPr>
          <w:p w14:paraId="5C64790B">
            <w:pPr>
              <w:widowControl w:val="0"/>
              <w:jc w:val="center"/>
              <w:rPr>
                <w:rFonts w:ascii="宋体" w:hAnsi="宋体" w:eastAsia="宋体" w:cs="宋体"/>
                <w:kern w:val="0"/>
                <w:szCs w:val="21"/>
              </w:rPr>
            </w:pPr>
            <w:r>
              <w:rPr>
                <w:rFonts w:hint="eastAsia" w:ascii="宋体" w:hAnsi="宋体" w:eastAsia="宋体" w:cs="宋体"/>
                <w:kern w:val="0"/>
                <w:szCs w:val="21"/>
              </w:rPr>
              <w:t>斧头湖</w:t>
            </w:r>
          </w:p>
        </w:tc>
      </w:tr>
    </w:tbl>
    <w:p w14:paraId="6D821AEC">
      <w:pPr>
        <w:widowControl w:val="0"/>
        <w:jc w:val="center"/>
        <w:rPr>
          <w:rFonts w:ascii="宋体" w:hAnsi="宋体" w:eastAsia="宋体" w:cs="宋体"/>
          <w:kern w:val="0"/>
          <w:szCs w:val="21"/>
          <w:lang w:val="zh-CN"/>
        </w:rPr>
      </w:pPr>
    </w:p>
    <w:p w14:paraId="0CE1826F">
      <w:pPr>
        <w:rPr>
          <w:rFonts w:ascii="宋体" w:hAnsi="宋体" w:eastAsia="宋体" w:cs="宋体"/>
          <w:kern w:val="0"/>
          <w:szCs w:val="21"/>
          <w:lang w:val="zh-CN"/>
        </w:rPr>
      </w:pPr>
      <w:r>
        <w:rPr>
          <w:rFonts w:ascii="宋体" w:hAnsi="宋体" w:eastAsia="宋体" w:cs="宋体"/>
          <w:kern w:val="0"/>
          <w:szCs w:val="21"/>
          <w:lang w:val="zh-CN"/>
        </w:rPr>
        <w:br w:type="page"/>
      </w:r>
    </w:p>
    <w:p w14:paraId="153A6742">
      <w:pPr>
        <w:pStyle w:val="22"/>
        <w:keepLines w:val="0"/>
        <w:numPr>
          <w:ilvl w:val="0"/>
          <w:numId w:val="0"/>
        </w:numPr>
        <w:outlineLvl w:val="1"/>
      </w:pPr>
      <w:bookmarkStart w:id="88" w:name="_Toc503777515"/>
      <w:bookmarkStart w:id="89" w:name="_Toc532931692"/>
      <w:bookmarkStart w:id="90" w:name="_Toc505201698"/>
      <w:bookmarkStart w:id="91" w:name="_Toc532931622"/>
      <w:r>
        <w:rPr>
          <w:rFonts w:hint="eastAsia"/>
        </w:rPr>
        <w:t>图纸目录</w:t>
      </w:r>
      <w:bookmarkEnd w:id="88"/>
      <w:bookmarkEnd w:id="89"/>
      <w:bookmarkEnd w:id="90"/>
      <w:bookmarkEnd w:id="91"/>
    </w:p>
    <w:p w14:paraId="2DE1F8AD">
      <w:pPr>
        <w:widowControl w:val="0"/>
        <w:numPr>
          <w:ilvl w:val="0"/>
          <w:numId w:val="6"/>
        </w:numPr>
        <w:snapToGrid w:val="0"/>
        <w:spacing w:line="360" w:lineRule="auto"/>
        <w:ind w:left="210" w:leftChars="100"/>
        <w:rPr>
          <w:rFonts w:ascii="仿宋" w:hAnsi="仿宋" w:eastAsia="仿宋"/>
          <w:sz w:val="30"/>
          <w:szCs w:val="30"/>
        </w:rPr>
      </w:pPr>
      <w:r>
        <w:rPr>
          <w:rFonts w:hint="eastAsia" w:ascii="仿宋" w:hAnsi="仿宋" w:eastAsia="仿宋"/>
          <w:sz w:val="30"/>
          <w:szCs w:val="30"/>
        </w:rPr>
        <w:t>区位分析图</w:t>
      </w:r>
    </w:p>
    <w:p w14:paraId="10DFB28D">
      <w:pPr>
        <w:widowControl w:val="0"/>
        <w:numPr>
          <w:ilvl w:val="0"/>
          <w:numId w:val="6"/>
        </w:numPr>
        <w:snapToGrid w:val="0"/>
        <w:spacing w:line="360" w:lineRule="auto"/>
        <w:ind w:left="210" w:leftChars="100"/>
        <w:rPr>
          <w:rFonts w:ascii="仿宋" w:hAnsi="仿宋" w:eastAsia="仿宋"/>
          <w:sz w:val="30"/>
          <w:szCs w:val="30"/>
        </w:rPr>
      </w:pPr>
      <w:r>
        <w:rPr>
          <w:rFonts w:hint="eastAsia" w:ascii="仿宋" w:hAnsi="仿宋" w:eastAsia="仿宋"/>
          <w:sz w:val="30"/>
          <w:szCs w:val="30"/>
        </w:rPr>
        <w:t>规划空间层次</w:t>
      </w:r>
      <w:r>
        <w:rPr>
          <w:rFonts w:ascii="仿宋" w:hAnsi="仿宋" w:eastAsia="仿宋"/>
          <w:sz w:val="30"/>
          <w:szCs w:val="30"/>
        </w:rPr>
        <w:t>示意图</w:t>
      </w:r>
    </w:p>
    <w:p w14:paraId="1F05F557">
      <w:pPr>
        <w:widowControl w:val="0"/>
        <w:numPr>
          <w:ilvl w:val="0"/>
          <w:numId w:val="6"/>
        </w:numPr>
        <w:snapToGrid w:val="0"/>
        <w:spacing w:line="360" w:lineRule="auto"/>
        <w:ind w:left="210" w:leftChars="100"/>
        <w:rPr>
          <w:rFonts w:ascii="仿宋" w:hAnsi="仿宋" w:eastAsia="仿宋"/>
          <w:sz w:val="30"/>
          <w:szCs w:val="30"/>
        </w:rPr>
      </w:pPr>
      <w:r>
        <w:rPr>
          <w:rFonts w:hint="eastAsia" w:ascii="仿宋" w:hAnsi="仿宋" w:eastAsia="仿宋"/>
          <w:sz w:val="30"/>
          <w:szCs w:val="30"/>
        </w:rPr>
        <w:t>市域城镇发展现状图</w:t>
      </w:r>
    </w:p>
    <w:p w14:paraId="4DA3C12A">
      <w:pPr>
        <w:widowControl w:val="0"/>
        <w:numPr>
          <w:ilvl w:val="0"/>
          <w:numId w:val="6"/>
        </w:numPr>
        <w:spacing w:line="360" w:lineRule="auto"/>
        <w:ind w:left="210" w:leftChars="100"/>
        <w:rPr>
          <w:rFonts w:ascii="仿宋" w:hAnsi="仿宋" w:eastAsia="仿宋"/>
          <w:sz w:val="30"/>
          <w:szCs w:val="30"/>
        </w:rPr>
      </w:pPr>
      <w:bookmarkStart w:id="92" w:name="OLE_LINK4"/>
      <w:bookmarkStart w:id="93" w:name="OLE_LINK5"/>
      <w:r>
        <w:rPr>
          <w:rFonts w:hint="eastAsia" w:ascii="仿宋" w:hAnsi="仿宋" w:eastAsia="仿宋"/>
          <w:sz w:val="30"/>
          <w:szCs w:val="30"/>
        </w:rPr>
        <w:t>市域三类</w:t>
      </w:r>
      <w:r>
        <w:rPr>
          <w:rFonts w:ascii="仿宋" w:hAnsi="仿宋" w:eastAsia="仿宋"/>
          <w:sz w:val="30"/>
          <w:szCs w:val="30"/>
        </w:rPr>
        <w:t>空间划定图</w:t>
      </w:r>
      <w:bookmarkEnd w:id="92"/>
      <w:bookmarkEnd w:id="93"/>
    </w:p>
    <w:p w14:paraId="06686DB3">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w:t>
      </w:r>
      <w:r>
        <w:rPr>
          <w:rFonts w:ascii="仿宋" w:hAnsi="仿宋" w:eastAsia="仿宋"/>
          <w:sz w:val="30"/>
          <w:szCs w:val="30"/>
        </w:rPr>
        <w:t>域</w:t>
      </w:r>
      <w:r>
        <w:rPr>
          <w:rFonts w:hint="eastAsia" w:ascii="仿宋" w:hAnsi="仿宋" w:eastAsia="仿宋"/>
          <w:sz w:val="30"/>
          <w:szCs w:val="30"/>
        </w:rPr>
        <w:t>生态</w:t>
      </w:r>
      <w:r>
        <w:rPr>
          <w:rFonts w:ascii="仿宋" w:hAnsi="仿宋" w:eastAsia="仿宋"/>
          <w:sz w:val="30"/>
          <w:szCs w:val="30"/>
        </w:rPr>
        <w:t>红线</w:t>
      </w:r>
      <w:r>
        <w:rPr>
          <w:rFonts w:hint="eastAsia" w:ascii="仿宋" w:hAnsi="仿宋" w:eastAsia="仿宋"/>
          <w:sz w:val="30"/>
          <w:szCs w:val="30"/>
        </w:rPr>
        <w:t>图</w:t>
      </w:r>
    </w:p>
    <w:p w14:paraId="5A1025F3">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市域城镇空间结构规划图</w:t>
      </w:r>
    </w:p>
    <w:p w14:paraId="23A05690">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市域城镇空间管制分区图</w:t>
      </w:r>
    </w:p>
    <w:p w14:paraId="2CB1204F">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市域城镇规模结构规划图</w:t>
      </w:r>
    </w:p>
    <w:p w14:paraId="30F9733A">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市域城镇开发边界图</w:t>
      </w:r>
    </w:p>
    <w:p w14:paraId="7E2D257D">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市域基本农田保护范围图</w:t>
      </w:r>
    </w:p>
    <w:p w14:paraId="0B517082">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市域综合交通规划图</w:t>
      </w:r>
    </w:p>
    <w:p w14:paraId="36017944">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市域生态安全格局规划图</w:t>
      </w:r>
    </w:p>
    <w:p w14:paraId="1E9FD51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市域产业发展规划图</w:t>
      </w:r>
    </w:p>
    <w:p w14:paraId="0BD16ABE">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市域历史文化和旅游资源分布图</w:t>
      </w:r>
    </w:p>
    <w:p w14:paraId="6C9EA52A">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市域旅游发展规划图（</w:t>
      </w:r>
      <w:r>
        <w:rPr>
          <w:rFonts w:ascii="仿宋" w:hAnsi="仿宋" w:eastAsia="仿宋"/>
          <w:sz w:val="30"/>
          <w:szCs w:val="30"/>
        </w:rPr>
        <w:t>三</w:t>
      </w:r>
      <w:r>
        <w:rPr>
          <w:rFonts w:hint="eastAsia" w:ascii="仿宋" w:hAnsi="仿宋" w:eastAsia="仿宋"/>
          <w:sz w:val="30"/>
          <w:szCs w:val="30"/>
        </w:rPr>
        <w:t>大圈层）</w:t>
      </w:r>
    </w:p>
    <w:p w14:paraId="5401FBF6">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市域给排水及环卫设施规划图</w:t>
      </w:r>
    </w:p>
    <w:p w14:paraId="54DB278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市域电力工程规划图</w:t>
      </w:r>
    </w:p>
    <w:p w14:paraId="755A009C">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市域燃气设施规划图</w:t>
      </w:r>
    </w:p>
    <w:p w14:paraId="429A5FF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规划区城镇开发边界图</w:t>
      </w:r>
    </w:p>
    <w:p w14:paraId="5BBB7E76">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规划区生态红线图</w:t>
      </w:r>
    </w:p>
    <w:p w14:paraId="34AE328D">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规划区基本农田保护图</w:t>
      </w:r>
    </w:p>
    <w:p w14:paraId="40C7E426">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规划区禁限建管控分区图</w:t>
      </w:r>
    </w:p>
    <w:p w14:paraId="0CBD00E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规划区空间结构图</w:t>
      </w:r>
    </w:p>
    <w:p w14:paraId="4240F76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规划区功能分区图</w:t>
      </w:r>
    </w:p>
    <w:p w14:paraId="2D96912F">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规划管控区功能分区图</w:t>
      </w:r>
    </w:p>
    <w:p w14:paraId="3BE694CB">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规划管控区空间结构图</w:t>
      </w:r>
    </w:p>
    <w:p w14:paraId="30A25271">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规划区用地现状图</w:t>
      </w:r>
    </w:p>
    <w:p w14:paraId="17C38F84">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规划区用地规划图</w:t>
      </w:r>
    </w:p>
    <w:p w14:paraId="08CA50C2">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规划区旅游产业发展规划图</w:t>
      </w:r>
    </w:p>
    <w:p w14:paraId="5AF52C8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规划区健康产业发展规划图</w:t>
      </w:r>
    </w:p>
    <w:p w14:paraId="7D3474C1">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规划区文化产业发展规划图</w:t>
      </w:r>
    </w:p>
    <w:p w14:paraId="1F1F1C72">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规划区公共服务设施体系规划图</w:t>
      </w:r>
    </w:p>
    <w:p w14:paraId="5294951C">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规划区对外交通系统规划图</w:t>
      </w:r>
    </w:p>
    <w:p w14:paraId="1F597D41">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规划区道路交通系统规划图</w:t>
      </w:r>
    </w:p>
    <w:p w14:paraId="435BBA2D">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规划区公共交通规划图</w:t>
      </w:r>
    </w:p>
    <w:p w14:paraId="36A79F57">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规划区慢行系统规划图</w:t>
      </w:r>
    </w:p>
    <w:p w14:paraId="7B8A713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规划区雨水工程规划图</w:t>
      </w:r>
    </w:p>
    <w:p w14:paraId="57D6DF0E">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规划区污水工程规划图</w:t>
      </w:r>
    </w:p>
    <w:p w14:paraId="322B8D0D">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规划区环卫工程规划图</w:t>
      </w:r>
    </w:p>
    <w:p w14:paraId="17107712">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规划区给水工程规划图</w:t>
      </w:r>
    </w:p>
    <w:p w14:paraId="331B1C9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规划区电力工程规划图</w:t>
      </w:r>
    </w:p>
    <w:p w14:paraId="4E1A807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规划区通信工程规划图</w:t>
      </w:r>
    </w:p>
    <w:p w14:paraId="24AD2830">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规划区燃气工程规划图</w:t>
      </w:r>
    </w:p>
    <w:p w14:paraId="62F5F45A">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规划区黄线控制规划图</w:t>
      </w:r>
    </w:p>
    <w:p w14:paraId="30B459D4">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规划区综合防灾规划图</w:t>
      </w:r>
    </w:p>
    <w:p w14:paraId="0967A557">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规划区景观体系规划图</w:t>
      </w:r>
    </w:p>
    <w:p w14:paraId="6A7C2984">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规划区近期建设用地规划图</w:t>
      </w:r>
    </w:p>
    <w:p w14:paraId="5A42FCA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乡镇体系规划图</w:t>
      </w:r>
    </w:p>
    <w:p w14:paraId="22C3248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乡村规划引导-村庄分类引导图</w:t>
      </w:r>
    </w:p>
    <w:p w14:paraId="3CE7129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乡村规划引导-</w:t>
      </w:r>
      <w:r>
        <w:rPr>
          <w:rFonts w:ascii="仿宋" w:hAnsi="仿宋" w:eastAsia="仿宋"/>
          <w:sz w:val="30"/>
          <w:szCs w:val="30"/>
        </w:rPr>
        <w:t>居民点</w:t>
      </w:r>
      <w:r>
        <w:rPr>
          <w:rFonts w:hint="eastAsia" w:ascii="仿宋" w:hAnsi="仿宋" w:eastAsia="仿宋"/>
          <w:sz w:val="30"/>
          <w:szCs w:val="30"/>
        </w:rPr>
        <w:t>体系规划图</w:t>
      </w:r>
    </w:p>
    <w:p w14:paraId="20E307D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镇规划引导-横沟桥镇</w:t>
      </w:r>
    </w:p>
    <w:p w14:paraId="19EF50F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w:t>
      </w:r>
      <w:r>
        <w:rPr>
          <w:rFonts w:ascii="仿宋" w:hAnsi="仿宋" w:eastAsia="仿宋"/>
          <w:sz w:val="30"/>
          <w:szCs w:val="30"/>
        </w:rPr>
        <w:t>马桥镇</w:t>
      </w:r>
    </w:p>
    <w:p w14:paraId="717672F8">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w:t>
      </w:r>
      <w:r>
        <w:rPr>
          <w:rFonts w:ascii="仿宋" w:hAnsi="仿宋" w:eastAsia="仿宋"/>
          <w:sz w:val="30"/>
          <w:szCs w:val="30"/>
        </w:rPr>
        <w:t>官埠桥</w:t>
      </w:r>
      <w:r>
        <w:rPr>
          <w:rFonts w:hint="eastAsia" w:ascii="仿宋" w:hAnsi="仿宋" w:eastAsia="仿宋"/>
          <w:sz w:val="30"/>
          <w:szCs w:val="30"/>
        </w:rPr>
        <w:t>镇</w:t>
      </w:r>
    </w:p>
    <w:p w14:paraId="6A30451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镇规划引导-向阳湖镇</w:t>
      </w:r>
    </w:p>
    <w:p w14:paraId="72A0FECE">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镇规划引导-贺胜桥镇</w:t>
      </w:r>
    </w:p>
    <w:p w14:paraId="2B9E5D85">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镇规划引导-双溪镇</w:t>
      </w:r>
    </w:p>
    <w:p w14:paraId="77FA7549">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镇规划引导-高桥镇</w:t>
      </w:r>
    </w:p>
    <w:p w14:paraId="4A03FD02">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镇规划引导-汀泗桥镇</w:t>
      </w:r>
    </w:p>
    <w:p w14:paraId="1D56F2A0">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镇规划引导-桂花镇</w:t>
      </w:r>
    </w:p>
    <w:p w14:paraId="780BD4DA">
      <w:pPr>
        <w:widowControl w:val="0"/>
        <w:numPr>
          <w:ilvl w:val="0"/>
          <w:numId w:val="6"/>
        </w:numPr>
        <w:spacing w:line="360" w:lineRule="auto"/>
        <w:ind w:left="210" w:leftChars="100"/>
        <w:rPr>
          <w:rFonts w:ascii="仿宋" w:hAnsi="仿宋" w:eastAsia="仿宋"/>
          <w:sz w:val="30"/>
          <w:szCs w:val="30"/>
        </w:rPr>
      </w:pPr>
      <w:r>
        <w:rPr>
          <w:rFonts w:hint="eastAsia" w:ascii="仿宋" w:hAnsi="仿宋" w:eastAsia="仿宋"/>
          <w:sz w:val="30"/>
          <w:szCs w:val="30"/>
        </w:rPr>
        <w:t>镇规划引导-大幕乡</w:t>
      </w:r>
    </w:p>
    <w:p w14:paraId="251F3C3B">
      <w:pPr>
        <w:widowControl w:val="0"/>
        <w:jc w:val="center"/>
        <w:rPr>
          <w:rFonts w:ascii="宋体" w:hAnsi="宋体" w:eastAsia="宋体" w:cs="宋体"/>
          <w:kern w:val="0"/>
          <w:szCs w:val="21"/>
          <w:lang w:val="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BD61">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7410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741045"/>
                      </a:xfrm>
                      <a:prstGeom prst="rect">
                        <a:avLst/>
                      </a:prstGeom>
                      <a:noFill/>
                      <a:ln>
                        <a:noFill/>
                      </a:ln>
                    </wps:spPr>
                    <wps:txbx>
                      <w:txbxContent>
                        <w:p w14:paraId="7B4703E9">
                          <w:pPr>
                            <w:pStyle w:val="8"/>
                            <w:rPr>
                              <w:rFonts w:hint="eastAsia"/>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58.35pt;width:9.05pt;mso-position-horizontal:center;mso-position-horizontal-relative:margin;mso-wrap-style:none;z-index:251659264;mso-width-relative:page;mso-height-relative:page;" filled="f" stroked="f" coordsize="21600,21600" o:gfxdata="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eAjh+0AAAAAQBAAAPAAAAAAAAAAEAIAAAACIAAABkcnMvZG93&#10;bnJldi54bWxQSwECFAAUAAAACACHTuJAUZ+MnAgCAAACBAAADgAAAAAAAAABACAAAAAfAQAAZHJz&#10;L2Uyb0RvYy54bWxQSwUGAAAAAAYABgBZAQAAmQUAAAAA&#10;">
              <v:fill on="f" focussize="0,0"/>
              <v:stroke on="f"/>
              <v:imagedata o:title=""/>
              <o:lock v:ext="edit" aspectratio="f"/>
              <v:textbox inset="0mm,0mm,0mm,0mm" style="mso-fit-shape-to-text:t;">
                <w:txbxContent>
                  <w:p w14:paraId="7B4703E9">
                    <w:pPr>
                      <w:pStyle w:val="8"/>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9AA8">
    <w:pPr>
      <w:pStyle w:val="8"/>
      <w:jc w:val="center"/>
    </w:pPr>
  </w:p>
  <w:p w14:paraId="5DDD9C75">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3548">
    <w:pPr>
      <w:pStyle w:val="8"/>
      <w:jc w:val="center"/>
    </w:pPr>
  </w:p>
  <w:p w14:paraId="5C6A0DEB">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899B9">
    <w:pPr>
      <w:pStyle w:val="8"/>
      <w:jc w:val="center"/>
    </w:pPr>
  </w:p>
  <w:p w14:paraId="62912F3D">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60FDD">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C2C4F">
                          <w:pPr>
                            <w:pStyle w:val="8"/>
                            <w:jc w:val="center"/>
                            <w:rPr>
                              <w:lang w:val="zh-CN"/>
                            </w:rPr>
                          </w:pPr>
                          <w:sdt>
                            <w:sdtPr>
                              <w:rPr>
                                <w:rFonts w:hint="eastAsia" w:ascii="仿宋_GB2312" w:hAnsi="仿宋_GB2312" w:eastAsia="仿宋_GB2312" w:cs="仿宋_GB2312"/>
                              </w:rPr>
                              <w:id w:val="-1886478549"/>
                              <w:docPartObj>
                                <w:docPartGallery w:val="autotext"/>
                              </w:docPartObj>
                            </w:sdtPr>
                            <w:sdtEndPr>
                              <w:rPr>
                                <w:rFonts w:hint="eastAsia" w:ascii="仿宋_GB2312" w:hAnsi="仿宋_GB2312" w:eastAsia="仿宋_GB2312" w:cs="仿宋_GB2312"/>
                                <w:lang w:val="zh-CN"/>
                              </w:rPr>
                            </w:sdtEndPr>
                            <w:sdtContent>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lang w:val="zh-CN"/>
                                </w:rPr>
                                <w:t>I</w:t>
                              </w:r>
                              <w:r>
                                <w:rPr>
                                  <w:rFonts w:hint="eastAsia" w:ascii="仿宋_GB2312" w:hAnsi="仿宋_GB2312" w:eastAsia="仿宋_GB2312" w:cs="仿宋_GB2312"/>
                                  <w:lang w:val="zh-CN"/>
                                </w:rPr>
                                <w:fldChar w:fldCharType="end"/>
                              </w:r>
                            </w:sdtContent>
                          </w:sdt>
                        </w:p>
                        <w:p w14:paraId="3FEBACCC">
                          <w:pPr>
                            <w:rPr>
                              <w:lang w:val="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BC2C4F">
                    <w:pPr>
                      <w:pStyle w:val="8"/>
                      <w:jc w:val="center"/>
                      <w:rPr>
                        <w:lang w:val="zh-CN"/>
                      </w:rPr>
                    </w:pPr>
                    <w:sdt>
                      <w:sdtPr>
                        <w:rPr>
                          <w:rFonts w:hint="eastAsia" w:ascii="仿宋_GB2312" w:hAnsi="仿宋_GB2312" w:eastAsia="仿宋_GB2312" w:cs="仿宋_GB2312"/>
                        </w:rPr>
                        <w:id w:val="-1886478549"/>
                        <w:docPartObj>
                          <w:docPartGallery w:val="autotext"/>
                        </w:docPartObj>
                      </w:sdtPr>
                      <w:sdtEndPr>
                        <w:rPr>
                          <w:rFonts w:hint="eastAsia" w:ascii="仿宋_GB2312" w:hAnsi="仿宋_GB2312" w:eastAsia="仿宋_GB2312" w:cs="仿宋_GB2312"/>
                          <w:lang w:val="zh-CN"/>
                        </w:rPr>
                      </w:sdtEndPr>
                      <w:sdtContent>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lang w:val="zh-CN"/>
                          </w:rPr>
                          <w:t>I</w:t>
                        </w:r>
                        <w:r>
                          <w:rPr>
                            <w:rFonts w:hint="eastAsia" w:ascii="仿宋_GB2312" w:hAnsi="仿宋_GB2312" w:eastAsia="仿宋_GB2312" w:cs="仿宋_GB2312"/>
                            <w:lang w:val="zh-CN"/>
                          </w:rPr>
                          <w:fldChar w:fldCharType="end"/>
                        </w:r>
                      </w:sdtContent>
                    </w:sdt>
                  </w:p>
                  <w:p w14:paraId="3FEBACCC">
                    <w:pPr>
                      <w:rPr>
                        <w:lang w:val="zh-CN"/>
                      </w:rPr>
                    </w:pPr>
                  </w:p>
                </w:txbxContent>
              </v:textbox>
            </v:shape>
          </w:pict>
        </mc:Fallback>
      </mc:AlternateContent>
    </w:r>
  </w:p>
  <w:p w14:paraId="0F95E05F">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E3867"/>
    <w:multiLevelType w:val="multilevel"/>
    <w:tmpl w:val="028E3867"/>
    <w:lvl w:ilvl="0" w:tentative="0">
      <w:start w:val="1"/>
      <w:numFmt w:val="japaneseCounting"/>
      <w:pStyle w:val="22"/>
      <w:lvlText w:val="第%1章"/>
      <w:lvlJc w:val="left"/>
      <w:pPr>
        <w:tabs>
          <w:tab w:val="left" w:pos="0"/>
        </w:tabs>
        <w:ind w:left="420" w:hanging="420"/>
      </w:pPr>
      <w:rPr>
        <w:b/>
        <w:sz w:val="36"/>
        <w:lang w:val="en-US"/>
      </w:rPr>
    </w:lvl>
    <w:lvl w:ilvl="1" w:tentative="0">
      <w:start w:val="1"/>
      <w:numFmt w:val="decimal"/>
      <w:isLgl/>
      <w:lvlText w:val="%1.%2."/>
      <w:lvlJc w:val="left"/>
      <w:pPr>
        <w:tabs>
          <w:tab w:val="left" w:pos="0"/>
        </w:tabs>
        <w:ind w:left="720" w:hanging="720"/>
      </w:pPr>
    </w:lvl>
    <w:lvl w:ilvl="2" w:tentative="0">
      <w:start w:val="1"/>
      <w:numFmt w:val="decimal"/>
      <w:isLgl/>
      <w:lvlText w:val="%1.%2.%3."/>
      <w:lvlJc w:val="left"/>
      <w:pPr>
        <w:tabs>
          <w:tab w:val="left" w:pos="0"/>
        </w:tabs>
        <w:ind w:left="720" w:hanging="720"/>
      </w:pPr>
    </w:lvl>
    <w:lvl w:ilvl="3" w:tentative="0">
      <w:start w:val="1"/>
      <w:numFmt w:val="decimal"/>
      <w:isLgl/>
      <w:lvlText w:val="%1.%2.%3.%4."/>
      <w:lvlJc w:val="left"/>
      <w:pPr>
        <w:tabs>
          <w:tab w:val="left" w:pos="0"/>
        </w:tabs>
        <w:ind w:left="1080" w:hanging="1080"/>
      </w:pPr>
    </w:lvl>
    <w:lvl w:ilvl="4" w:tentative="0">
      <w:start w:val="1"/>
      <w:numFmt w:val="decimal"/>
      <w:isLgl/>
      <w:lvlText w:val="%1.%2.%3.%4.%5."/>
      <w:lvlJc w:val="left"/>
      <w:pPr>
        <w:tabs>
          <w:tab w:val="left" w:pos="0"/>
        </w:tabs>
        <w:ind w:left="1440" w:hanging="1440"/>
      </w:pPr>
      <w:rPr>
        <w:color w:val="auto"/>
        <w:sz w:val="24"/>
        <w:szCs w:val="24"/>
      </w:rPr>
    </w:lvl>
    <w:lvl w:ilvl="5" w:tentative="0">
      <w:start w:val="1"/>
      <w:numFmt w:val="decimal"/>
      <w:isLgl/>
      <w:lvlText w:val="%1.%2.%3.%4.%5.%6."/>
      <w:lvlJc w:val="left"/>
      <w:pPr>
        <w:tabs>
          <w:tab w:val="left" w:pos="0"/>
        </w:tabs>
        <w:ind w:left="1440" w:hanging="1440"/>
      </w:pPr>
    </w:lvl>
    <w:lvl w:ilvl="6" w:tentative="0">
      <w:start w:val="1"/>
      <w:numFmt w:val="decimal"/>
      <w:isLgl/>
      <w:lvlText w:val="%1.%2.%3.%4.%5.%6.%7."/>
      <w:lvlJc w:val="left"/>
      <w:pPr>
        <w:tabs>
          <w:tab w:val="left" w:pos="0"/>
        </w:tabs>
        <w:ind w:left="1800" w:hanging="1800"/>
      </w:pPr>
    </w:lvl>
    <w:lvl w:ilvl="7" w:tentative="0">
      <w:start w:val="1"/>
      <w:numFmt w:val="decimal"/>
      <w:isLgl/>
      <w:lvlText w:val="%1.%2.%3.%4.%5.%6.%7.%8."/>
      <w:lvlJc w:val="left"/>
      <w:pPr>
        <w:tabs>
          <w:tab w:val="left" w:pos="0"/>
        </w:tabs>
        <w:ind w:left="2160" w:hanging="2160"/>
      </w:pPr>
    </w:lvl>
    <w:lvl w:ilvl="8" w:tentative="0">
      <w:start w:val="1"/>
      <w:numFmt w:val="decimal"/>
      <w:isLgl/>
      <w:lvlText w:val="%1.%2.%3.%4.%5.%6.%7.%8.%9."/>
      <w:lvlJc w:val="left"/>
      <w:pPr>
        <w:tabs>
          <w:tab w:val="left" w:pos="0"/>
        </w:tabs>
        <w:ind w:left="2160" w:hanging="2160"/>
      </w:pPr>
    </w:lvl>
  </w:abstractNum>
  <w:abstractNum w:abstractNumId="1">
    <w:nsid w:val="05A237D5"/>
    <w:multiLevelType w:val="multilevel"/>
    <w:tmpl w:val="05A237D5"/>
    <w:lvl w:ilvl="0" w:tentative="0">
      <w:start w:val="1"/>
      <w:numFmt w:val="chineseCountingThousand"/>
      <w:lvlText w:val="第%1条"/>
      <w:lvlJc w:val="left"/>
      <w:pPr>
        <w:ind w:left="987" w:hanging="420"/>
      </w:pPr>
      <w:rPr>
        <w:rFonts w:hint="eastAsia"/>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0684343E"/>
    <w:multiLevelType w:val="multilevel"/>
    <w:tmpl w:val="0684343E"/>
    <w:lvl w:ilvl="0" w:tentative="0">
      <w:start w:val="1"/>
      <w:numFmt w:val="chineseCountingThousand"/>
      <w:pStyle w:val="4"/>
      <w:lvlText w:val="第%1条"/>
      <w:lvlJc w:val="left"/>
      <w:pPr>
        <w:ind w:left="7271" w:hanging="750"/>
      </w:pPr>
      <w:rPr>
        <w:rFonts w:hint="eastAsia" w:ascii="黑体" w:hAnsi="黑体" w:eastAsia="黑体"/>
        <w:b w:val="0"/>
        <w:i w:val="0"/>
        <w:caps w:val="0"/>
        <w:strike w:val="0"/>
        <w:dstrike w:val="0"/>
        <w:outline w:val="0"/>
        <w:shadow w:val="0"/>
        <w:emboss w:val="0"/>
        <w:imprint w:val="0"/>
        <w:snapToGrid/>
        <w:vanish w:val="0"/>
        <w:color w:val="auto"/>
        <w:spacing w:val="0"/>
        <w:w w:val="100"/>
        <w:kern w:val="30"/>
        <w:position w:val="0"/>
        <w:sz w:val="30"/>
        <w:u w:val="none"/>
        <w:vertAlign w:val="baseline"/>
        <w:lang w:val="en-US"/>
      </w:rPr>
    </w:lvl>
    <w:lvl w:ilvl="1" w:tentative="0">
      <w:start w:val="1"/>
      <w:numFmt w:val="lowerLetter"/>
      <w:lvlText w:val="%2)"/>
      <w:lvlJc w:val="left"/>
      <w:pPr>
        <w:ind w:left="1787" w:hanging="420"/>
      </w:pPr>
    </w:lvl>
    <w:lvl w:ilvl="2" w:tentative="0">
      <w:start w:val="1"/>
      <w:numFmt w:val="lowerRoman"/>
      <w:lvlText w:val="%3."/>
      <w:lvlJc w:val="right"/>
      <w:pPr>
        <w:ind w:left="2207" w:hanging="420"/>
      </w:pPr>
    </w:lvl>
    <w:lvl w:ilvl="3" w:tentative="0">
      <w:start w:val="1"/>
      <w:numFmt w:val="decimal"/>
      <w:lvlText w:val="%4."/>
      <w:lvlJc w:val="left"/>
      <w:pPr>
        <w:ind w:left="2627" w:hanging="420"/>
      </w:pPr>
    </w:lvl>
    <w:lvl w:ilvl="4" w:tentative="0">
      <w:start w:val="1"/>
      <w:numFmt w:val="lowerLetter"/>
      <w:lvlText w:val="%5)"/>
      <w:lvlJc w:val="left"/>
      <w:pPr>
        <w:ind w:left="3047" w:hanging="420"/>
      </w:pPr>
    </w:lvl>
    <w:lvl w:ilvl="5" w:tentative="0">
      <w:start w:val="1"/>
      <w:numFmt w:val="lowerRoman"/>
      <w:lvlText w:val="%6."/>
      <w:lvlJc w:val="right"/>
      <w:pPr>
        <w:ind w:left="3467" w:hanging="420"/>
      </w:pPr>
    </w:lvl>
    <w:lvl w:ilvl="6" w:tentative="0">
      <w:start w:val="1"/>
      <w:numFmt w:val="decimal"/>
      <w:lvlText w:val="%7."/>
      <w:lvlJc w:val="left"/>
      <w:pPr>
        <w:ind w:left="3887" w:hanging="420"/>
      </w:pPr>
    </w:lvl>
    <w:lvl w:ilvl="7" w:tentative="0">
      <w:start w:val="1"/>
      <w:numFmt w:val="lowerLetter"/>
      <w:lvlText w:val="%8)"/>
      <w:lvlJc w:val="left"/>
      <w:pPr>
        <w:ind w:left="4307" w:hanging="420"/>
      </w:pPr>
    </w:lvl>
    <w:lvl w:ilvl="8" w:tentative="0">
      <w:start w:val="1"/>
      <w:numFmt w:val="lowerRoman"/>
      <w:lvlText w:val="%9."/>
      <w:lvlJc w:val="right"/>
      <w:pPr>
        <w:ind w:left="4727" w:hanging="420"/>
      </w:pPr>
    </w:lvl>
  </w:abstractNum>
  <w:abstractNum w:abstractNumId="3">
    <w:nsid w:val="22FB2807"/>
    <w:multiLevelType w:val="multilevel"/>
    <w:tmpl w:val="22FB2807"/>
    <w:lvl w:ilvl="0" w:tentative="0">
      <w:start w:val="1"/>
      <w:numFmt w:val="decimal"/>
      <w:lvlText w:val="%1"/>
      <w:lvlJc w:val="left"/>
      <w:pPr>
        <w:ind w:left="845" w:hanging="420"/>
      </w:pPr>
    </w:lvl>
    <w:lvl w:ilvl="1" w:tentative="0">
      <w:start w:val="1"/>
      <w:numFmt w:val="lowerLetter"/>
      <w:lvlText w:val="%2)"/>
      <w:lvlJc w:val="left"/>
      <w:pPr>
        <w:ind w:left="3150" w:hanging="420"/>
      </w:pPr>
    </w:lvl>
    <w:lvl w:ilvl="2" w:tentative="0">
      <w:start w:val="1"/>
      <w:numFmt w:val="decimal"/>
      <w:lvlText w:val="%3."/>
      <w:lvlJc w:val="left"/>
      <w:pPr>
        <w:tabs>
          <w:tab w:val="left" w:pos="1950"/>
        </w:tabs>
        <w:ind w:left="1950" w:hanging="360"/>
      </w:pPr>
    </w:lvl>
    <w:lvl w:ilvl="3" w:tentative="0">
      <w:start w:val="1"/>
      <w:numFmt w:val="decimal"/>
      <w:lvlText w:val="%4."/>
      <w:lvlJc w:val="left"/>
      <w:pPr>
        <w:tabs>
          <w:tab w:val="left" w:pos="2670"/>
        </w:tabs>
        <w:ind w:left="2670" w:hanging="360"/>
      </w:pPr>
    </w:lvl>
    <w:lvl w:ilvl="4" w:tentative="0">
      <w:start w:val="1"/>
      <w:numFmt w:val="decimal"/>
      <w:lvlText w:val="%5."/>
      <w:lvlJc w:val="left"/>
      <w:pPr>
        <w:tabs>
          <w:tab w:val="left" w:pos="3390"/>
        </w:tabs>
        <w:ind w:left="3390" w:hanging="360"/>
      </w:pPr>
    </w:lvl>
    <w:lvl w:ilvl="5" w:tentative="0">
      <w:start w:val="1"/>
      <w:numFmt w:val="decimal"/>
      <w:lvlText w:val="%6."/>
      <w:lvlJc w:val="left"/>
      <w:pPr>
        <w:tabs>
          <w:tab w:val="left" w:pos="4110"/>
        </w:tabs>
        <w:ind w:left="4110" w:hanging="360"/>
      </w:pPr>
    </w:lvl>
    <w:lvl w:ilvl="6" w:tentative="0">
      <w:start w:val="1"/>
      <w:numFmt w:val="decimal"/>
      <w:lvlText w:val="%7."/>
      <w:lvlJc w:val="left"/>
      <w:pPr>
        <w:tabs>
          <w:tab w:val="left" w:pos="4830"/>
        </w:tabs>
        <w:ind w:left="4830" w:hanging="360"/>
      </w:pPr>
    </w:lvl>
    <w:lvl w:ilvl="7" w:tentative="0">
      <w:start w:val="1"/>
      <w:numFmt w:val="decimal"/>
      <w:lvlText w:val="%8."/>
      <w:lvlJc w:val="left"/>
      <w:pPr>
        <w:tabs>
          <w:tab w:val="left" w:pos="5550"/>
        </w:tabs>
        <w:ind w:left="5550" w:hanging="360"/>
      </w:pPr>
    </w:lvl>
    <w:lvl w:ilvl="8" w:tentative="0">
      <w:start w:val="1"/>
      <w:numFmt w:val="decimal"/>
      <w:lvlText w:val="%9."/>
      <w:lvlJc w:val="left"/>
      <w:pPr>
        <w:tabs>
          <w:tab w:val="left" w:pos="6270"/>
        </w:tabs>
        <w:ind w:left="6270" w:hanging="360"/>
      </w:pPr>
    </w:lvl>
  </w:abstractNum>
  <w:abstractNum w:abstractNumId="4">
    <w:nsid w:val="3AA20886"/>
    <w:multiLevelType w:val="multilevel"/>
    <w:tmpl w:val="3AA20886"/>
    <w:lvl w:ilvl="0" w:tentative="0">
      <w:start w:val="1"/>
      <w:numFmt w:val="japaneseCounting"/>
      <w:lvlText w:val="第%1章"/>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A3460FA"/>
    <w:multiLevelType w:val="multilevel"/>
    <w:tmpl w:val="4A3460FA"/>
    <w:lvl w:ilvl="0" w:tentative="0">
      <w:start w:val="1"/>
      <w:numFmt w:val="decimal"/>
      <w:lvlText w:val="%1"/>
      <w:lvlJc w:val="left"/>
      <w:pPr>
        <w:ind w:left="845" w:hanging="420"/>
      </w:pPr>
      <w:rPr>
        <w:rFonts w:hint="eastAsia"/>
      </w:rPr>
    </w:lvl>
    <w:lvl w:ilvl="1" w:tentative="0">
      <w:start w:val="1"/>
      <w:numFmt w:val="lowerLetter"/>
      <w:lvlText w:val="%2)"/>
      <w:lvlJc w:val="left"/>
      <w:pPr>
        <w:ind w:left="3150" w:hanging="420"/>
      </w:pPr>
      <w:rPr>
        <w:rFonts w:hint="eastAsia"/>
      </w:rPr>
    </w:lvl>
    <w:lvl w:ilvl="2" w:tentative="0">
      <w:start w:val="1"/>
      <w:numFmt w:val="decimal"/>
      <w:lvlText w:val="%3."/>
      <w:lvlJc w:val="left"/>
      <w:pPr>
        <w:tabs>
          <w:tab w:val="left" w:pos="1950"/>
        </w:tabs>
        <w:ind w:left="1950" w:hanging="360"/>
      </w:pPr>
      <w:rPr>
        <w:rFonts w:hint="eastAsia"/>
      </w:rPr>
    </w:lvl>
    <w:lvl w:ilvl="3" w:tentative="0">
      <w:start w:val="1"/>
      <w:numFmt w:val="decimal"/>
      <w:lvlText w:val="%4."/>
      <w:lvlJc w:val="left"/>
      <w:pPr>
        <w:tabs>
          <w:tab w:val="left" w:pos="2670"/>
        </w:tabs>
        <w:ind w:left="2670" w:hanging="360"/>
      </w:pPr>
      <w:rPr>
        <w:rFonts w:hint="eastAsia"/>
      </w:rPr>
    </w:lvl>
    <w:lvl w:ilvl="4" w:tentative="0">
      <w:start w:val="1"/>
      <w:numFmt w:val="decimal"/>
      <w:lvlText w:val="%5."/>
      <w:lvlJc w:val="left"/>
      <w:pPr>
        <w:tabs>
          <w:tab w:val="left" w:pos="3390"/>
        </w:tabs>
        <w:ind w:left="3390" w:hanging="360"/>
      </w:pPr>
      <w:rPr>
        <w:rFonts w:hint="eastAsia"/>
      </w:rPr>
    </w:lvl>
    <w:lvl w:ilvl="5" w:tentative="0">
      <w:start w:val="1"/>
      <w:numFmt w:val="decimal"/>
      <w:lvlText w:val="%6."/>
      <w:lvlJc w:val="left"/>
      <w:pPr>
        <w:tabs>
          <w:tab w:val="left" w:pos="4110"/>
        </w:tabs>
        <w:ind w:left="4110" w:hanging="360"/>
      </w:pPr>
      <w:rPr>
        <w:rFonts w:hint="eastAsia"/>
      </w:rPr>
    </w:lvl>
    <w:lvl w:ilvl="6" w:tentative="0">
      <w:start w:val="1"/>
      <w:numFmt w:val="decimal"/>
      <w:lvlText w:val="%7."/>
      <w:lvlJc w:val="left"/>
      <w:pPr>
        <w:tabs>
          <w:tab w:val="left" w:pos="4830"/>
        </w:tabs>
        <w:ind w:left="4830" w:hanging="360"/>
      </w:pPr>
      <w:rPr>
        <w:rFonts w:hint="eastAsia"/>
      </w:rPr>
    </w:lvl>
    <w:lvl w:ilvl="7" w:tentative="0">
      <w:start w:val="1"/>
      <w:numFmt w:val="decimal"/>
      <w:lvlText w:val="%8."/>
      <w:lvlJc w:val="left"/>
      <w:pPr>
        <w:tabs>
          <w:tab w:val="left" w:pos="5550"/>
        </w:tabs>
        <w:ind w:left="5550" w:hanging="360"/>
      </w:pPr>
      <w:rPr>
        <w:rFonts w:hint="eastAsia"/>
      </w:rPr>
    </w:lvl>
    <w:lvl w:ilvl="8" w:tentative="0">
      <w:start w:val="1"/>
      <w:numFmt w:val="decimal"/>
      <w:lvlText w:val="%9."/>
      <w:lvlJc w:val="left"/>
      <w:pPr>
        <w:tabs>
          <w:tab w:val="left" w:pos="6270"/>
        </w:tabs>
        <w:ind w:left="6270" w:hanging="360"/>
      </w:pPr>
      <w:rPr>
        <w:rFonts w:hint="eastAsia"/>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kNGJmNGY2OTZkNTg5ZGZjNTE0NGRiY2Q0YmEzNWQifQ=="/>
  </w:docVars>
  <w:rsids>
    <w:rsidRoot w:val="006D6ED7"/>
    <w:rsid w:val="000667A5"/>
    <w:rsid w:val="00070424"/>
    <w:rsid w:val="000975A0"/>
    <w:rsid w:val="000A26DC"/>
    <w:rsid w:val="000A3EEB"/>
    <w:rsid w:val="000A4864"/>
    <w:rsid w:val="000D038F"/>
    <w:rsid w:val="000F61DF"/>
    <w:rsid w:val="00125DA0"/>
    <w:rsid w:val="001865ED"/>
    <w:rsid w:val="001A4893"/>
    <w:rsid w:val="001C1850"/>
    <w:rsid w:val="001C7D16"/>
    <w:rsid w:val="001F1150"/>
    <w:rsid w:val="0022304D"/>
    <w:rsid w:val="00244980"/>
    <w:rsid w:val="00254F22"/>
    <w:rsid w:val="002A1293"/>
    <w:rsid w:val="002C0692"/>
    <w:rsid w:val="00323FDC"/>
    <w:rsid w:val="00346CAE"/>
    <w:rsid w:val="00367932"/>
    <w:rsid w:val="00383FF0"/>
    <w:rsid w:val="003B30DB"/>
    <w:rsid w:val="003C15C1"/>
    <w:rsid w:val="0042269A"/>
    <w:rsid w:val="00435DD6"/>
    <w:rsid w:val="00447BB3"/>
    <w:rsid w:val="00494EA8"/>
    <w:rsid w:val="004B3D41"/>
    <w:rsid w:val="004C0113"/>
    <w:rsid w:val="004E281D"/>
    <w:rsid w:val="004F1E44"/>
    <w:rsid w:val="005141F6"/>
    <w:rsid w:val="0053597F"/>
    <w:rsid w:val="00592C14"/>
    <w:rsid w:val="0059355E"/>
    <w:rsid w:val="005A03AB"/>
    <w:rsid w:val="005C289D"/>
    <w:rsid w:val="005C4306"/>
    <w:rsid w:val="005D0C33"/>
    <w:rsid w:val="005F4B99"/>
    <w:rsid w:val="0062576E"/>
    <w:rsid w:val="00637464"/>
    <w:rsid w:val="00666685"/>
    <w:rsid w:val="006866A2"/>
    <w:rsid w:val="006D6ED7"/>
    <w:rsid w:val="00720D21"/>
    <w:rsid w:val="00734991"/>
    <w:rsid w:val="00751407"/>
    <w:rsid w:val="00766CCB"/>
    <w:rsid w:val="007720F3"/>
    <w:rsid w:val="007B3657"/>
    <w:rsid w:val="007C034C"/>
    <w:rsid w:val="007E2006"/>
    <w:rsid w:val="007E53A9"/>
    <w:rsid w:val="008309B7"/>
    <w:rsid w:val="00866382"/>
    <w:rsid w:val="008B4FAA"/>
    <w:rsid w:val="00900FF3"/>
    <w:rsid w:val="00914BA0"/>
    <w:rsid w:val="0094514E"/>
    <w:rsid w:val="009620F1"/>
    <w:rsid w:val="00982501"/>
    <w:rsid w:val="009859C1"/>
    <w:rsid w:val="00985F4E"/>
    <w:rsid w:val="009912BD"/>
    <w:rsid w:val="009A1038"/>
    <w:rsid w:val="00A22233"/>
    <w:rsid w:val="00A40521"/>
    <w:rsid w:val="00A5537E"/>
    <w:rsid w:val="00AA04E7"/>
    <w:rsid w:val="00AB4AD0"/>
    <w:rsid w:val="00AB7CDA"/>
    <w:rsid w:val="00AE779E"/>
    <w:rsid w:val="00AF46F8"/>
    <w:rsid w:val="00B14F2D"/>
    <w:rsid w:val="00C23E44"/>
    <w:rsid w:val="00C33454"/>
    <w:rsid w:val="00C41D6F"/>
    <w:rsid w:val="00C508E2"/>
    <w:rsid w:val="00C80D7F"/>
    <w:rsid w:val="00C92FED"/>
    <w:rsid w:val="00C94116"/>
    <w:rsid w:val="00C95A7B"/>
    <w:rsid w:val="00CA757E"/>
    <w:rsid w:val="00CB3304"/>
    <w:rsid w:val="00CE436B"/>
    <w:rsid w:val="00CE5556"/>
    <w:rsid w:val="00CF2FF9"/>
    <w:rsid w:val="00D75FF0"/>
    <w:rsid w:val="00DA4886"/>
    <w:rsid w:val="00E5696C"/>
    <w:rsid w:val="00EA2A02"/>
    <w:rsid w:val="00EA5711"/>
    <w:rsid w:val="00EB2E66"/>
    <w:rsid w:val="00F17DFA"/>
    <w:rsid w:val="00F23F3E"/>
    <w:rsid w:val="00F74D30"/>
    <w:rsid w:val="00F75849"/>
    <w:rsid w:val="00FB0978"/>
    <w:rsid w:val="00FC5225"/>
    <w:rsid w:val="00FE5E6D"/>
    <w:rsid w:val="1D470BA6"/>
    <w:rsid w:val="53C85A03"/>
    <w:rsid w:val="5EAE61B9"/>
    <w:rsid w:val="7C0E1D88"/>
    <w:rsid w:val="7D993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widowControl w:val="0"/>
      <w:spacing w:before="260" w:after="260" w:line="416" w:lineRule="atLeast"/>
      <w:jc w:val="both"/>
      <w:outlineLvl w:val="1"/>
    </w:pPr>
    <w:rPr>
      <w:rFonts w:ascii="Cambria" w:hAnsi="Cambria" w:eastAsia="宋体" w:cs="Times New Roman"/>
      <w:b/>
      <w:bCs/>
      <w:kern w:val="0"/>
      <w:sz w:val="32"/>
      <w:szCs w:val="32"/>
      <w:lang w:val="zh-CN" w:eastAsia="zh-CN"/>
    </w:rPr>
  </w:style>
  <w:style w:type="paragraph" w:styleId="4">
    <w:name w:val="heading 3"/>
    <w:next w:val="1"/>
    <w:link w:val="21"/>
    <w:autoRedefine/>
    <w:qFormat/>
    <w:uiPriority w:val="9"/>
    <w:pPr>
      <w:numPr>
        <w:ilvl w:val="0"/>
        <w:numId w:val="1"/>
      </w:numPr>
      <w:spacing w:before="312" w:beforeLines="100" w:line="560" w:lineRule="exact"/>
      <w:outlineLvl w:val="2"/>
    </w:pPr>
    <w:rPr>
      <w:rFonts w:ascii="黑体" w:hAnsi="黑体" w:eastAsia="黑体" w:cs="Times New Roman"/>
      <w:kern w:val="2"/>
      <w:sz w:val="30"/>
      <w:szCs w:val="30"/>
      <w:lang w:val="en-US" w:eastAsia="zh-CN" w:bidi="ar-SA"/>
    </w:rPr>
  </w:style>
  <w:style w:type="paragraph" w:styleId="5">
    <w:name w:val="heading 4"/>
    <w:basedOn w:val="1"/>
    <w:next w:val="1"/>
    <w:link w:val="28"/>
    <w:autoRedefine/>
    <w:qFormat/>
    <w:uiPriority w:val="9"/>
    <w:pPr>
      <w:keepNext/>
      <w:keepLines/>
      <w:widowControl w:val="0"/>
      <w:spacing w:before="280" w:after="290" w:line="376" w:lineRule="auto"/>
      <w:jc w:val="both"/>
      <w:outlineLvl w:val="3"/>
    </w:pPr>
    <w:rPr>
      <w:rFonts w:ascii="Cambria" w:hAnsi="Cambria" w:eastAsia="宋体" w:cs="Times New Roman"/>
      <w:b/>
      <w:bCs/>
      <w:kern w:val="0"/>
      <w:sz w:val="28"/>
      <w:szCs w:val="28"/>
      <w:lang w:val="zh-CN" w:eastAsia="zh-CN"/>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6">
    <w:name w:val="toc 3"/>
    <w:basedOn w:val="1"/>
    <w:next w:val="1"/>
    <w:unhideWhenUsed/>
    <w:uiPriority w:val="39"/>
    <w:pPr>
      <w:ind w:left="840" w:leftChars="400"/>
    </w:pPr>
  </w:style>
  <w:style w:type="paragraph" w:styleId="7">
    <w:name w:val="Balloon Text"/>
    <w:basedOn w:val="1"/>
    <w:link w:val="20"/>
    <w:semiHidden/>
    <w:unhideWhenUsed/>
    <w:qFormat/>
    <w:uiPriority w:val="99"/>
    <w:rPr>
      <w:sz w:val="18"/>
      <w:szCs w:val="18"/>
    </w:rPr>
  </w:style>
  <w:style w:type="paragraph" w:styleId="8">
    <w:name w:val="footer"/>
    <w:basedOn w:val="1"/>
    <w:link w:val="19"/>
    <w:autoRedefine/>
    <w:unhideWhenUsed/>
    <w:qFormat/>
    <w:uiPriority w:val="99"/>
    <w:pPr>
      <w:tabs>
        <w:tab w:val="center" w:pos="4153"/>
        <w:tab w:val="right" w:pos="8306"/>
      </w:tabs>
      <w:snapToGrid w:val="0"/>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uiPriority w:val="39"/>
    <w:pPr>
      <w:widowControl w:val="0"/>
      <w:spacing w:before="340" w:after="330" w:line="576" w:lineRule="auto"/>
      <w:jc w:val="both"/>
    </w:pPr>
    <w:rPr>
      <w:rFonts w:ascii="Times New Roman" w:hAnsi="Times New Roman" w:eastAsia="宋体" w:cs="Times New Roman"/>
    </w:rPr>
  </w:style>
  <w:style w:type="paragraph" w:styleId="11">
    <w:name w:val="toc 2"/>
    <w:basedOn w:val="1"/>
    <w:next w:val="1"/>
    <w:unhideWhenUsed/>
    <w:uiPriority w:val="39"/>
    <w:pPr>
      <w:widowControl w:val="0"/>
      <w:spacing w:before="340" w:after="330" w:line="576" w:lineRule="auto"/>
      <w:ind w:left="420" w:leftChars="200"/>
      <w:jc w:val="both"/>
    </w:pPr>
    <w:rPr>
      <w:rFonts w:ascii="Times New Roman" w:hAnsi="Times New Roman" w:eastAsia="宋体" w:cs="Times New Roman"/>
    </w:rPr>
  </w:style>
  <w:style w:type="paragraph" w:styleId="12">
    <w:name w:val="Normal (Web)"/>
    <w:basedOn w:val="1"/>
    <w:autoRedefine/>
    <w:unhideWhenUsed/>
    <w:qFormat/>
    <w:uiPriority w:val="99"/>
    <w:pPr>
      <w:spacing w:before="100" w:beforeAutospacing="1" w:after="100" w:afterAutospacing="1"/>
    </w:pPr>
    <w:rPr>
      <w:rFonts w:ascii="宋体" w:hAnsi="宋体" w:eastAsia="宋体" w:cs="宋体"/>
      <w:kern w:val="0"/>
      <w:sz w:val="24"/>
      <w:szCs w:val="24"/>
    </w:rPr>
  </w:style>
  <w:style w:type="table" w:styleId="14">
    <w:name w:val="Table Grid"/>
    <w:basedOn w:val="13"/>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unhideWhenUsed/>
    <w:uiPriority w:val="99"/>
    <w:rPr>
      <w:color w:val="0000FF"/>
      <w:u w:val="single"/>
    </w:rPr>
  </w:style>
  <w:style w:type="paragraph" w:styleId="17">
    <w:name w:val="List Paragraph"/>
    <w:basedOn w:val="1"/>
    <w:qFormat/>
    <w:uiPriority w:val="34"/>
    <w:pPr>
      <w:ind w:firstLine="420" w:firstLineChars="200"/>
    </w:pPr>
  </w:style>
  <w:style w:type="character" w:customStyle="1" w:styleId="18">
    <w:name w:val="页眉 字符"/>
    <w:basedOn w:val="15"/>
    <w:link w:val="9"/>
    <w:uiPriority w:val="99"/>
    <w:rPr>
      <w:sz w:val="18"/>
      <w:szCs w:val="18"/>
    </w:rPr>
  </w:style>
  <w:style w:type="character" w:customStyle="1" w:styleId="19">
    <w:name w:val="页脚 字符"/>
    <w:basedOn w:val="15"/>
    <w:link w:val="8"/>
    <w:qFormat/>
    <w:uiPriority w:val="99"/>
    <w:rPr>
      <w:sz w:val="18"/>
      <w:szCs w:val="18"/>
    </w:rPr>
  </w:style>
  <w:style w:type="character" w:customStyle="1" w:styleId="20">
    <w:name w:val="批注框文本 字符"/>
    <w:basedOn w:val="15"/>
    <w:link w:val="7"/>
    <w:semiHidden/>
    <w:qFormat/>
    <w:uiPriority w:val="99"/>
    <w:rPr>
      <w:sz w:val="18"/>
      <w:szCs w:val="18"/>
    </w:rPr>
  </w:style>
  <w:style w:type="character" w:customStyle="1" w:styleId="21">
    <w:name w:val="标题 3 字符"/>
    <w:basedOn w:val="15"/>
    <w:link w:val="4"/>
    <w:autoRedefine/>
    <w:qFormat/>
    <w:uiPriority w:val="9"/>
    <w:rPr>
      <w:rFonts w:ascii="黑体" w:hAnsi="黑体" w:eastAsia="黑体" w:cs="Times New Roman"/>
      <w:sz w:val="30"/>
      <w:szCs w:val="30"/>
    </w:rPr>
  </w:style>
  <w:style w:type="paragraph" w:customStyle="1" w:styleId="22">
    <w:name w:val="样式 标题 1 + 黑体 小二 居中2"/>
    <w:basedOn w:val="2"/>
    <w:next w:val="1"/>
    <w:uiPriority w:val="0"/>
    <w:pPr>
      <w:keepNext w:val="0"/>
      <w:widowControl w:val="0"/>
      <w:numPr>
        <w:ilvl w:val="0"/>
        <w:numId w:val="2"/>
      </w:numPr>
      <w:spacing w:line="576" w:lineRule="auto"/>
      <w:jc w:val="center"/>
    </w:pPr>
    <w:rPr>
      <w:rFonts w:ascii="黑体" w:hAnsi="Calibri" w:eastAsia="黑体" w:cs="宋体"/>
      <w:sz w:val="36"/>
      <w:szCs w:val="20"/>
      <w:lang w:val="zh-CN" w:eastAsia="zh-CN"/>
    </w:rPr>
  </w:style>
  <w:style w:type="character" w:customStyle="1" w:styleId="23">
    <w:name w:val="标题 1 字符"/>
    <w:basedOn w:val="15"/>
    <w:link w:val="2"/>
    <w:uiPriority w:val="0"/>
    <w:rPr>
      <w:b/>
      <w:bCs/>
      <w:kern w:val="44"/>
      <w:sz w:val="44"/>
      <w:szCs w:val="44"/>
    </w:rPr>
  </w:style>
  <w:style w:type="character" w:customStyle="1" w:styleId="24">
    <w:name w:val="标题 2 字符"/>
    <w:basedOn w:val="15"/>
    <w:semiHidden/>
    <w:qFormat/>
    <w:uiPriority w:val="9"/>
    <w:rPr>
      <w:rFonts w:asciiTheme="majorHAnsi" w:hAnsiTheme="majorHAnsi" w:eastAsiaTheme="majorEastAsia" w:cstheme="majorBidi"/>
      <w:b/>
      <w:bCs/>
      <w:sz w:val="32"/>
      <w:szCs w:val="32"/>
    </w:rPr>
  </w:style>
  <w:style w:type="character" w:customStyle="1" w:styleId="25">
    <w:name w:val="标题 4 字符"/>
    <w:basedOn w:val="15"/>
    <w:semiHidden/>
    <w:uiPriority w:val="9"/>
    <w:rPr>
      <w:rFonts w:asciiTheme="majorHAnsi" w:hAnsiTheme="majorHAnsi" w:eastAsiaTheme="majorEastAsia" w:cstheme="majorBidi"/>
      <w:b/>
      <w:bCs/>
      <w:sz w:val="28"/>
      <w:szCs w:val="28"/>
    </w:rPr>
  </w:style>
  <w:style w:type="character" w:customStyle="1" w:styleId="26">
    <w:name w:val="标题 1 Char"/>
    <w:qFormat/>
    <w:uiPriority w:val="9"/>
    <w:rPr>
      <w:b/>
      <w:bCs/>
      <w:kern w:val="44"/>
      <w:sz w:val="44"/>
      <w:szCs w:val="44"/>
    </w:rPr>
  </w:style>
  <w:style w:type="character" w:customStyle="1" w:styleId="27">
    <w:name w:val="标题 2 字符1"/>
    <w:link w:val="3"/>
    <w:qFormat/>
    <w:uiPriority w:val="0"/>
    <w:rPr>
      <w:rFonts w:ascii="Cambria" w:hAnsi="Cambria" w:eastAsia="宋体" w:cs="Times New Roman"/>
      <w:b/>
      <w:bCs/>
      <w:kern w:val="0"/>
      <w:sz w:val="32"/>
      <w:szCs w:val="32"/>
      <w:lang w:val="zh-CN" w:eastAsia="zh-CN"/>
    </w:rPr>
  </w:style>
  <w:style w:type="character" w:customStyle="1" w:styleId="28">
    <w:name w:val="标题 4 字符1"/>
    <w:link w:val="5"/>
    <w:uiPriority w:val="9"/>
    <w:rPr>
      <w:rFonts w:ascii="Cambria" w:hAnsi="Cambria" w:eastAsia="宋体" w:cs="Times New Roman"/>
      <w:b/>
      <w:bCs/>
      <w:kern w:val="0"/>
      <w:sz w:val="28"/>
      <w:szCs w:val="28"/>
      <w:lang w:val="zh-CN" w:eastAsia="zh-CN"/>
    </w:rPr>
  </w:style>
  <w:style w:type="character" w:customStyle="1" w:styleId="29">
    <w:name w:val="页脚 Char"/>
    <w:semiHidden/>
    <w:uiPriority w:val="99"/>
    <w:rPr>
      <w:sz w:val="18"/>
      <w:szCs w:val="18"/>
    </w:rPr>
  </w:style>
  <w:style w:type="character" w:customStyle="1" w:styleId="30">
    <w:name w:val="页眉 Char"/>
    <w:semiHidden/>
    <w:uiPriority w:val="99"/>
    <w:rPr>
      <w:sz w:val="18"/>
      <w:szCs w:val="18"/>
    </w:rPr>
  </w:style>
  <w:style w:type="paragraph" w:customStyle="1" w:styleId="31">
    <w:name w:val="专题正文 Char"/>
    <w:basedOn w:val="1"/>
    <w:uiPriority w:val="0"/>
    <w:pPr>
      <w:widowControl w:val="0"/>
      <w:spacing w:before="340" w:after="330" w:line="300" w:lineRule="auto"/>
      <w:ind w:firstLine="200" w:firstLineChars="200"/>
      <w:jc w:val="both"/>
    </w:pPr>
    <w:rPr>
      <w:rFonts w:ascii="Times New Roman" w:hAnsi="Times New Roman" w:eastAsia="宋体" w:cs="Times New Roman"/>
      <w:szCs w:val="24"/>
      <w:lang w:val="en-G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5890A6-5925-42C5-9EA5-BC1BA4DAB44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120</Pages>
  <Words>658</Words>
  <Characters>729</Characters>
  <Lines>468</Lines>
  <Paragraphs>131</Paragraphs>
  <TotalTime>3</TotalTime>
  <ScaleCrop>false</ScaleCrop>
  <LinksUpToDate>false</LinksUpToDate>
  <CharactersWithSpaces>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2018-12-14T07:24:00Z</dcterms:created>
  <dc:creator>Administrator</dc:creator>
  <cp:lastModifiedBy>李萌</cp:lastModifiedBy>
  <cp:lastPrinted>2018-12-18T13:03:00Z</cp:lastPrinted>
  <dcterms:modified xsi:type="dcterms:W3CDTF">2026-08-10T07:38:36Z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7F51EED80DA2425DA2B79F954776F893_13</vt:lpwstr>
  </property>
  <property fmtid="{D5CDD505-2E9C-101B-9397-08002B2CF9AE}" pid="4" name="KSOTemplateDocerSaveRecord">
    <vt:lpwstr>eyJoZGlkIjoiODljYjBmOTNlMDk5ZDQ3YTg2MTJmYWNjNWI5MGI5YjAiLCJ1c2VySWQiOiIxNDU4NTM1ODY4In0=</vt:lpwstr>
  </property>
</Properties>
</file>