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tLeast"/>
        <w:ind w:firstLine="0" w:firstLineChars="0"/>
        <w:jc w:val="center"/>
        <w:rPr>
          <w:rFonts w:hint="eastAsia" w:ascii="新宋体" w:hAnsi="新宋体" w:eastAsia="新宋体"/>
          <w:b/>
          <w:sz w:val="36"/>
          <w:szCs w:val="36"/>
        </w:rPr>
      </w:pPr>
      <w:r>
        <w:rPr>
          <w:rFonts w:hint="eastAsia" w:ascii="新宋体" w:hAnsi="新宋体" w:eastAsia="新宋体"/>
          <w:b/>
          <w:sz w:val="36"/>
          <w:szCs w:val="36"/>
        </w:rPr>
        <w:t>20</w:t>
      </w:r>
      <w:r>
        <w:rPr>
          <w:rFonts w:hint="eastAsia" w:ascii="新宋体" w:hAnsi="新宋体" w:eastAsia="新宋体"/>
          <w:b/>
          <w:sz w:val="36"/>
          <w:szCs w:val="36"/>
          <w:lang w:val="en-US" w:eastAsia="zh-CN"/>
        </w:rPr>
        <w:t>24</w:t>
      </w:r>
      <w:r>
        <w:rPr>
          <w:rFonts w:hint="eastAsia" w:ascii="新宋体" w:hAnsi="新宋体" w:eastAsia="新宋体"/>
          <w:b/>
          <w:sz w:val="36"/>
          <w:szCs w:val="36"/>
        </w:rPr>
        <w:t>年度咸安区“三公”经费情况的说明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新宋体" w:hAnsi="新宋体" w:eastAsia="新宋体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20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年咸安区 “三公”经费支出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1162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占年初预算的42.9%,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下降了4.91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%。其中：因公出国（境）费支出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13万元，较上年度增加13万元，增长了100%；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公务用车购置及运行维护费支出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1005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占年初预算的54.04%,较上年减少了61万元，下降了5.72%。其中：公务用车购置费204万元，占年初预算的32.11%，较上年减少15.8万元，下降了7.18%；公务用车运行维护费801万元，占年初预算的65.47%，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44.8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下降了5.3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%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因公出国（境）费支出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增加的原因是政府办因公出国费用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5.9万元；区政协因公出国费用6.75万元。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公务用车购置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的主要原因是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咸安区人大常委会公务用车购置费用减少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16.58万元、咸安区公安局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公务用车购置费用减少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58.64万元、咸安区农业农村局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公务用车购置费用减少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24.98万元、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咸安区城市管理执法局公务用车购置费用减少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7.25万元；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运行维护费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的主要原因是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咸宁市咸安区司法、咸安区人民政府办公室、咸安区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市场监督管理局、咸安区人力资源和社会保障局、咸安区水利和湖泊局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等单位该项支出较上年有所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公务接待费支出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144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占年初预算的17.27%，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较上年减少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</w:rPr>
        <w:t>%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具体为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咸安区人民政府办公室、中共咸安区委政法委员会、咸安区工商联合会、咸安区妇联、咸安区统计局、咸安区公共资源交易中心、中共咸安区巡察工作领导小组办公室等多家单位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公务接待费用较上年度有所减少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46067"/>
    <w:rsid w:val="07946067"/>
    <w:rsid w:val="22C95F47"/>
    <w:rsid w:val="25F133FD"/>
    <w:rsid w:val="2F0860EC"/>
    <w:rsid w:val="4919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_GB2312" w:hAnsi="仿宋_GB2312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2025-06-19T08:33:00Z</dcterms:created>
  <dc:creator>Administrator</dc:creator>
  <cp:lastModifiedBy>Administrator</cp:lastModifiedBy>
  <dcterms:modified xsi:type="dcterms:W3CDTF">2025-09-08T02:51:26Z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